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860BD0">
        <w:rPr>
          <w:rFonts w:ascii="Arial Narrow" w:hAnsi="Arial Narrow" w:cs="Arial"/>
          <w:b/>
          <w:sz w:val="32"/>
          <w:szCs w:val="32"/>
        </w:rPr>
        <w:t>_</w:t>
      </w:r>
      <w:r w:rsidR="00555470">
        <w:rPr>
          <w:rFonts w:ascii="Arial Narrow" w:hAnsi="Arial Narrow" w:cs="Arial"/>
          <w:b/>
          <w:sz w:val="32"/>
          <w:szCs w:val="32"/>
        </w:rPr>
        <w:t>5</w:t>
      </w:r>
    </w:p>
    <w:p w:rsidR="00E873AF" w:rsidRDefault="00E873AF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35702A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:rsidR="00E873AF" w:rsidRPr="00860BD0" w:rsidRDefault="00E873AF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3"/>
        <w:gridCol w:w="1391"/>
        <w:gridCol w:w="1869"/>
      </w:tblGrid>
      <w:tr w:rsidR="0035702A" w:rsidRPr="00860BD0" w:rsidTr="00317243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5554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ČÁSTI </w:t>
            </w:r>
            <w:r w:rsidR="00555470"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873AF" w:rsidRDefault="00E873AF" w:rsidP="003234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873AF">
              <w:rPr>
                <w:rFonts w:ascii="Arial Narrow" w:hAnsi="Arial Narrow" w:cs="Arial"/>
                <w:b/>
                <w:sz w:val="32"/>
                <w:szCs w:val="32"/>
              </w:rPr>
              <w:t>Pořízení endoskopických přístrojů – Endoskopický systém k provádění cholangioskopie</w:t>
            </w:r>
            <w:bookmarkStart w:id="0" w:name="_GoBack"/>
            <w:bookmarkEnd w:id="0"/>
          </w:p>
        </w:tc>
      </w:tr>
      <w:tr w:rsidR="006D38A0" w:rsidRPr="00860BD0" w:rsidTr="00317243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CF3FF9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sz w:val="20"/>
                <w:szCs w:val="22"/>
              </w:rPr>
              <w:t>CZ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</w:p>
        </w:tc>
      </w:tr>
      <w:tr w:rsidR="007C37A3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6723B8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731CA8">
              <w:rPr>
                <w:rFonts w:ascii="Arial Narrow" w:hAnsi="Arial Narrow" w:cs="Arial"/>
                <w:bCs/>
                <w:sz w:val="20"/>
                <w:szCs w:val="22"/>
              </w:rPr>
              <w:t xml:space="preserve"> - předsed</w:t>
            </w:r>
            <w:r w:rsidR="006723B8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E94E97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317243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CF3FF9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E874D0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317243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E94E97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317243">
        <w:trPr>
          <w:trHeight w:val="34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CF3FF9">
            <w:pPr>
              <w:jc w:val="center"/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</w:tc>
      </w:tr>
      <w:tr w:rsidR="0035702A" w:rsidRPr="00860BD0" w:rsidTr="00317243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317243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317243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317243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317243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317243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317243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317243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317243">
        <w:trPr>
          <w:trHeight w:val="49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317243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317243" w:rsidRPr="00860BD0" w:rsidTr="00317243">
        <w:trPr>
          <w:trHeight w:val="3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43" w:rsidRPr="005F403C" w:rsidRDefault="00317243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43" w:rsidRPr="005F403C" w:rsidRDefault="00317243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43" w:rsidRPr="005F403C" w:rsidRDefault="00317243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CF3FF9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43" w:rsidRPr="005F403C" w:rsidRDefault="00317243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317243" w:rsidRPr="00A3108B" w:rsidTr="00317243">
        <w:trPr>
          <w:trHeight w:val="551"/>
        </w:trPr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43" w:rsidRPr="00555470" w:rsidRDefault="00317243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CELKEM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3" w:rsidRPr="00EA1176" w:rsidRDefault="00317243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3" w:rsidRPr="00A3108B" w:rsidRDefault="00317243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3" w:rsidRPr="00EA1176" w:rsidRDefault="00317243" w:rsidP="00704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D48EC" w:rsidRPr="00A3108B" w:rsidRDefault="000D48EC" w:rsidP="000D48E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D48EC" w:rsidRPr="00CF3FF9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CF3FF9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CF3FF9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CF3FF9">
        <w:rPr>
          <w:rFonts w:ascii="Arial Narrow" w:hAnsi="Arial Narrow" w:cs="Arial"/>
          <w:sz w:val="22"/>
          <w:szCs w:val="22"/>
        </w:rPr>
        <w:t xml:space="preserve">. </w:t>
      </w:r>
    </w:p>
    <w:p w:rsidR="000D48EC" w:rsidRPr="00CF3FF9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317243" w:rsidRDefault="00317243" w:rsidP="000D48EC">
      <w:pPr>
        <w:rPr>
          <w:rFonts w:ascii="Arial Narrow" w:hAnsi="Arial Narrow" w:cs="Arial"/>
          <w:sz w:val="22"/>
          <w:szCs w:val="22"/>
        </w:rPr>
      </w:pPr>
    </w:p>
    <w:p w:rsidR="000D48EC" w:rsidRPr="00CF3FF9" w:rsidRDefault="000D48EC" w:rsidP="000D48EC">
      <w:pPr>
        <w:rPr>
          <w:rFonts w:ascii="Arial Narrow" w:hAnsi="Arial Narrow" w:cs="Arial"/>
          <w:sz w:val="22"/>
          <w:szCs w:val="22"/>
        </w:rPr>
      </w:pPr>
      <w:r w:rsidRPr="00CF3FF9">
        <w:rPr>
          <w:rFonts w:ascii="Arial Narrow" w:hAnsi="Arial Narrow" w:cs="Arial"/>
          <w:sz w:val="22"/>
          <w:szCs w:val="22"/>
        </w:rPr>
        <w:t>V _____________ dne _________</w:t>
      </w:r>
      <w:r w:rsidRPr="00CF3FF9">
        <w:rPr>
          <w:rFonts w:ascii="Arial Narrow" w:hAnsi="Arial Narrow" w:cs="Arial"/>
          <w:sz w:val="22"/>
          <w:szCs w:val="22"/>
        </w:rPr>
        <w:tab/>
        <w:t xml:space="preserve">     </w:t>
      </w:r>
      <w:r w:rsidRPr="00CF3FF9">
        <w:rPr>
          <w:rFonts w:ascii="Arial Narrow" w:hAnsi="Arial Narrow" w:cs="Arial"/>
          <w:sz w:val="22"/>
          <w:szCs w:val="22"/>
        </w:rPr>
        <w:tab/>
      </w:r>
      <w:r w:rsidRPr="00CF3FF9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:rsidR="007C37A3" w:rsidRPr="00CF3FF9" w:rsidRDefault="00CF3FF9" w:rsidP="00CF3FF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</w:t>
      </w:r>
      <w:r w:rsidR="000D48EC" w:rsidRPr="00CF3FF9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CF3FF9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2193C"/>
    <w:rsid w:val="00043838"/>
    <w:rsid w:val="00093B28"/>
    <w:rsid w:val="000A306A"/>
    <w:rsid w:val="000B5531"/>
    <w:rsid w:val="000D41A0"/>
    <w:rsid w:val="000D48EC"/>
    <w:rsid w:val="00134D3B"/>
    <w:rsid w:val="00173A54"/>
    <w:rsid w:val="0017708A"/>
    <w:rsid w:val="00196E68"/>
    <w:rsid w:val="001C0397"/>
    <w:rsid w:val="0022572F"/>
    <w:rsid w:val="00226C97"/>
    <w:rsid w:val="0022769C"/>
    <w:rsid w:val="002554BE"/>
    <w:rsid w:val="00264313"/>
    <w:rsid w:val="0027546D"/>
    <w:rsid w:val="002D582A"/>
    <w:rsid w:val="00317243"/>
    <w:rsid w:val="003234CE"/>
    <w:rsid w:val="00330BE3"/>
    <w:rsid w:val="0034454C"/>
    <w:rsid w:val="0035702A"/>
    <w:rsid w:val="003A157B"/>
    <w:rsid w:val="003C568F"/>
    <w:rsid w:val="004670A5"/>
    <w:rsid w:val="004C0C73"/>
    <w:rsid w:val="004D18E6"/>
    <w:rsid w:val="004E35B6"/>
    <w:rsid w:val="004F10D5"/>
    <w:rsid w:val="0050478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708F9"/>
    <w:rsid w:val="006723B8"/>
    <w:rsid w:val="00681FC4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1CA8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D7FA0"/>
    <w:rsid w:val="008E654B"/>
    <w:rsid w:val="008F7E1E"/>
    <w:rsid w:val="0091685E"/>
    <w:rsid w:val="0092162C"/>
    <w:rsid w:val="0095113A"/>
    <w:rsid w:val="009764B7"/>
    <w:rsid w:val="00984610"/>
    <w:rsid w:val="009858A2"/>
    <w:rsid w:val="009B204E"/>
    <w:rsid w:val="009D32AA"/>
    <w:rsid w:val="009E2E95"/>
    <w:rsid w:val="009E3D16"/>
    <w:rsid w:val="00A3108B"/>
    <w:rsid w:val="00A546CC"/>
    <w:rsid w:val="00A55D68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E593C"/>
    <w:rsid w:val="00CF3FF9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3AF"/>
    <w:rsid w:val="00E874D0"/>
    <w:rsid w:val="00E94E97"/>
    <w:rsid w:val="00EA1176"/>
    <w:rsid w:val="00EA1612"/>
    <w:rsid w:val="00EB06FA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10</cp:revision>
  <cp:lastPrinted>2016-09-27T11:22:00Z</cp:lastPrinted>
  <dcterms:created xsi:type="dcterms:W3CDTF">2017-10-04T09:55:00Z</dcterms:created>
  <dcterms:modified xsi:type="dcterms:W3CDTF">2018-03-27T06:49:00Z</dcterms:modified>
</cp:coreProperties>
</file>