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0CD2D" w14:textId="77777777" w:rsidR="00C66DA3" w:rsidRPr="00C5658A" w:rsidRDefault="009A4DCC" w:rsidP="00F07F5E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32"/>
        </w:rPr>
        <w:t xml:space="preserve">Seznam </w:t>
      </w:r>
      <w:r w:rsidR="002E2FDB">
        <w:rPr>
          <w:rFonts w:ascii="Arial" w:hAnsi="Arial" w:cs="Arial"/>
          <w:b/>
          <w:bCs/>
          <w:sz w:val="24"/>
          <w:szCs w:val="32"/>
        </w:rPr>
        <w:t>pod</w:t>
      </w:r>
      <w:r>
        <w:rPr>
          <w:rFonts w:ascii="Arial" w:hAnsi="Arial" w:cs="Arial"/>
          <w:b/>
          <w:bCs/>
          <w:sz w:val="24"/>
          <w:szCs w:val="32"/>
        </w:rPr>
        <w:t>dodavatelů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14:paraId="0B40CD30" w14:textId="77777777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0B40CD2E" w14:textId="77777777"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14:paraId="0B40CD2F" w14:textId="22820EC2" w:rsidR="00C5658A" w:rsidRPr="00F45978" w:rsidRDefault="00F3674B" w:rsidP="00D46AF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highlight w:val="cyan"/>
              </w:rPr>
            </w:pPr>
            <w:r w:rsidRPr="00F3674B">
              <w:rPr>
                <w:rFonts w:ascii="Arial" w:hAnsi="Arial" w:cs="Arial"/>
                <w:b/>
                <w:sz w:val="20"/>
                <w:szCs w:val="20"/>
              </w:rPr>
              <w:t>Technický dozor stavebníka a koordinátora BOZP na stavební akci „Modernizace Vyšší odborné školy a Střední průmyslové školy, Rychnov nad Kněžnou, U Stadionu 1166 – II. etapa, areál Na Jamách“ v rámci projektu „Rozšíření strategické průmyslové zóny Solnice - Kvasiny a zlepšení veřejné infrastruktury v Královéhradeckém regionu“</w:t>
            </w:r>
            <w:r w:rsidR="00D03A2E" w:rsidRPr="00F45978">
              <w:rPr>
                <w:rFonts w:ascii="Arial" w:hAnsi="Arial" w:cs="Arial"/>
                <w:b/>
                <w:sz w:val="24"/>
                <w:highlight w:val="cyan"/>
              </w:rPr>
              <w:t xml:space="preserve"> </w:t>
            </w:r>
          </w:p>
        </w:tc>
      </w:tr>
      <w:tr w:rsidR="00F86835" w:rsidRPr="00CB5F85" w14:paraId="0B40CD33" w14:textId="77777777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0B40CD31" w14:textId="77777777"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14:paraId="0B40CD32" w14:textId="77777777" w:rsidR="00F86835" w:rsidRPr="00CB5F85" w:rsidRDefault="00F86835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C5658A" w:rsidRPr="00CB5F85" w14:paraId="0B40CD36" w14:textId="77777777" w:rsidTr="00F3674B">
        <w:tc>
          <w:tcPr>
            <w:tcW w:w="1367" w:type="pct"/>
            <w:shd w:val="clear" w:color="auto" w:fill="F2F2F2" w:themeFill="background1" w:themeFillShade="F2"/>
          </w:tcPr>
          <w:p w14:paraId="0B40CD34" w14:textId="77777777"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  <w:shd w:val="clear" w:color="auto" w:fill="auto"/>
          </w:tcPr>
          <w:p w14:paraId="0B40CD35" w14:textId="77777777" w:rsidR="00C5658A" w:rsidRPr="00F45978" w:rsidRDefault="00362244" w:rsidP="00A8359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F3674B">
              <w:rPr>
                <w:rFonts w:ascii="Arial" w:hAnsi="Arial" w:cs="Arial"/>
                <w:sz w:val="20"/>
                <w:szCs w:val="20"/>
              </w:rPr>
              <w:t xml:space="preserve">otevřené řízení veřejné zakázky na </w:t>
            </w:r>
            <w:r w:rsidR="00A8359C" w:rsidRPr="00F3674B">
              <w:rPr>
                <w:rFonts w:ascii="Arial" w:hAnsi="Arial" w:cs="Arial"/>
                <w:sz w:val="20"/>
                <w:szCs w:val="20"/>
              </w:rPr>
              <w:t>služby</w:t>
            </w:r>
            <w:r w:rsidRPr="00F3674B">
              <w:rPr>
                <w:rFonts w:ascii="Arial" w:hAnsi="Arial" w:cs="Arial"/>
                <w:sz w:val="20"/>
                <w:szCs w:val="20"/>
              </w:rPr>
              <w:t xml:space="preserve"> v nadlimitním režimu</w:t>
            </w:r>
          </w:p>
        </w:tc>
      </w:tr>
    </w:tbl>
    <w:p w14:paraId="0B40CD37" w14:textId="77777777" w:rsidR="00B37081" w:rsidRPr="00CB5F85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14:paraId="0B40CD39" w14:textId="77777777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0B40CD38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14:paraId="0B40CD3C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0B40CD3A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0B40CD3B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0B40CD3F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0B40CD3D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14:paraId="0B40CD3E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0B40CD42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0B40CD40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0B40CD41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0B40CD43" w14:textId="77777777" w:rsidR="009A4DCC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9A4DCC" w:rsidRPr="00CB5F85" w14:paraId="0B40CD45" w14:textId="77777777" w:rsidTr="009A4DCC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0B40CD44" w14:textId="77777777" w:rsidR="009A4DCC" w:rsidRPr="00CB5F85" w:rsidRDefault="009A4DCC" w:rsidP="00381F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 xml:space="preserve">Identifikační údaje </w:t>
            </w:r>
            <w:r w:rsidR="00381F31">
              <w:rPr>
                <w:rFonts w:ascii="Arial" w:hAnsi="Arial" w:cs="Arial"/>
                <w:sz w:val="20"/>
                <w:szCs w:val="20"/>
              </w:rPr>
              <w:t>pod</w:t>
            </w:r>
            <w:r>
              <w:rPr>
                <w:rFonts w:ascii="Arial" w:hAnsi="Arial" w:cs="Arial"/>
                <w:sz w:val="20"/>
                <w:szCs w:val="20"/>
              </w:rPr>
              <w:t>dodavatele</w:t>
            </w:r>
          </w:p>
        </w:tc>
      </w:tr>
      <w:tr w:rsidR="009A4DCC" w:rsidRPr="00CB5F85" w14:paraId="0B40CD48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0B40CD46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0B40CD47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14:paraId="0B40CD4B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0B40CD49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14:paraId="0B40CD4A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14:paraId="0B40CD4E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0B40CD4C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0B40CD4D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14:paraId="0B40CD50" w14:textId="77777777" w:rsidTr="009A4DCC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B40CD4F" w14:textId="77777777" w:rsidR="009A4DCC" w:rsidRPr="00CB5F85" w:rsidRDefault="009A4DCC" w:rsidP="00381F31">
            <w:pPr>
              <w:tabs>
                <w:tab w:val="left" w:pos="261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Plnění, které bude </w:t>
            </w:r>
            <w:r w:rsidR="00381F31">
              <w:rPr>
                <w:rFonts w:ascii="Arial" w:hAnsi="Arial" w:cs="Arial"/>
                <w:sz w:val="20"/>
                <w:szCs w:val="20"/>
              </w:rPr>
              <w:t>pod</w:t>
            </w:r>
            <w:r>
              <w:rPr>
                <w:rFonts w:ascii="Arial" w:hAnsi="Arial" w:cs="Arial"/>
                <w:sz w:val="20"/>
                <w:szCs w:val="20"/>
              </w:rPr>
              <w:t>dodavatel realizovat</w:t>
            </w:r>
          </w:p>
        </w:tc>
      </w:tr>
      <w:tr w:rsidR="009A4DCC" w:rsidRPr="00CB5F85" w14:paraId="0B40CD52" w14:textId="77777777" w:rsidTr="009A4DCC">
        <w:tc>
          <w:tcPr>
            <w:tcW w:w="5000" w:type="pct"/>
            <w:gridSpan w:val="2"/>
            <w:shd w:val="clear" w:color="auto" w:fill="FFFFFF" w:themeFill="background1"/>
          </w:tcPr>
          <w:p w14:paraId="0B40CD51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14:paraId="0B40CD54" w14:textId="77777777" w:rsidTr="009A4DCC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B40CD53" w14:textId="77777777" w:rsidR="009A4DCC" w:rsidRPr="00CB5F85" w:rsidRDefault="009A4DCC" w:rsidP="00381F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A4DCC">
              <w:rPr>
                <w:rFonts w:ascii="Arial" w:hAnsi="Arial" w:cs="Arial"/>
                <w:sz w:val="20"/>
                <w:szCs w:val="20"/>
              </w:rPr>
              <w:t xml:space="preserve">Jedná se o </w:t>
            </w:r>
            <w:r w:rsidR="00381F31">
              <w:rPr>
                <w:rFonts w:ascii="Arial" w:hAnsi="Arial" w:cs="Arial"/>
                <w:sz w:val="20"/>
                <w:szCs w:val="20"/>
              </w:rPr>
              <w:t>pod</w:t>
            </w:r>
            <w:r w:rsidRPr="009A4DCC">
              <w:rPr>
                <w:rFonts w:ascii="Arial" w:hAnsi="Arial" w:cs="Arial"/>
                <w:sz w:val="20"/>
                <w:szCs w:val="20"/>
              </w:rPr>
              <w:t>dodavatele, kterým dodavatel prokazuje splnění části kvalifikačních předpokladů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9A4DCC" w:rsidRPr="009A4DCC" w14:paraId="0B40CD56" w14:textId="77777777" w:rsidTr="009A4DCC">
        <w:tc>
          <w:tcPr>
            <w:tcW w:w="5000" w:type="pct"/>
            <w:gridSpan w:val="2"/>
            <w:shd w:val="clear" w:color="auto" w:fill="FFFFFF" w:themeFill="background1"/>
          </w:tcPr>
          <w:p w14:paraId="0B40CD55" w14:textId="77777777" w:rsidR="009A4DCC" w:rsidRPr="009A4DCC" w:rsidRDefault="009A4DCC" w:rsidP="009A4DC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0B40CD58" w14:textId="77777777" w:rsidR="009A4DCC" w:rsidRDefault="009A4DCC" w:rsidP="00F3674B">
      <w:pPr>
        <w:autoSpaceDE w:val="0"/>
        <w:autoSpaceDN w:val="0"/>
        <w:adjustRightInd w:val="0"/>
        <w:spacing w:before="360"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Tabulku užije dodavatel tolikrát, kolik </w:t>
      </w:r>
      <w:r w:rsidR="00381F31">
        <w:rPr>
          <w:rFonts w:ascii="Arial" w:hAnsi="Arial" w:cs="Arial"/>
          <w:sz w:val="20"/>
          <w:szCs w:val="20"/>
        </w:rPr>
        <w:t>pod</w:t>
      </w:r>
      <w:r>
        <w:rPr>
          <w:rFonts w:ascii="Arial" w:hAnsi="Arial" w:cs="Arial"/>
          <w:sz w:val="20"/>
          <w:szCs w:val="20"/>
        </w:rPr>
        <w:t>dodavatelů hodlá pří plnění veřejné zakázky využít.</w:t>
      </w:r>
    </w:p>
    <w:p w14:paraId="0B40CD59" w14:textId="77777777" w:rsidR="00CB5F85" w:rsidRDefault="00CB5F85" w:rsidP="00CB5F85">
      <w:pPr>
        <w:autoSpaceDE w:val="0"/>
        <w:autoSpaceDN w:val="0"/>
        <w:adjustRightInd w:val="0"/>
        <w:spacing w:before="840" w:after="14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dodavatele dne </w:t>
      </w:r>
      <w:r w:rsidRPr="00CB5F85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14:paraId="0B40CD5A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14:paraId="0B40CD5B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14:paraId="0B40CD5C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5E166" w14:textId="77777777" w:rsidR="008E706C" w:rsidRDefault="008E706C" w:rsidP="002002D1">
      <w:pPr>
        <w:spacing w:after="0" w:line="240" w:lineRule="auto"/>
      </w:pPr>
      <w:r>
        <w:separator/>
      </w:r>
    </w:p>
  </w:endnote>
  <w:endnote w:type="continuationSeparator" w:id="0">
    <w:p w14:paraId="15521973" w14:textId="77777777" w:rsidR="008E706C" w:rsidRDefault="008E706C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14:paraId="0B40CD62" w14:textId="77777777"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8A786C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0B40CD63" w14:textId="77777777"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F0952" w14:textId="77777777" w:rsidR="008E706C" w:rsidRDefault="008E706C" w:rsidP="002002D1">
      <w:pPr>
        <w:spacing w:after="0" w:line="240" w:lineRule="auto"/>
      </w:pPr>
      <w:r>
        <w:separator/>
      </w:r>
    </w:p>
  </w:footnote>
  <w:footnote w:type="continuationSeparator" w:id="0">
    <w:p w14:paraId="5F842E43" w14:textId="77777777" w:rsidR="008E706C" w:rsidRDefault="008E706C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0CD61" w14:textId="49B1BCE7"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F07F5E">
      <w:rPr>
        <w:rFonts w:ascii="Arial" w:hAnsi="Arial" w:cs="Arial"/>
        <w:bCs/>
        <w:sz w:val="16"/>
      </w:rPr>
      <w:t>4</w:t>
    </w:r>
    <w:r w:rsidR="00DE61A8" w:rsidRPr="00C5658A">
      <w:rPr>
        <w:rFonts w:ascii="Arial" w:hAnsi="Arial" w:cs="Arial"/>
        <w:bCs/>
        <w:sz w:val="16"/>
      </w:rPr>
      <w:t xml:space="preserve"> </w:t>
    </w:r>
    <w:r w:rsidR="00C5658A">
      <w:rPr>
        <w:rFonts w:ascii="Arial" w:hAnsi="Arial" w:cs="Arial"/>
        <w:bCs/>
        <w:sz w:val="16"/>
      </w:rPr>
      <w:t>z</w:t>
    </w:r>
    <w:r w:rsidR="00DE61A8" w:rsidRPr="00C5658A">
      <w:rPr>
        <w:rFonts w:ascii="Arial" w:hAnsi="Arial" w:cs="Arial"/>
        <w:bCs/>
        <w:sz w:val="16"/>
      </w:rPr>
      <w:t>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A3"/>
    <w:rsid w:val="00025F66"/>
    <w:rsid w:val="000A4DF6"/>
    <w:rsid w:val="001923B4"/>
    <w:rsid w:val="001A0B02"/>
    <w:rsid w:val="001B0C12"/>
    <w:rsid w:val="001B595C"/>
    <w:rsid w:val="001C572D"/>
    <w:rsid w:val="001D75A6"/>
    <w:rsid w:val="002002D1"/>
    <w:rsid w:val="00250033"/>
    <w:rsid w:val="00262118"/>
    <w:rsid w:val="00270491"/>
    <w:rsid w:val="00280472"/>
    <w:rsid w:val="002951F5"/>
    <w:rsid w:val="002C4D05"/>
    <w:rsid w:val="002D411B"/>
    <w:rsid w:val="002E2FDB"/>
    <w:rsid w:val="00304593"/>
    <w:rsid w:val="00311C50"/>
    <w:rsid w:val="003352C9"/>
    <w:rsid w:val="00362244"/>
    <w:rsid w:val="00375ED8"/>
    <w:rsid w:val="00381F31"/>
    <w:rsid w:val="0038267D"/>
    <w:rsid w:val="00405C94"/>
    <w:rsid w:val="00420897"/>
    <w:rsid w:val="0042601D"/>
    <w:rsid w:val="00431805"/>
    <w:rsid w:val="0046756A"/>
    <w:rsid w:val="00485A87"/>
    <w:rsid w:val="004C5B9C"/>
    <w:rsid w:val="004D7A76"/>
    <w:rsid w:val="00535601"/>
    <w:rsid w:val="005416A7"/>
    <w:rsid w:val="00541786"/>
    <w:rsid w:val="00554011"/>
    <w:rsid w:val="00555ED1"/>
    <w:rsid w:val="0058256D"/>
    <w:rsid w:val="0058461C"/>
    <w:rsid w:val="005A071B"/>
    <w:rsid w:val="005D6247"/>
    <w:rsid w:val="005E2A1D"/>
    <w:rsid w:val="00612869"/>
    <w:rsid w:val="00647F39"/>
    <w:rsid w:val="0066739E"/>
    <w:rsid w:val="006F5A81"/>
    <w:rsid w:val="006F7A5C"/>
    <w:rsid w:val="007034BF"/>
    <w:rsid w:val="007132F6"/>
    <w:rsid w:val="00743A79"/>
    <w:rsid w:val="00772608"/>
    <w:rsid w:val="00795AA4"/>
    <w:rsid w:val="007A10ED"/>
    <w:rsid w:val="007B26A3"/>
    <w:rsid w:val="007C4F6B"/>
    <w:rsid w:val="007D3A71"/>
    <w:rsid w:val="007E474B"/>
    <w:rsid w:val="007E639A"/>
    <w:rsid w:val="00800A77"/>
    <w:rsid w:val="00810230"/>
    <w:rsid w:val="00813E58"/>
    <w:rsid w:val="00865408"/>
    <w:rsid w:val="00866080"/>
    <w:rsid w:val="008A786C"/>
    <w:rsid w:val="008B05D1"/>
    <w:rsid w:val="008D47D4"/>
    <w:rsid w:val="008E706C"/>
    <w:rsid w:val="00903F99"/>
    <w:rsid w:val="00923085"/>
    <w:rsid w:val="00950059"/>
    <w:rsid w:val="00976161"/>
    <w:rsid w:val="00993B39"/>
    <w:rsid w:val="009A193D"/>
    <w:rsid w:val="009A4DCC"/>
    <w:rsid w:val="009A52FF"/>
    <w:rsid w:val="009E1134"/>
    <w:rsid w:val="009E4542"/>
    <w:rsid w:val="009F72B3"/>
    <w:rsid w:val="00A04EE3"/>
    <w:rsid w:val="00A1236F"/>
    <w:rsid w:val="00A65597"/>
    <w:rsid w:val="00A8359C"/>
    <w:rsid w:val="00A91F1E"/>
    <w:rsid w:val="00AA4DD7"/>
    <w:rsid w:val="00AA5718"/>
    <w:rsid w:val="00AF4BFB"/>
    <w:rsid w:val="00AF616A"/>
    <w:rsid w:val="00B33DD3"/>
    <w:rsid w:val="00B37081"/>
    <w:rsid w:val="00BC2CD5"/>
    <w:rsid w:val="00BC586B"/>
    <w:rsid w:val="00BD17CE"/>
    <w:rsid w:val="00BE3237"/>
    <w:rsid w:val="00BE33C2"/>
    <w:rsid w:val="00C20C16"/>
    <w:rsid w:val="00C5658A"/>
    <w:rsid w:val="00C65C2D"/>
    <w:rsid w:val="00C66DA3"/>
    <w:rsid w:val="00C77EBE"/>
    <w:rsid w:val="00CB5F85"/>
    <w:rsid w:val="00CB6A93"/>
    <w:rsid w:val="00CC29FD"/>
    <w:rsid w:val="00CC313A"/>
    <w:rsid w:val="00CD5C93"/>
    <w:rsid w:val="00CE633E"/>
    <w:rsid w:val="00D03A2E"/>
    <w:rsid w:val="00D445C9"/>
    <w:rsid w:val="00D46AFF"/>
    <w:rsid w:val="00D55238"/>
    <w:rsid w:val="00D66BAF"/>
    <w:rsid w:val="00D71F57"/>
    <w:rsid w:val="00DD2A32"/>
    <w:rsid w:val="00DE61A8"/>
    <w:rsid w:val="00DF1278"/>
    <w:rsid w:val="00DF7A87"/>
    <w:rsid w:val="00E1066F"/>
    <w:rsid w:val="00E750AE"/>
    <w:rsid w:val="00E76680"/>
    <w:rsid w:val="00E83568"/>
    <w:rsid w:val="00EB27FA"/>
    <w:rsid w:val="00EB2BDF"/>
    <w:rsid w:val="00EB56D2"/>
    <w:rsid w:val="00EC77F4"/>
    <w:rsid w:val="00ED76F2"/>
    <w:rsid w:val="00EF5D20"/>
    <w:rsid w:val="00EF71BA"/>
    <w:rsid w:val="00F0477C"/>
    <w:rsid w:val="00F07F5E"/>
    <w:rsid w:val="00F10CE5"/>
    <w:rsid w:val="00F150E9"/>
    <w:rsid w:val="00F3674B"/>
    <w:rsid w:val="00F45978"/>
    <w:rsid w:val="00F53C13"/>
    <w:rsid w:val="00F60F68"/>
    <w:rsid w:val="00F86835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C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4" ma:contentTypeDescription="Vytvoří nový dokument" ma:contentTypeScope="" ma:versionID="22f43281b0c35868927a5a4b40ccfae1">
  <xsd:schema xmlns:xsd="http://www.w3.org/2001/XMLSchema" xmlns:xs="http://www.w3.org/2001/XMLSchema" xmlns:p="http://schemas.microsoft.com/office/2006/metadata/properties" xmlns:ns2="766e70fa-7670-43a6-99e2-cc25946fa8ea" xmlns:ns3="84d333a1-16ff-4112-9e5f-d60bf71a1e92" targetNamespace="http://schemas.microsoft.com/office/2006/metadata/properties" ma:root="true" ma:fieldsID="bd353a48fb8a2dc813847b1dd4f45f1c" ns2:_="" ns3:_="">
    <xsd:import namespace="766e70fa-7670-43a6-99e2-cc25946fa8ea"/>
    <xsd:import namespace="84d333a1-16ff-4112-9e5f-d60bf71a1e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333a1-16ff-4112-9e5f-d60bf71a1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571A41-6232-46AC-B76C-E7DDF1F18063}">
  <ds:schemaRefs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84d333a1-16ff-4112-9e5f-d60bf71a1e92"/>
    <ds:schemaRef ds:uri="766e70fa-7670-43a6-99e2-cc25946fa8e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4F60ED6-4C55-4A45-9A2B-5C68CE47B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84d333a1-16ff-4112-9e5f-d60bf71a1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67E080-E7D6-4CE2-9EB1-E7B30E8517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seznamu poddodavatelů</dc:title>
  <dc:creator>CIRI</dc:creator>
  <cp:lastModifiedBy>JB</cp:lastModifiedBy>
  <cp:revision>12</cp:revision>
  <cp:lastPrinted>2018-02-22T14:10:00Z</cp:lastPrinted>
  <dcterms:created xsi:type="dcterms:W3CDTF">2016-10-02T18:12:00Z</dcterms:created>
  <dcterms:modified xsi:type="dcterms:W3CDTF">2018-02-22T14:10:00Z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