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AD4" w:rsidRDefault="00895AD4" w:rsidP="00481A1F">
      <w:pPr>
        <w:jc w:val="center"/>
        <w:rPr>
          <w:rFonts w:ascii="Century Gothic" w:hAnsi="Century Gothic" w:cs="Arial"/>
          <w:b/>
          <w:sz w:val="32"/>
          <w:szCs w:val="32"/>
        </w:rPr>
      </w:pPr>
    </w:p>
    <w:p w:rsidR="00481A1F" w:rsidRPr="009529A0" w:rsidRDefault="00481A1F" w:rsidP="00481A1F">
      <w:pPr>
        <w:jc w:val="center"/>
        <w:rPr>
          <w:rFonts w:ascii="Century Gothic" w:hAnsi="Century Gothic" w:cs="Arial"/>
          <w:b/>
          <w:sz w:val="32"/>
          <w:szCs w:val="32"/>
        </w:rPr>
      </w:pPr>
      <w:r w:rsidRPr="009529A0">
        <w:rPr>
          <w:rFonts w:ascii="Century Gothic" w:hAnsi="Century Gothic" w:cs="Arial"/>
          <w:b/>
          <w:sz w:val="32"/>
          <w:szCs w:val="32"/>
        </w:rPr>
        <w:t>A</w:t>
      </w:r>
      <w:r>
        <w:rPr>
          <w:rFonts w:ascii="Century Gothic" w:hAnsi="Century Gothic" w:cs="Arial"/>
          <w:b/>
          <w:sz w:val="32"/>
          <w:szCs w:val="32"/>
        </w:rPr>
        <w:t>.</w:t>
      </w:r>
      <w:r w:rsidRPr="009529A0">
        <w:rPr>
          <w:rFonts w:ascii="Century Gothic" w:hAnsi="Century Gothic" w:cs="Arial"/>
          <w:b/>
          <w:sz w:val="32"/>
          <w:szCs w:val="32"/>
        </w:rPr>
        <w:t xml:space="preserve"> Průvodní zpráva</w:t>
      </w:r>
      <w:r w:rsidR="00895AD4">
        <w:rPr>
          <w:rFonts w:ascii="Century Gothic" w:hAnsi="Century Gothic" w:cs="Arial"/>
          <w:b/>
          <w:sz w:val="32"/>
          <w:szCs w:val="32"/>
        </w:rPr>
        <w:t xml:space="preserve"> – změna č. 1</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A.1 Identifikační údaje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A.1.1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název stavby,</w:t>
      </w:r>
    </w:p>
    <w:p w:rsidR="00481A1F" w:rsidRDefault="00481A1F" w:rsidP="00481A1F">
      <w:pPr>
        <w:jc w:val="both"/>
        <w:rPr>
          <w:rFonts w:ascii="Century Gothic" w:hAnsi="Century Gothic" w:cs="Arial"/>
          <w:b/>
        </w:rPr>
      </w:pPr>
    </w:p>
    <w:p w:rsidR="00F105C9" w:rsidRDefault="00B03DC0" w:rsidP="00481A1F">
      <w:pPr>
        <w:jc w:val="both"/>
        <w:rPr>
          <w:rFonts w:eastAsiaTheme="minorHAnsi" w:cs="Arial"/>
          <w:b/>
          <w:bCs/>
          <w:caps/>
          <w:color w:val="000000"/>
          <w:lang w:eastAsia="en-US"/>
        </w:rPr>
      </w:pPr>
      <w:r>
        <w:rPr>
          <w:rFonts w:eastAsiaTheme="minorHAnsi" w:cs="Arial"/>
          <w:b/>
          <w:bCs/>
          <w:caps/>
          <w:color w:val="000000"/>
          <w:lang w:eastAsia="en-US"/>
        </w:rPr>
        <w:t>OBLASTNÍ NEMOCNICE NÁCHOD –</w:t>
      </w:r>
      <w:r w:rsidR="009316BF">
        <w:rPr>
          <w:rFonts w:eastAsiaTheme="minorHAnsi" w:cs="Arial"/>
          <w:b/>
          <w:bCs/>
          <w:caps/>
          <w:color w:val="000000"/>
          <w:lang w:eastAsia="en-US"/>
        </w:rPr>
        <w:t>I. etapa</w:t>
      </w:r>
    </w:p>
    <w:p w:rsidR="008D1063" w:rsidRPr="009529A0" w:rsidRDefault="008D1063"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místo stavby (adresa, čísla popisná, katastrální území, parcelní čísla pozemků),</w:t>
      </w:r>
    </w:p>
    <w:p w:rsidR="006C2A36" w:rsidRDefault="006C2A36" w:rsidP="00481A1F">
      <w:pPr>
        <w:jc w:val="both"/>
        <w:rPr>
          <w:rFonts w:ascii="Century Gothic" w:hAnsi="Century Gothic" w:cs="Arial"/>
        </w:rPr>
      </w:pPr>
    </w:p>
    <w:p w:rsidR="00E0665C" w:rsidRDefault="00B03DC0" w:rsidP="00481A1F">
      <w:pPr>
        <w:jc w:val="both"/>
        <w:rPr>
          <w:rFonts w:ascii="Century Gothic" w:hAnsi="Century Gothic" w:cs="Arial"/>
        </w:rPr>
      </w:pPr>
      <w:r>
        <w:rPr>
          <w:rFonts w:ascii="Century Gothic" w:hAnsi="Century Gothic" w:cs="Arial"/>
        </w:rPr>
        <w:t>Oblastní nemocnice Náchod</w:t>
      </w:r>
      <w:r w:rsidR="00E0665C">
        <w:rPr>
          <w:rFonts w:ascii="Century Gothic" w:hAnsi="Century Gothic" w:cs="Arial"/>
        </w:rPr>
        <w:t xml:space="preserve"> a.s.</w:t>
      </w:r>
      <w:r w:rsidR="009316BF">
        <w:rPr>
          <w:rFonts w:ascii="Century Gothic" w:hAnsi="Century Gothic" w:cs="Arial"/>
        </w:rPr>
        <w:t xml:space="preserve">, </w:t>
      </w:r>
      <w:r w:rsidR="00E0665C">
        <w:rPr>
          <w:rFonts w:ascii="Century Gothic" w:hAnsi="Century Gothic" w:cs="Arial"/>
        </w:rPr>
        <w:t>Purkyňova 446</w:t>
      </w:r>
      <w:r w:rsidR="00481A1F" w:rsidRPr="006C2A36">
        <w:rPr>
          <w:rFonts w:ascii="Century Gothic" w:hAnsi="Century Gothic" w:cs="Arial"/>
        </w:rPr>
        <w:t>,</w:t>
      </w:r>
      <w:r w:rsidR="009316BF">
        <w:rPr>
          <w:rFonts w:ascii="Century Gothic" w:hAnsi="Century Gothic" w:cs="Arial"/>
        </w:rPr>
        <w:t xml:space="preserve"> 547 69 </w:t>
      </w:r>
      <w:r w:rsidR="00E0665C">
        <w:rPr>
          <w:rFonts w:ascii="Century Gothic" w:hAnsi="Century Gothic" w:cs="Arial"/>
        </w:rPr>
        <w:t>Náchod</w:t>
      </w:r>
    </w:p>
    <w:p w:rsidR="009316BF" w:rsidRPr="006C2A36" w:rsidRDefault="009316BF" w:rsidP="00481A1F">
      <w:pPr>
        <w:jc w:val="both"/>
        <w:rPr>
          <w:rFonts w:ascii="Century Gothic" w:hAnsi="Century Gothic" w:cs="Arial"/>
        </w:rPr>
      </w:pPr>
    </w:p>
    <w:p w:rsidR="00481A1F" w:rsidRDefault="00481A1F" w:rsidP="009316BF">
      <w:pPr>
        <w:jc w:val="both"/>
        <w:rPr>
          <w:rFonts w:ascii="Century Gothic" w:hAnsi="Century Gothic" w:cs="Arial"/>
        </w:rPr>
      </w:pPr>
      <w:r w:rsidRPr="006C2A36">
        <w:rPr>
          <w:rFonts w:ascii="Century Gothic" w:hAnsi="Century Gothic" w:cs="Arial"/>
        </w:rPr>
        <w:t>k.ú.</w:t>
      </w:r>
      <w:r w:rsidR="00E0665C">
        <w:rPr>
          <w:rFonts w:ascii="Century Gothic" w:hAnsi="Century Gothic" w:cs="Arial"/>
        </w:rPr>
        <w:t>Náchod</w:t>
      </w:r>
    </w:p>
    <w:p w:rsidR="009316BF" w:rsidRDefault="009316BF" w:rsidP="009316BF">
      <w:pPr>
        <w:jc w:val="both"/>
        <w:rPr>
          <w:rFonts w:ascii="Century Gothic" w:hAnsi="Century Gothic" w:cs="Arial"/>
        </w:rPr>
      </w:pPr>
    </w:p>
    <w:p w:rsidR="009316BF" w:rsidRDefault="009316BF" w:rsidP="009316BF">
      <w:pPr>
        <w:jc w:val="both"/>
        <w:rPr>
          <w:rFonts w:ascii="Century Gothic" w:hAnsi="Century Gothic" w:cs="Arial"/>
        </w:rPr>
      </w:pPr>
      <w:r>
        <w:rPr>
          <w:rFonts w:ascii="Century Gothic" w:hAnsi="Century Gothic" w:cs="Arial"/>
        </w:rPr>
        <w:t xml:space="preserve">st.: 443, 632, 634, 636, 637, 861, 1265, 1589, 1601, 1632, 2240/1, 2240/3, 2241, 2791, 2792, 2955, 2956, 2957, 2958, </w:t>
      </w:r>
      <w:r w:rsidR="00D71487">
        <w:rPr>
          <w:rFonts w:ascii="Century Gothic" w:hAnsi="Century Gothic" w:cs="Arial"/>
        </w:rPr>
        <w:t xml:space="preserve">2960, 2961, 2962, 2965, 3562, 3569, 3570, 3571, 3572, 3576, 3613, 3710, 3715, 3729, 3924, 4041, </w:t>
      </w:r>
    </w:p>
    <w:p w:rsidR="00D71487" w:rsidRDefault="00D71487" w:rsidP="009316BF">
      <w:pPr>
        <w:jc w:val="both"/>
        <w:rPr>
          <w:rFonts w:ascii="Century Gothic" w:hAnsi="Century Gothic" w:cs="Arial"/>
        </w:rPr>
      </w:pPr>
    </w:p>
    <w:p w:rsidR="00D71487" w:rsidRDefault="00D71487" w:rsidP="009316BF">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D71487" w:rsidRDefault="00D71487" w:rsidP="009316BF">
      <w:pPr>
        <w:jc w:val="both"/>
        <w:rPr>
          <w:rFonts w:ascii="Century Gothic" w:hAnsi="Century Gothic" w:cs="Arial"/>
        </w:rPr>
      </w:pPr>
    </w:p>
    <w:p w:rsidR="00D71487" w:rsidRDefault="00D71487" w:rsidP="009316BF">
      <w:pPr>
        <w:jc w:val="both"/>
        <w:rPr>
          <w:rFonts w:ascii="Century Gothic" w:hAnsi="Century Gothic" w:cs="Arial"/>
        </w:rPr>
      </w:pPr>
      <w:r>
        <w:rPr>
          <w:rFonts w:ascii="Century Gothic" w:hAnsi="Century Gothic" w:cs="Arial"/>
        </w:rPr>
        <w:t xml:space="preserve">č.p. 402, 432, 446, 630, 951, 1419, </w:t>
      </w:r>
    </w:p>
    <w:p w:rsidR="00481A1F" w:rsidRPr="009529A0" w:rsidRDefault="00481A1F" w:rsidP="00481A1F">
      <w:pPr>
        <w:jc w:val="both"/>
        <w:rPr>
          <w:rFonts w:ascii="Century Gothic" w:hAnsi="Century Gothic" w:cs="Arial"/>
          <w:b/>
        </w:rPr>
      </w:pPr>
      <w:bookmarkStart w:id="0" w:name="_Hlk480717779"/>
    </w:p>
    <w:bookmarkEnd w:id="0"/>
    <w:p w:rsidR="00481A1F" w:rsidRDefault="00481A1F" w:rsidP="00481A1F">
      <w:pPr>
        <w:jc w:val="both"/>
        <w:rPr>
          <w:rFonts w:ascii="Century Gothic" w:hAnsi="Century Gothic" w:cs="Arial"/>
          <w:b/>
        </w:rPr>
      </w:pPr>
      <w:r w:rsidRPr="009529A0">
        <w:rPr>
          <w:rFonts w:ascii="Century Gothic" w:hAnsi="Century Gothic" w:cs="Arial"/>
          <w:b/>
        </w:rPr>
        <w:t>c) předmět dokumentace.</w:t>
      </w:r>
    </w:p>
    <w:p w:rsidR="00481A1F" w:rsidRDefault="00481A1F" w:rsidP="00481A1F">
      <w:pPr>
        <w:jc w:val="both"/>
        <w:rPr>
          <w:rFonts w:ascii="Century Gothic" w:hAnsi="Century Gothic" w:cs="Arial"/>
          <w:b/>
        </w:rPr>
      </w:pPr>
    </w:p>
    <w:p w:rsidR="00D71487" w:rsidRDefault="00247F13" w:rsidP="00D71487">
      <w:pPr>
        <w:jc w:val="both"/>
        <w:rPr>
          <w:rFonts w:ascii="Century Gothic" w:hAnsi="Century Gothic" w:cs="Arial"/>
        </w:rPr>
      </w:pPr>
      <w:r>
        <w:rPr>
          <w:rFonts w:ascii="Century Gothic" w:hAnsi="Century Gothic" w:cs="Arial"/>
        </w:rPr>
        <w:t xml:space="preserve">Předmětem dokumentace </w:t>
      </w:r>
      <w:r w:rsidR="00D71487">
        <w:rPr>
          <w:rFonts w:ascii="Century Gothic" w:hAnsi="Century Gothic" w:cs="Arial"/>
        </w:rPr>
        <w:t xml:space="preserve">pro provedení stavby je projekt 1. Etapy přestavby nemocnice Náchod. </w:t>
      </w:r>
      <w:r w:rsidR="00D71487" w:rsidRPr="00D71487">
        <w:rPr>
          <w:rFonts w:ascii="Century Gothic" w:hAnsi="Century Gothic" w:cs="Arial"/>
        </w:rPr>
        <w:t>Hlavním cílem záměru je modernizace a dostavba ON Náchod, přičemž v rámci I. etapy stavby budou realizovány následující objekty:</w:t>
      </w:r>
    </w:p>
    <w:p w:rsidR="00D71487" w:rsidRP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 xml:space="preserve">čtyři nové objekty - K, J, O - </w:t>
      </w:r>
      <w:r w:rsidRPr="00D71487">
        <w:rPr>
          <w:rFonts w:ascii="Century Gothic" w:hAnsi="Century Gothic" w:cs="Arial"/>
        </w:rPr>
        <w:t>(K je stěžejní pavilon nemocnice-komplement vyšetřovacích a léčebných složek, J</w:t>
      </w:r>
      <w:r>
        <w:rPr>
          <w:rFonts w:ascii="Century Gothic" w:hAnsi="Century Gothic" w:cs="Arial"/>
        </w:rPr>
        <w:t xml:space="preserve">-lůžkový pavilon </w:t>
      </w:r>
      <w:r w:rsidRPr="00D71487">
        <w:rPr>
          <w:rFonts w:ascii="Century Gothic" w:hAnsi="Century Gothic" w:cs="Arial"/>
        </w:rPr>
        <w:t>a O-sklad technických plynů).</w:t>
      </w:r>
    </w:p>
    <w:p w:rsidR="00D71487" w:rsidRPr="00D71487" w:rsidRDefault="00D71487" w:rsidP="00D71487">
      <w:pPr>
        <w:jc w:val="both"/>
        <w:rPr>
          <w:rFonts w:ascii="Century Gothic" w:hAnsi="Century Gothic" w:cs="Arial"/>
        </w:rPr>
      </w:pPr>
      <w:r w:rsidRPr="00D71487">
        <w:rPr>
          <w:rFonts w:ascii="Century Gothic" w:hAnsi="Century Gothic" w:cs="Arial"/>
        </w:rPr>
        <w:t>- přeložky sítí, nové zdroje a rozvody médií a energií, nové komunikace;</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v</w:t>
      </w:r>
      <w:r w:rsidRPr="00D71487">
        <w:rPr>
          <w:rFonts w:ascii="Century Gothic" w:hAnsi="Century Gothic" w:cs="Arial"/>
        </w:rPr>
        <w:t>íce než 26.000 m2 podlažní plochy nových objektů vybudovaných pro zdravotnictví;</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w:t>
      </w:r>
      <w:r>
        <w:rPr>
          <w:rFonts w:ascii="Century Gothic" w:hAnsi="Century Gothic" w:cs="Arial"/>
        </w:rPr>
        <w:t>5</w:t>
      </w:r>
      <w:r w:rsidRPr="00D71487">
        <w:rPr>
          <w:rFonts w:ascii="Century Gothic" w:hAnsi="Century Gothic" w:cs="Arial"/>
        </w:rPr>
        <w:t xml:space="preserve"> aseptických operačních sálů a 2 super aseptické operační sály;</w:t>
      </w:r>
    </w:p>
    <w:p w:rsidR="00D71487" w:rsidRPr="00D71487" w:rsidRDefault="00D71487" w:rsidP="00D71487">
      <w:pPr>
        <w:jc w:val="both"/>
        <w:rPr>
          <w:rFonts w:ascii="Century Gothic" w:hAnsi="Century Gothic" w:cs="Arial"/>
        </w:rPr>
      </w:pPr>
      <w:r w:rsidRPr="00D71487">
        <w:rPr>
          <w:rFonts w:ascii="Century Gothic" w:hAnsi="Century Gothic" w:cs="Arial"/>
        </w:rPr>
        <w:t xml:space="preserve">- infrastruktura pro </w:t>
      </w:r>
      <w:r>
        <w:rPr>
          <w:rFonts w:ascii="Century Gothic" w:hAnsi="Century Gothic" w:cs="Arial"/>
        </w:rPr>
        <w:t>s</w:t>
      </w:r>
      <w:r w:rsidRPr="00D71487">
        <w:rPr>
          <w:rFonts w:ascii="Century Gothic" w:hAnsi="Century Gothic" w:cs="Arial"/>
        </w:rPr>
        <w:t>pecializovan</w:t>
      </w:r>
      <w:r>
        <w:rPr>
          <w:rFonts w:ascii="Century Gothic" w:hAnsi="Century Gothic" w:cs="Arial"/>
        </w:rPr>
        <w:t>é vyšetřovny</w:t>
      </w:r>
      <w:r w:rsidRPr="00D71487">
        <w:rPr>
          <w:rFonts w:ascii="Century Gothic" w:hAnsi="Century Gothic" w:cs="Arial"/>
        </w:rPr>
        <w:t xml:space="preserve"> a pracovišt</w:t>
      </w:r>
      <w:r>
        <w:rPr>
          <w:rFonts w:ascii="Century Gothic" w:hAnsi="Century Gothic" w:cs="Arial"/>
        </w:rPr>
        <w:t>ě</w:t>
      </w:r>
      <w:r w:rsidRPr="00D71487">
        <w:rPr>
          <w:rFonts w:ascii="Century Gothic" w:hAnsi="Century Gothic" w:cs="Arial"/>
        </w:rPr>
        <w:t>;</w:t>
      </w:r>
    </w:p>
    <w:p w:rsidR="00D71487" w:rsidRDefault="00D71487" w:rsidP="00D71487">
      <w:pPr>
        <w:jc w:val="both"/>
        <w:rPr>
          <w:rFonts w:ascii="Century Gothic" w:hAnsi="Century Gothic" w:cs="Arial"/>
        </w:rPr>
      </w:pPr>
      <w:r w:rsidRPr="00D71487">
        <w:rPr>
          <w:rFonts w:ascii="Century Gothic" w:hAnsi="Century Gothic" w:cs="Arial"/>
        </w:rPr>
        <w:t>- infrastruktura pro lůžk</w:t>
      </w:r>
      <w:r>
        <w:rPr>
          <w:rFonts w:ascii="Century Gothic" w:hAnsi="Century Gothic" w:cs="Arial"/>
        </w:rPr>
        <w:t>a</w:t>
      </w:r>
      <w:r w:rsidRPr="00D71487">
        <w:rPr>
          <w:rFonts w:ascii="Century Gothic" w:hAnsi="Century Gothic" w:cs="Arial"/>
        </w:rPr>
        <w:t>;</w:t>
      </w:r>
    </w:p>
    <w:p w:rsidR="00E33C95" w:rsidRDefault="00E33C95" w:rsidP="00D71487">
      <w:pPr>
        <w:jc w:val="both"/>
        <w:rPr>
          <w:rFonts w:ascii="Century Gothic" w:hAnsi="Century Gothic" w:cs="Arial"/>
        </w:rPr>
      </w:pPr>
    </w:p>
    <w:p w:rsidR="00E33C95" w:rsidRDefault="00E33C95" w:rsidP="00D71487">
      <w:pPr>
        <w:jc w:val="both"/>
        <w:rPr>
          <w:rFonts w:ascii="Century Gothic" w:hAnsi="Century Gothic" w:cs="Arial"/>
        </w:rPr>
      </w:pPr>
      <w:r>
        <w:rPr>
          <w:rFonts w:ascii="Century Gothic" w:hAnsi="Century Gothic" w:cs="Arial"/>
        </w:rPr>
        <w:t>Přehled stavebních objektů:</w:t>
      </w:r>
    </w:p>
    <w:p w:rsidR="00E33C95" w:rsidRDefault="00E33C95" w:rsidP="00D71487">
      <w:pPr>
        <w:jc w:val="both"/>
        <w:rPr>
          <w:rFonts w:ascii="Century Gothic" w:hAnsi="Century Gothic" w:cs="Arial"/>
        </w:rPr>
      </w:pPr>
      <w:bookmarkStart w:id="1" w:name="_Hlk483865205"/>
    </w:p>
    <w:tbl>
      <w:tblPr>
        <w:tblW w:w="0" w:type="auto"/>
        <w:tblLayout w:type="fixed"/>
        <w:tblCellMar>
          <w:left w:w="70" w:type="dxa"/>
          <w:right w:w="70" w:type="dxa"/>
        </w:tblCellMar>
        <w:tblLook w:val="04A0" w:firstRow="1" w:lastRow="0" w:firstColumn="1" w:lastColumn="0" w:noHBand="0" w:noVBand="1"/>
      </w:tblPr>
      <w:tblGrid>
        <w:gridCol w:w="1488"/>
        <w:gridCol w:w="7725"/>
      </w:tblGrid>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bookmarkStart w:id="2" w:name="_Hlk480717861"/>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010 - objekt J</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011 - objekt K</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016 - objekt O - Zdroje medicinálních plynů</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017 - Nadzemní koridor "A" - "K"</w:t>
            </w:r>
          </w:p>
        </w:tc>
      </w:tr>
      <w:tr w:rsidR="00D6752E" w:rsidRPr="00D6752E" w:rsidTr="00601CDF">
        <w:trPr>
          <w:trHeight w:val="342"/>
        </w:trPr>
        <w:tc>
          <w:tcPr>
            <w:tcW w:w="1488" w:type="dxa"/>
            <w:tcBorders>
              <w:top w:val="nil"/>
              <w:left w:val="nil"/>
              <w:bottom w:val="nil"/>
              <w:right w:val="nil"/>
            </w:tcBorders>
            <w:shd w:val="clear" w:color="auto" w:fill="auto"/>
            <w:noWrap/>
            <w:vAlign w:val="bottom"/>
            <w:hideMark/>
          </w:tcPr>
          <w:p w:rsidR="00D6752E" w:rsidRPr="00D6752E" w:rsidRDefault="00D6752E" w:rsidP="00D6752E">
            <w:pPr>
              <w:jc w:val="cente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018 - Vertikála + podzemní spojovací koridor "L" - "J" </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SO 019 - Provizorní propojení "K" - "E" </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021 - Stavební úpravy budov "A + C + D"</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022 - Stavební úpravy - budova "E"</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023 - Podzemní spojovací koridor "A" - "K"</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b/>
                <w:bCs/>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024 - Únikové schodiště u budovy "E"</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100 -PŘÍPRAVA ÚZEMÍ</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101.04</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 Hospodářská budova</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101.14</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xml:space="preserve">Demolice apsidy a únikového schodiště s lávkou u budovy </w:t>
            </w:r>
            <w:r w:rsidRPr="00D6752E">
              <w:rPr>
                <w:rFonts w:cs="Arial"/>
                <w:b/>
                <w:bCs/>
                <w:sz w:val="16"/>
                <w:szCs w:val="16"/>
              </w:rPr>
              <w:t>"E"</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101.15</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stávajících komunikací, zpevněných ploch a zídek</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101.16</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Bourání drobných objektů u hospodářské budovy</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101.17</w:t>
            </w:r>
          </w:p>
        </w:tc>
        <w:tc>
          <w:tcPr>
            <w:tcW w:w="7725" w:type="dxa"/>
            <w:tcBorders>
              <w:top w:val="nil"/>
              <w:left w:val="nil"/>
              <w:bottom w:val="nil"/>
              <w:right w:val="nil"/>
            </w:tcBorders>
            <w:shd w:val="clear" w:color="auto" w:fill="auto"/>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Demolice nadzemního koridoru mezi budovami "A" - hospodářská budova - "D"</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D6752E" w:rsidRPr="00D6752E" w:rsidRDefault="00D6752E" w:rsidP="00D6752E">
            <w:pPr>
              <w:rPr>
                <w:rFonts w:ascii="Arial CE" w:hAnsi="Arial CE" w:cs="Arial CE"/>
                <w:b/>
                <w:bCs/>
                <w:sz w:val="16"/>
                <w:szCs w:val="16"/>
              </w:rPr>
            </w:pPr>
            <w:r w:rsidRPr="00D6752E">
              <w:rPr>
                <w:rFonts w:ascii="Arial CE" w:hAnsi="Arial CE" w:cs="Arial CE"/>
                <w:b/>
                <w:bCs/>
                <w:sz w:val="16"/>
                <w:szCs w:val="16"/>
              </w:rPr>
              <w:t>SO 200 -RUŠENÍ INŽENÝRSKÝCH SÍTÍ</w:t>
            </w:r>
          </w:p>
        </w:tc>
      </w:tr>
      <w:tr w:rsidR="00D6752E" w:rsidRPr="00D6752E" w:rsidTr="00601CDF">
        <w:trPr>
          <w:trHeight w:val="342"/>
        </w:trPr>
        <w:tc>
          <w:tcPr>
            <w:tcW w:w="1488"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7478D1" w:rsidRDefault="00D6752E" w:rsidP="00D6752E">
            <w:pPr>
              <w:jc w:val="both"/>
              <w:rPr>
                <w:rFonts w:cs="Arial"/>
                <w:bCs/>
                <w:sz w:val="16"/>
                <w:szCs w:val="16"/>
              </w:rPr>
            </w:pPr>
            <w:r w:rsidRPr="007478D1">
              <w:rPr>
                <w:rFonts w:cs="Arial"/>
                <w:bCs/>
                <w:sz w:val="16"/>
                <w:szCs w:val="16"/>
              </w:rPr>
              <w:t>201.02</w:t>
            </w:r>
          </w:p>
        </w:tc>
        <w:tc>
          <w:tcPr>
            <w:tcW w:w="7725" w:type="dxa"/>
            <w:tcBorders>
              <w:top w:val="nil"/>
              <w:left w:val="nil"/>
              <w:bottom w:val="nil"/>
              <w:right w:val="nil"/>
            </w:tcBorders>
            <w:shd w:val="clear" w:color="auto" w:fill="auto"/>
            <w:noWrap/>
            <w:vAlign w:val="center"/>
            <w:hideMark/>
          </w:tcPr>
          <w:p w:rsidR="00D6752E" w:rsidRPr="00D6752E" w:rsidRDefault="007478D1" w:rsidP="00D6752E">
            <w:pPr>
              <w:jc w:val="both"/>
              <w:rPr>
                <w:rFonts w:cs="Arial"/>
                <w:sz w:val="16"/>
                <w:szCs w:val="16"/>
              </w:rPr>
            </w:pPr>
            <w:r w:rsidRPr="00D6752E">
              <w:rPr>
                <w:rFonts w:cs="Arial"/>
                <w:sz w:val="16"/>
                <w:szCs w:val="16"/>
              </w:rPr>
              <w:t>Zrušení kanalizačních přípojek bývalého ředitelství a chirur</w:t>
            </w:r>
            <w:r w:rsidRPr="007478D1">
              <w:rPr>
                <w:rFonts w:cs="Arial"/>
                <w:sz w:val="16"/>
                <w:szCs w:val="16"/>
              </w:rPr>
              <w:t>gie (201.02 - Zrušení stok z prostoru stavební jámy a zpevněných ploch na východní straně pavilonu ,,E,,)</w:t>
            </w:r>
          </w:p>
        </w:tc>
      </w:tr>
      <w:tr w:rsidR="00D6752E" w:rsidRPr="00D6752E" w:rsidTr="00601CDF">
        <w:trPr>
          <w:trHeight w:val="525"/>
        </w:trPr>
        <w:tc>
          <w:tcPr>
            <w:tcW w:w="1488" w:type="dxa"/>
            <w:tcBorders>
              <w:top w:val="nil"/>
              <w:left w:val="nil"/>
              <w:bottom w:val="nil"/>
              <w:right w:val="nil"/>
            </w:tcBorders>
            <w:shd w:val="clear" w:color="auto" w:fill="auto"/>
            <w:noWrap/>
            <w:vAlign w:val="center"/>
            <w:hideMark/>
          </w:tcPr>
          <w:p w:rsidR="00D6752E" w:rsidRPr="007478D1" w:rsidRDefault="00D6752E" w:rsidP="00D6752E">
            <w:pPr>
              <w:jc w:val="both"/>
              <w:rPr>
                <w:rFonts w:cs="Arial"/>
                <w:bCs/>
                <w:sz w:val="16"/>
                <w:szCs w:val="16"/>
              </w:rPr>
            </w:pPr>
            <w:r w:rsidRPr="007478D1">
              <w:rPr>
                <w:rFonts w:cs="Arial"/>
                <w:bCs/>
                <w:sz w:val="16"/>
                <w:szCs w:val="16"/>
              </w:rPr>
              <w:t>201.03</w:t>
            </w:r>
          </w:p>
        </w:tc>
        <w:tc>
          <w:tcPr>
            <w:tcW w:w="7725" w:type="dxa"/>
            <w:tcBorders>
              <w:top w:val="nil"/>
              <w:left w:val="nil"/>
              <w:bottom w:val="nil"/>
              <w:right w:val="nil"/>
            </w:tcBorders>
            <w:shd w:val="clear" w:color="auto" w:fill="auto"/>
            <w:noWrap/>
            <w:vAlign w:val="center"/>
            <w:hideMark/>
          </w:tcPr>
          <w:p w:rsidR="00D6752E" w:rsidRPr="00D6752E" w:rsidRDefault="00D6752E" w:rsidP="00D6752E">
            <w:pPr>
              <w:jc w:val="both"/>
              <w:rPr>
                <w:rFonts w:cs="Arial"/>
                <w:sz w:val="16"/>
                <w:szCs w:val="16"/>
              </w:rPr>
            </w:pPr>
            <w:r w:rsidRPr="00D6752E">
              <w:rPr>
                <w:rFonts w:cs="Arial"/>
                <w:sz w:val="16"/>
                <w:szCs w:val="16"/>
              </w:rPr>
              <w:t>Zrušení kanalizačních přípojek hospodářské budovy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lastRenderedPageBreak/>
              <w:t>201.04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Zrušená přípojka  před objektem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t>201.05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Rušení přípojek stávajících uličních vpustí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bCs/>
                <w:sz w:val="16"/>
                <w:szCs w:val="16"/>
              </w:rPr>
            </w:pPr>
            <w:r w:rsidRPr="007478D1">
              <w:rPr>
                <w:rFonts w:cs="Arial"/>
                <w:bCs/>
                <w:sz w:val="16"/>
                <w:szCs w:val="16"/>
              </w:rPr>
              <w:t>201.06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Rušený úsek stoky kanalizace objektu L</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202.01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vodovodní přípojky k bývalým objektům skladů a ředitelství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202.02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Rušení  vodovodní přípojky v místě buňkoviště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202.03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Rušení  části řadu  1 včetně odbočky objektu A</w:t>
            </w:r>
          </w:p>
        </w:tc>
      </w:tr>
      <w:tr w:rsidR="007478D1" w:rsidRPr="00D6752E" w:rsidTr="00601CDF">
        <w:trPr>
          <w:trHeight w:val="330"/>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205.01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přípojek NN demolovaných objektů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parovodních přípojek mezi stávající VS a bývalými budovami MTZ a ředitelstvím</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 přípojky ze šachty Š 5 do budovy "F" (stará infekce)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208.03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parovodní přípojky ze stávající VS do knihovny v budově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Zrušení rozvodu VO při parkovišti u budovy "L"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rozvodu VO mezi budovami "A" a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209.03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rozvodu VO bývalým odpadovým hospodářstvím a budovou "D"</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209.04</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Zrušení rozvodu VO mezi starou infekcí a obloukem komunikace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210.01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Zrušení kabelového vedení areálových telefonních rozvodů</w:t>
            </w:r>
          </w:p>
        </w:tc>
      </w:tr>
      <w:tr w:rsidR="007478D1" w:rsidRPr="00D6752E" w:rsidTr="007478D1">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7478D1">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7478D1">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400 - AREÁLOVÉ INŽENÝRSKÉ SÍTĚ</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DR1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Drenážní potrubí DR1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Stoka D1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mezi šachtami D1.01 - napojení na veřejnou dešťovou kanalizaci</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Provizorní propojení stoky D1 s jednotnou areálovou kanalizací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Provizorní čerpání dešť. vod od budovy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D3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403.07</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 kanalizace před "O" a z "O" z uliční vpusti do D1.06 (403.07 - Dešťová přípojka D2 objektu skladu mediplynů)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lastRenderedPageBreak/>
              <w:t>403.09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J1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Odvedení dešť. vod ze zpev. ploch mezi budovami "A" a "K"  (součástí 403.09)</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Splašk. kanalizace z objektu "K" do šachty J1.01  (Stoka J3)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Odvedení dešť. vod ze zpev. ploch před objektem "D" z uličních vpustí do J4.01 (Stoka J4)</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J6</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stávající dešť. kanalizace kolem "E" mezi šachtami J4.03 - J5.02 (Stoka J5 )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403.18</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Splašk. kanalizace z objektu "K" mezi šachtami J1.06 - J7.02 (Stoka J7)</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403.19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Stoka D4</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403.20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Dešťová přípojka D6 objektu SO18</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403.21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Splašková přípojka objektu SO18</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Vodovodní přípojka  ve stávajícím kolektoru k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404.03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Vodovodní přípojka kolektorem do "J" a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Vodovodní přípojka  ve stávajícím kolektoru k "E" (Propojení řadu v kolektoru objektu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Vodovodní přípojka kolektorem do "J" a "K" (Řad v kolektoru objekt J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Přeložka vodovodu v komunikaci západně od "F"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404.09</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Propojení stávajících vodovodních přípojek budov "E" a "D" (Propojení přípojky z ul. Nemocniční s potrubím v kolektoru objektu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404.10</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vodovodu v místě křížení s novým energokanálem do "A" vč.přípojky k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bCs/>
                <w:sz w:val="16"/>
                <w:szCs w:val="16"/>
              </w:rPr>
            </w:pPr>
            <w:r w:rsidRPr="007478D1">
              <w:rPr>
                <w:rFonts w:cs="Arial"/>
                <w:bCs/>
                <w:sz w:val="16"/>
                <w:szCs w:val="16"/>
              </w:rPr>
              <w:t>407.</w:t>
            </w:r>
            <w:r w:rsidRPr="007478D1">
              <w:rPr>
                <w:rFonts w:cs="Arial"/>
                <w:sz w:val="16"/>
                <w:szCs w:val="16"/>
              </w:rPr>
              <w:t>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VN pro TS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408.02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do "K" a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Přeložka přípojky vedení NN do budovy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z budovy  "J" do "O" a kyslíkové stanice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Přeložka přípojky vedení NN od šachty Š 4 do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Přeložka přípojky vedení NN od šachty Š 4 do "D"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408.07</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Výšková úprava trasy kabelů NN v energetickém kolektoru u Š 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lastRenderedPageBreak/>
              <w:t>408.08</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Provizorní napojení NN nových strojoven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408.09</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provizorního výtahu a závory vjezdu V 2</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408.10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regulační stanice plynu</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408.11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Přípojka vedení NN pro požární účely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Dočasná přípojka telefonu ke stávajícímu odpadovému hospodářství</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Vnitřní areálové páteřní telefonní rozvody v "A", "B", "C", "D", "E"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409.04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Telefonní přípojka budovy "K" na SEK Telefonica O2</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409.05</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Vnitřní areálový páteřní telefonní rozvod z "K" do HR v budově "C"</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409.06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Hlasová komunikace a EKV pro vjezd V2 u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410.01</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a nový rozvod VO - mezi L a H (č.9 -23)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410.03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Nové VO - prostor podél komunikace mezi "A", "B" a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410.04</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Dočasná přeložka a nové VO mezi "E" a "H"</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410.05</w:t>
            </w:r>
          </w:p>
        </w:tc>
        <w:tc>
          <w:tcPr>
            <w:tcW w:w="7725"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Nové VO parkoviště u "L"</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416.01 </w:t>
            </w:r>
          </w:p>
          <w:p w:rsidR="007478D1" w:rsidRPr="007478D1" w:rsidRDefault="007478D1" w:rsidP="007478D1">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p>
          <w:p w:rsidR="007478D1" w:rsidRPr="007478D1" w:rsidRDefault="007478D1" w:rsidP="007478D1">
            <w:pPr>
              <w:jc w:val="both"/>
              <w:rPr>
                <w:rFonts w:cs="Arial"/>
                <w:sz w:val="16"/>
                <w:szCs w:val="16"/>
              </w:rPr>
            </w:pPr>
            <w:r w:rsidRPr="007478D1">
              <w:rPr>
                <w:rFonts w:cs="Arial"/>
                <w:sz w:val="16"/>
                <w:szCs w:val="16"/>
              </w:rPr>
              <w:t>Náhrada stáv. rozvodu parovodu DN 125 v energetickém kolektoru novým rozvodem DN 150</w:t>
            </w:r>
          </w:p>
          <w:p w:rsidR="007478D1" w:rsidRPr="007478D1" w:rsidRDefault="007478D1" w:rsidP="007478D1">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D6752E">
            <w:pPr>
              <w:jc w:val="both"/>
              <w:rPr>
                <w:rFonts w:cs="Arial"/>
                <w:sz w:val="16"/>
                <w:szCs w:val="16"/>
              </w:rPr>
            </w:pPr>
            <w:r w:rsidRPr="007478D1">
              <w:rPr>
                <w:rFonts w:cs="Arial"/>
                <w:sz w:val="16"/>
                <w:szCs w:val="16"/>
              </w:rPr>
              <w:t>416.02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Přípojka parovodu  od šachty Š4  do nové  VS v J</w:t>
            </w:r>
          </w:p>
          <w:p w:rsidR="007478D1" w:rsidRPr="007478D1" w:rsidRDefault="007478D1" w:rsidP="00D6752E">
            <w:pPr>
              <w:jc w:val="both"/>
              <w:rPr>
                <w:rFonts w:cs="Arial"/>
                <w:sz w:val="16"/>
                <w:szCs w:val="16"/>
              </w:rPr>
            </w:pP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600 - KOMUNIKACE, CHODNÍKY A ZPEVNĚNÉ PLOCHY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 xml:space="preserve">601.01 </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Páteřní komunikace a chodník, Větev A, zpevněná plocha před budovou údržby, stáčecí plocha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601.02</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Komunikace a chodníky mezi "A", "B", "D", "E", "K" a jižně a severně podél "K", Větev C, E, E1, E2 ( Ozn pro stavební úřad Náchod - 601.03</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601.03</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Přeložka páteřní komunikace u "H" – Větev F ( Ozn. pro stavební úřad Náchod - 601.05)</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601.04</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Větev H – připojení nové větve pro urgentní příjem ( Ozn. pro stavební úřad Náchod - 601.05B)</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601.05</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Připojení východního vstupu do 5.NP budovy "K" na přeložku páteřní komunikace ( Ozn. pro stavební úřad Náchod - 601.06)</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601.06</w:t>
            </w:r>
          </w:p>
        </w:tc>
        <w:tc>
          <w:tcPr>
            <w:tcW w:w="7725" w:type="dxa"/>
            <w:tcBorders>
              <w:top w:val="nil"/>
              <w:left w:val="nil"/>
              <w:bottom w:val="nil"/>
              <w:right w:val="nil"/>
            </w:tcBorders>
            <w:shd w:val="clear" w:color="auto" w:fill="auto"/>
            <w:noWrap/>
            <w:vAlign w:val="center"/>
            <w:hideMark/>
          </w:tcPr>
          <w:p w:rsidR="007478D1" w:rsidRPr="007478D1" w:rsidRDefault="007478D1" w:rsidP="007478D1">
            <w:pPr>
              <w:jc w:val="both"/>
              <w:rPr>
                <w:rFonts w:cs="Arial"/>
                <w:sz w:val="16"/>
                <w:szCs w:val="16"/>
              </w:rPr>
            </w:pPr>
            <w:r w:rsidRPr="007478D1">
              <w:rPr>
                <w:rFonts w:cs="Arial"/>
                <w:sz w:val="16"/>
                <w:szCs w:val="16"/>
              </w:rPr>
              <w:t>Úprava dvora na východní straně "E" a vytvoření zpevněné plochy ve stávajícím svahu ( Ozn. pro stavební úřad Náchod - 601.08)</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700 - KONSTRUKČNÍ OBJEKTY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Opěrná zeď podél páteřní komunikace - mezi šachtou Š 3 a "J", tato opěrná zeď bude navazovat na část zdi, která byla vyprojektována v 0.etapě</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Opěrné zdi u dočasné komunikace k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703.06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Úprava zídek, rampy  a schodiště u "B"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Energokanál mezi stávajícím energocentrem1 a "A"</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Stavební úprava vrchní části šachty Š4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Propojení stávajících kanálů k "E" a "D" s technickým prostorem budovy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704.04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Stavební úprava vrchní části šachty Š 3</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SO 900 - ČTÚ, DROBNÁ ARCHITEKTURA, SADOVÉ ÚPRAVY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905.01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Drobná venkovní architektura a mobiliář, ČTU</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PROVOZNÍ SOUBORY</w:t>
            </w:r>
          </w:p>
        </w:tc>
      </w:tr>
      <w:tr w:rsidR="007478D1" w:rsidRPr="00D6752E" w:rsidTr="00601CDF">
        <w:trPr>
          <w:trHeight w:val="342"/>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1001</w:t>
            </w:r>
            <w:r w:rsidRPr="00D6752E">
              <w:rPr>
                <w:rFonts w:cs="Arial"/>
                <w:sz w:val="16"/>
                <w:szCs w:val="16"/>
              </w:rPr>
              <w:t>.00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ZDRAVOTNICKÁ TECHNOLOGIE</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1001.01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Vestavba operačních sálů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1002.</w:t>
            </w:r>
            <w:r w:rsidRPr="00D6752E">
              <w:rPr>
                <w:rFonts w:cs="Arial"/>
                <w:sz w:val="16"/>
                <w:szCs w:val="16"/>
              </w:rPr>
              <w:t>00</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Areálové rozvody potrubní pošty</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Zdroje medicinálních plynů</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Přípojka medicinálních plynů k „J“, „K", "H" a "E"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1003.03</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 xml:space="preserve">Zrušení stáv. zdroje med. plynů včetně technologie ve stávajícím skladu med. plynů </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1003.04</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Zrušení přípojky kyslíku pro "H"-úsek mezi stáv.sklademmed.plynů, "E" a šachtou Š5</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1003.05</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Rozvody medicinálních plynů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1003.06</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Rozvody medicinálních plynů v "K"</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1004.01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Trafostanice v "J"</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1004.02</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Úprava VN části  stávající TS v energocentruč.1</w:t>
            </w:r>
          </w:p>
        </w:tc>
      </w:tr>
      <w:tr w:rsidR="007478D1" w:rsidRPr="00D6752E" w:rsidTr="00601CDF">
        <w:trPr>
          <w:trHeight w:val="525"/>
        </w:trPr>
        <w:tc>
          <w:tcPr>
            <w:tcW w:w="1488"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b/>
                <w:bCs/>
                <w:sz w:val="16"/>
                <w:szCs w:val="16"/>
              </w:rPr>
            </w:pPr>
            <w:r w:rsidRPr="00D6752E">
              <w:rPr>
                <w:rFonts w:cs="Arial"/>
                <w:b/>
                <w:bCs/>
                <w:sz w:val="16"/>
                <w:szCs w:val="16"/>
              </w:rPr>
              <w:t>1005.</w:t>
            </w:r>
            <w:r w:rsidRPr="00D6752E">
              <w:rPr>
                <w:rFonts w:cs="Arial"/>
                <w:sz w:val="16"/>
                <w:szCs w:val="16"/>
              </w:rPr>
              <w:t>01</w:t>
            </w:r>
          </w:p>
        </w:tc>
        <w:tc>
          <w:tcPr>
            <w:tcW w:w="7725" w:type="dxa"/>
            <w:tcBorders>
              <w:top w:val="nil"/>
              <w:left w:val="nil"/>
              <w:bottom w:val="nil"/>
              <w:right w:val="nil"/>
            </w:tcBorders>
            <w:shd w:val="clear" w:color="auto" w:fill="auto"/>
            <w:noWrap/>
            <w:vAlign w:val="center"/>
            <w:hideMark/>
          </w:tcPr>
          <w:p w:rsidR="007478D1" w:rsidRPr="00D6752E" w:rsidRDefault="007478D1" w:rsidP="00D6752E">
            <w:pPr>
              <w:jc w:val="both"/>
              <w:rPr>
                <w:rFonts w:cs="Arial"/>
                <w:sz w:val="16"/>
                <w:szCs w:val="16"/>
              </w:rPr>
            </w:pPr>
            <w:r w:rsidRPr="00D6752E">
              <w:rPr>
                <w:rFonts w:cs="Arial"/>
                <w:sz w:val="16"/>
                <w:szCs w:val="16"/>
              </w:rPr>
              <w:t>Dieselagregát v energocentru 1 (doplnění nového a propojení se stávajícím)</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INTERIÉR</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2000</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POVRCHY MÍSTNOSTÍ</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2001</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MOBILIÁŘ</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2002</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ORIENTAČNÍ SYSTÉM</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2003</w:t>
            </w: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VYBAVENÍ IT TECHNIKOU</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342"/>
        </w:trPr>
        <w:tc>
          <w:tcPr>
            <w:tcW w:w="1488" w:type="dxa"/>
            <w:tcBorders>
              <w:top w:val="single" w:sz="4" w:space="0" w:color="000000"/>
              <w:left w:val="single" w:sz="4" w:space="0" w:color="000000"/>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 </w:t>
            </w:r>
          </w:p>
        </w:tc>
        <w:tc>
          <w:tcPr>
            <w:tcW w:w="7725" w:type="dxa"/>
            <w:tcBorders>
              <w:top w:val="single" w:sz="4" w:space="0" w:color="000000"/>
              <w:left w:val="nil"/>
              <w:bottom w:val="single" w:sz="4" w:space="0" w:color="000000"/>
              <w:right w:val="nil"/>
            </w:tcBorders>
            <w:shd w:val="clear" w:color="CCCCFF" w:fill="75923C"/>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DOČASNÉ STAVBY</w:t>
            </w:r>
          </w:p>
        </w:tc>
      </w:tr>
      <w:tr w:rsidR="007478D1" w:rsidRPr="00D6752E" w:rsidTr="00601CDF">
        <w:trPr>
          <w:trHeight w:val="342"/>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c>
          <w:tcPr>
            <w:tcW w:w="7725"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dočasné dopravní značení</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dočasné úpravy komunikací a zpevněné plochy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10000.03</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NN</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10000.04</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VN</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10000.05</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trafostanice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vody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Zásobování vodou staveništních buněk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10000.06.02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Přípojka oplachových vod čištění vozidel</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kanalizace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Splašková přípojka staveništních buněk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plochy oplachových vod mechanizace</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10000.07.03</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parkovací plochy dodávek</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10000.07.04</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parkovací plochy buňkoviště</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10000.07.05</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Odvodnění stavební jámy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10000.08</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datové komunikace, staveništní kamery</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10000.09</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přípojka plynu</w:t>
            </w:r>
            <w:r>
              <w:rPr>
                <w:rFonts w:cs="Arial"/>
                <w:sz w:val="16"/>
                <w:szCs w:val="16"/>
              </w:rPr>
              <w:t xml:space="preserve"> - </w:t>
            </w:r>
            <w:r w:rsidRPr="00601CDF">
              <w:rPr>
                <w:rFonts w:cs="Arial"/>
                <w:b/>
                <w:sz w:val="16"/>
                <w:szCs w:val="16"/>
              </w:rPr>
              <w:t>zrušena</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lastRenderedPageBreak/>
              <w:t>10000.10</w:t>
            </w:r>
          </w:p>
        </w:tc>
        <w:tc>
          <w:tcPr>
            <w:tcW w:w="7725" w:type="dxa"/>
            <w:tcBorders>
              <w:top w:val="nil"/>
              <w:left w:val="nil"/>
              <w:bottom w:val="nil"/>
              <w:right w:val="nil"/>
            </w:tcBorders>
            <w:shd w:val="clear" w:color="auto" w:fill="auto"/>
            <w:noWrap/>
            <w:vAlign w:val="bottom"/>
            <w:hideMark/>
          </w:tcPr>
          <w:p w:rsidR="007478D1" w:rsidRPr="00D6752E" w:rsidRDefault="007478D1" w:rsidP="001D47BE">
            <w:pPr>
              <w:rPr>
                <w:rFonts w:cs="Arial"/>
                <w:sz w:val="16"/>
                <w:szCs w:val="16"/>
              </w:rPr>
            </w:pPr>
            <w:r w:rsidRPr="00D6752E">
              <w:rPr>
                <w:rFonts w:cs="Arial"/>
                <w:sz w:val="16"/>
                <w:szCs w:val="16"/>
              </w:rPr>
              <w:t>mobilní kotelna</w:t>
            </w:r>
            <w:r>
              <w:rPr>
                <w:rFonts w:cs="Arial"/>
                <w:sz w:val="16"/>
                <w:szCs w:val="16"/>
              </w:rPr>
              <w:t xml:space="preserve"> </w:t>
            </w:r>
            <w:r w:rsidRPr="00601CDF">
              <w:rPr>
                <w:rFonts w:cs="Arial"/>
                <w:b/>
                <w:sz w:val="16"/>
                <w:szCs w:val="16"/>
              </w:rPr>
              <w:t xml:space="preserve">zrušena a nahrazena </w:t>
            </w:r>
            <w:r w:rsidR="001D47BE">
              <w:rPr>
                <w:rFonts w:cs="Arial"/>
                <w:b/>
                <w:sz w:val="16"/>
                <w:szCs w:val="16"/>
              </w:rPr>
              <w:t>dočasnou VS</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10000.11</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rozvody tepla</w:t>
            </w:r>
          </w:p>
        </w:tc>
      </w:tr>
      <w:tr w:rsidR="007478D1" w:rsidRPr="00D6752E" w:rsidTr="00601CDF">
        <w:trPr>
          <w:trHeight w:val="525"/>
        </w:trPr>
        <w:tc>
          <w:tcPr>
            <w:tcW w:w="1488" w:type="dxa"/>
            <w:tcBorders>
              <w:top w:val="nil"/>
              <w:left w:val="nil"/>
              <w:bottom w:val="nil"/>
              <w:right w:val="nil"/>
            </w:tcBorders>
            <w:shd w:val="clear" w:color="auto" w:fill="auto"/>
            <w:noWrap/>
            <w:vAlign w:val="bottom"/>
            <w:hideMark/>
          </w:tcPr>
          <w:p w:rsidR="007478D1" w:rsidRPr="00D6752E" w:rsidRDefault="007478D1" w:rsidP="00D6752E">
            <w:pPr>
              <w:rPr>
                <w:rFonts w:ascii="Arial CE" w:hAnsi="Arial CE" w:cs="Arial CE"/>
                <w:b/>
                <w:bCs/>
                <w:sz w:val="16"/>
                <w:szCs w:val="16"/>
              </w:rPr>
            </w:pPr>
            <w:r w:rsidRPr="00D6752E">
              <w:rPr>
                <w:rFonts w:ascii="Arial CE" w:hAnsi="Arial CE" w:cs="Arial CE"/>
                <w:b/>
                <w:bCs/>
                <w:sz w:val="16"/>
                <w:szCs w:val="16"/>
              </w:rPr>
              <w:t>10000.12</w:t>
            </w:r>
          </w:p>
        </w:tc>
        <w:tc>
          <w:tcPr>
            <w:tcW w:w="7725" w:type="dxa"/>
            <w:tcBorders>
              <w:top w:val="nil"/>
              <w:left w:val="nil"/>
              <w:bottom w:val="nil"/>
              <w:right w:val="nil"/>
            </w:tcBorders>
            <w:shd w:val="clear" w:color="auto" w:fill="auto"/>
            <w:noWrap/>
            <w:vAlign w:val="bottom"/>
            <w:hideMark/>
          </w:tcPr>
          <w:p w:rsidR="007478D1" w:rsidRPr="00D6752E" w:rsidRDefault="007478D1" w:rsidP="00601CDF">
            <w:pPr>
              <w:rPr>
                <w:rFonts w:cs="Arial"/>
                <w:sz w:val="16"/>
                <w:szCs w:val="16"/>
              </w:rPr>
            </w:pPr>
            <w:r w:rsidRPr="00D6752E">
              <w:rPr>
                <w:rFonts w:cs="Arial"/>
                <w:sz w:val="16"/>
                <w:szCs w:val="16"/>
              </w:rPr>
              <w:t>staveništní rozvody teplé vody</w:t>
            </w:r>
          </w:p>
        </w:tc>
      </w:tr>
      <w:tr w:rsidR="007478D1" w:rsidRPr="00D6752E" w:rsidTr="00601CDF">
        <w:trPr>
          <w:trHeight w:val="525"/>
        </w:trPr>
        <w:tc>
          <w:tcPr>
            <w:tcW w:w="1488" w:type="dxa"/>
            <w:tcBorders>
              <w:top w:val="nil"/>
              <w:left w:val="nil"/>
              <w:bottom w:val="nil"/>
              <w:right w:val="nil"/>
            </w:tcBorders>
            <w:shd w:val="clear" w:color="auto" w:fill="auto"/>
            <w:noWrap/>
            <w:vAlign w:val="bottom"/>
          </w:tcPr>
          <w:p w:rsidR="007478D1" w:rsidRPr="00D6752E" w:rsidRDefault="007478D1" w:rsidP="00601CDF">
            <w:pPr>
              <w:rPr>
                <w:rFonts w:ascii="Arial CE" w:hAnsi="Arial CE" w:cs="Arial CE"/>
                <w:b/>
                <w:bCs/>
                <w:sz w:val="16"/>
                <w:szCs w:val="16"/>
              </w:rPr>
            </w:pPr>
            <w:r w:rsidRPr="00D6752E">
              <w:rPr>
                <w:rFonts w:ascii="Arial CE" w:hAnsi="Arial CE" w:cs="Arial CE"/>
                <w:b/>
                <w:bCs/>
                <w:sz w:val="16"/>
                <w:szCs w:val="16"/>
              </w:rPr>
              <w:t>10000.1</w:t>
            </w:r>
            <w:r>
              <w:rPr>
                <w:rFonts w:ascii="Arial CE" w:hAnsi="Arial CE" w:cs="Arial CE"/>
                <w:b/>
                <w:bCs/>
                <w:sz w:val="16"/>
                <w:szCs w:val="16"/>
              </w:rPr>
              <w:t>3.01</w:t>
            </w:r>
          </w:p>
        </w:tc>
        <w:tc>
          <w:tcPr>
            <w:tcW w:w="7725" w:type="dxa"/>
            <w:tcBorders>
              <w:top w:val="nil"/>
              <w:left w:val="nil"/>
              <w:bottom w:val="nil"/>
              <w:right w:val="nil"/>
            </w:tcBorders>
            <w:shd w:val="clear" w:color="auto" w:fill="auto"/>
            <w:noWrap/>
            <w:vAlign w:val="bottom"/>
          </w:tcPr>
          <w:p w:rsidR="007478D1" w:rsidRPr="00D6752E" w:rsidRDefault="007478D1" w:rsidP="00601CDF">
            <w:pPr>
              <w:rPr>
                <w:rFonts w:cs="Arial"/>
                <w:sz w:val="16"/>
                <w:szCs w:val="16"/>
              </w:rPr>
            </w:pPr>
            <w:r>
              <w:rPr>
                <w:rFonts w:cs="Arial"/>
                <w:sz w:val="16"/>
                <w:szCs w:val="16"/>
              </w:rPr>
              <w:t>Zařízení staveniště hlavní</w:t>
            </w:r>
          </w:p>
        </w:tc>
      </w:tr>
      <w:tr w:rsidR="007478D1" w:rsidRPr="00D6752E" w:rsidTr="00601CDF">
        <w:trPr>
          <w:trHeight w:val="525"/>
        </w:trPr>
        <w:tc>
          <w:tcPr>
            <w:tcW w:w="1488" w:type="dxa"/>
            <w:tcBorders>
              <w:top w:val="nil"/>
              <w:left w:val="nil"/>
              <w:bottom w:val="nil"/>
              <w:right w:val="nil"/>
            </w:tcBorders>
            <w:shd w:val="clear" w:color="auto" w:fill="auto"/>
            <w:noWrap/>
            <w:vAlign w:val="bottom"/>
          </w:tcPr>
          <w:p w:rsidR="007478D1" w:rsidRPr="00D6752E" w:rsidRDefault="007478D1" w:rsidP="00601CDF">
            <w:pPr>
              <w:rPr>
                <w:rFonts w:ascii="Arial CE" w:hAnsi="Arial CE" w:cs="Arial CE"/>
                <w:b/>
                <w:bCs/>
                <w:sz w:val="16"/>
                <w:szCs w:val="16"/>
              </w:rPr>
            </w:pPr>
            <w:r w:rsidRPr="00D6752E">
              <w:rPr>
                <w:rFonts w:ascii="Arial CE" w:hAnsi="Arial CE" w:cs="Arial CE"/>
                <w:b/>
                <w:bCs/>
                <w:sz w:val="16"/>
                <w:szCs w:val="16"/>
              </w:rPr>
              <w:t>10000.1</w:t>
            </w:r>
            <w:r>
              <w:rPr>
                <w:rFonts w:ascii="Arial CE" w:hAnsi="Arial CE" w:cs="Arial CE"/>
                <w:b/>
                <w:bCs/>
                <w:sz w:val="16"/>
                <w:szCs w:val="16"/>
              </w:rPr>
              <w:t>3.02</w:t>
            </w:r>
          </w:p>
        </w:tc>
        <w:tc>
          <w:tcPr>
            <w:tcW w:w="7725" w:type="dxa"/>
            <w:tcBorders>
              <w:top w:val="nil"/>
              <w:left w:val="nil"/>
              <w:bottom w:val="nil"/>
              <w:right w:val="nil"/>
            </w:tcBorders>
            <w:shd w:val="clear" w:color="auto" w:fill="auto"/>
            <w:noWrap/>
            <w:vAlign w:val="bottom"/>
          </w:tcPr>
          <w:p w:rsidR="007478D1" w:rsidRPr="00D6752E" w:rsidRDefault="007478D1" w:rsidP="00601CDF">
            <w:pPr>
              <w:rPr>
                <w:rFonts w:cs="Arial"/>
                <w:sz w:val="16"/>
                <w:szCs w:val="16"/>
              </w:rPr>
            </w:pPr>
            <w:r>
              <w:rPr>
                <w:rFonts w:cs="Arial"/>
                <w:sz w:val="16"/>
                <w:szCs w:val="16"/>
              </w:rPr>
              <w:t>Zařízení staveniště pomocné v místě staveniště budoucího pavilonu I</w:t>
            </w:r>
          </w:p>
        </w:tc>
      </w:tr>
      <w:bookmarkEnd w:id="2"/>
    </w:tbl>
    <w:p w:rsidR="00D71487" w:rsidRDefault="00D71487" w:rsidP="00D71487">
      <w:pPr>
        <w:jc w:val="both"/>
        <w:rPr>
          <w:rFonts w:ascii="Century Gothic" w:hAnsi="Century Gothic" w:cs="Arial"/>
        </w:rPr>
      </w:pPr>
    </w:p>
    <w:p w:rsidR="00D6752E" w:rsidRDefault="00D6752E" w:rsidP="00D71487">
      <w:pPr>
        <w:jc w:val="both"/>
        <w:rPr>
          <w:rFonts w:ascii="Century Gothic" w:hAnsi="Century Gothic" w:cs="Arial"/>
        </w:rPr>
      </w:pPr>
    </w:p>
    <w:bookmarkEnd w:id="1"/>
    <w:p w:rsidR="00601CDF" w:rsidRDefault="00601CDF" w:rsidP="00D71487">
      <w:pPr>
        <w:jc w:val="both"/>
        <w:rPr>
          <w:rFonts w:ascii="Century Gothic" w:hAnsi="Century Gothic" w:cs="Arial"/>
        </w:rPr>
      </w:pPr>
    </w:p>
    <w:p w:rsidR="00601CDF" w:rsidRDefault="00601CDF" w:rsidP="00D71487">
      <w:pPr>
        <w:jc w:val="both"/>
        <w:rPr>
          <w:rFonts w:ascii="Century Gothic" w:hAnsi="Century Gothic" w:cs="Arial"/>
        </w:rPr>
      </w:pPr>
    </w:p>
    <w:p w:rsidR="00601CDF" w:rsidRDefault="00601CDF"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Pr>
          <w:rFonts w:ascii="Century Gothic" w:hAnsi="Century Gothic" w:cs="Arial"/>
        </w:rPr>
        <w:t xml:space="preserve">Toto řešení by mělo </w:t>
      </w:r>
      <w:r w:rsidRPr="00D71487">
        <w:rPr>
          <w:rFonts w:ascii="Century Gothic" w:hAnsi="Century Gothic" w:cs="Arial"/>
        </w:rPr>
        <w:t>umožnit:</w:t>
      </w:r>
    </w:p>
    <w:p w:rsidR="00D71487" w:rsidRDefault="00D71487" w:rsidP="00D71487">
      <w:pPr>
        <w:jc w:val="both"/>
        <w:rPr>
          <w:rFonts w:ascii="Century Gothic" w:hAnsi="Century Gothic" w:cs="Arial"/>
        </w:rPr>
      </w:pPr>
    </w:p>
    <w:p w:rsidR="00D71487" w:rsidRPr="00D71487" w:rsidRDefault="00D71487" w:rsidP="00D71487">
      <w:pPr>
        <w:jc w:val="both"/>
        <w:rPr>
          <w:rFonts w:ascii="Century Gothic" w:hAnsi="Century Gothic" w:cs="Arial"/>
        </w:rPr>
      </w:pPr>
      <w:r w:rsidRPr="00D71487">
        <w:rPr>
          <w:rFonts w:ascii="Century Gothic" w:hAnsi="Century Gothic" w:cs="Arial"/>
        </w:rPr>
        <w:t>1. zkvalitnit poskytovanou zdravotnickou péči;</w:t>
      </w:r>
    </w:p>
    <w:p w:rsidR="00D71487" w:rsidRPr="00D71487" w:rsidRDefault="00D71487" w:rsidP="00D71487">
      <w:pPr>
        <w:jc w:val="both"/>
        <w:rPr>
          <w:rFonts w:ascii="Century Gothic" w:hAnsi="Century Gothic" w:cs="Arial"/>
        </w:rPr>
      </w:pPr>
      <w:r w:rsidRPr="00D71487">
        <w:rPr>
          <w:rFonts w:ascii="Century Gothic" w:hAnsi="Century Gothic" w:cs="Arial"/>
        </w:rPr>
        <w:t>2. centralizovat zdravotnickou péči a zefektivnit provoz;</w:t>
      </w:r>
    </w:p>
    <w:p w:rsidR="00D71487" w:rsidRPr="00D71487" w:rsidRDefault="00D71487" w:rsidP="00D71487">
      <w:pPr>
        <w:jc w:val="both"/>
        <w:rPr>
          <w:rFonts w:ascii="Century Gothic" w:hAnsi="Century Gothic" w:cs="Arial"/>
        </w:rPr>
      </w:pPr>
      <w:r w:rsidRPr="00D71487">
        <w:rPr>
          <w:rFonts w:ascii="Century Gothic" w:hAnsi="Century Gothic" w:cs="Arial"/>
        </w:rPr>
        <w:t>3. vybudovat moderní provoz v souladu s plněním standardů EU;</w:t>
      </w:r>
    </w:p>
    <w:p w:rsidR="00D71487" w:rsidRPr="00D71487" w:rsidRDefault="00D71487" w:rsidP="00D71487">
      <w:pPr>
        <w:jc w:val="both"/>
        <w:rPr>
          <w:rFonts w:ascii="Century Gothic" w:hAnsi="Century Gothic" w:cs="Arial"/>
        </w:rPr>
      </w:pPr>
      <w:r w:rsidRPr="00D71487">
        <w:rPr>
          <w:rFonts w:ascii="Century Gothic" w:hAnsi="Century Gothic" w:cs="Arial"/>
        </w:rPr>
        <w:t>4. přispět k humanizaci zdravotnické péče.</w:t>
      </w:r>
    </w:p>
    <w:p w:rsidR="00D71487" w:rsidRPr="00D71487" w:rsidRDefault="00D71487" w:rsidP="00D71487">
      <w:pPr>
        <w:jc w:val="both"/>
        <w:rPr>
          <w:rFonts w:ascii="Century Gothic" w:hAnsi="Century Gothic" w:cs="Arial"/>
        </w:rPr>
      </w:pPr>
    </w:p>
    <w:p w:rsidR="00D71487" w:rsidRDefault="00D71487" w:rsidP="00D71487">
      <w:pPr>
        <w:jc w:val="both"/>
        <w:rPr>
          <w:rFonts w:ascii="Century Gothic" w:hAnsi="Century Gothic" w:cs="Arial"/>
        </w:rPr>
      </w:pPr>
      <w:r w:rsidRPr="00D71487">
        <w:rPr>
          <w:rFonts w:ascii="Century Gothic" w:hAnsi="Century Gothic" w:cs="Arial"/>
        </w:rPr>
        <w:t>Realizace záměru umožní vytvořit podmínky pro zavádění moderních metod a postupů v poskytování zdravotní péče. Přechod z pavilónového systému na monoblokový systém umožní překonat nevýhody omezených možností prostor starých objektů a rozptýlenost nemocnice do dvou areálů. Monoblokový systém umožní poskytnout pacientům s akutním, život ohrožujícím onemocnění urychlenou a komplexní diagnostiku s následnou terapií bez časových ztrát, zkvalitní součinnost různých specializací a paralelní výkony, usnadní využití moderních trendů v medicíně (např. hybridní výkony). Vizí připravovaného projektu je tak zajistit rozhodující infrastrukturu pro moderní a efektivní nemocnici, která je schopná poskytovat zdravotní péči na nejvyšší úrovni a v širokém spektru oborů.Oblastní nemocnice Náchod (ON) je v současné době situována ve dvou areálech (v tzv. dolním a horním areálu) umístěných asi 800 m od sebe, přičemž rozhodující většina provozu nemocnice je soustředěna do dolního areálu, který je také nositelem záměru Modernizace a dost</w:t>
      </w:r>
      <w:r>
        <w:rPr>
          <w:rFonts w:ascii="Century Gothic" w:hAnsi="Century Gothic" w:cs="Arial"/>
        </w:rPr>
        <w:t xml:space="preserve">avba Oblastní nemocnice Náchod. </w:t>
      </w:r>
      <w:r w:rsidRPr="00D71487">
        <w:rPr>
          <w:rFonts w:ascii="Century Gothic" w:hAnsi="Century Gothic" w:cs="Arial"/>
        </w:rPr>
        <w:t xml:space="preserve">Většina stávajících budov v obou areálech, zvláště ty z 19. stol. a první pol. 20. stol. je již dávno za hranici efektivní využitelnosti pro zdravotnický provoz a obdobně velmi rychle zastarávají i objekty z druhé pol. 20. stol., v nichž je i přes dílčí rekonstrukce stále obtížnější dále zkvalitňovat poskytování zdravotní péče Ve zchátralém stavu jsou rovněž hospodářské a technické objekty. Operační sály již nevyhovují ani po stránce technologické, ani po stránce prostorového a dispozičního řešení, nesplňují ani elementární hygienické a provozní požadavky – v této souvislosti Krajská hygienická stanice (KHK) zahájila správní řízení, které bylo jedním z hlavních podnětů k zadání zpracování projektové dokumentace rekonstrukce celého areálu. V nemocnici rovněž chybí nezbytné prostorové zázemí a vybavení pro personál. V lůžkové části nemocnice se nacházejí prostorově zcela nevyhovující lůžkové pokoje (až 5 lůžek na pokoji s absencí sociálního a hygienického zázemí), přitom spolu s vývojem medicíny stoupají i nároky na komfort a kvalitu pobytových kapacit pro pacienty. Je zcela evidentní, že v této oblasti ON Náchod zaostává za běžným českým standardem, přičemž v situaci stávajícího stavu areálu a technického stavu dosavadního stavebního fondu není řešením pouze rekonstrukce stávajících pavilonů, neboť ON Náchod je ve stávajících prostorech na konci možností rozvoje nemocnice 21. století. </w:t>
      </w:r>
    </w:p>
    <w:p w:rsidR="00E33C95" w:rsidRDefault="00E33C95" w:rsidP="00D71487">
      <w:pPr>
        <w:jc w:val="both"/>
        <w:rPr>
          <w:rFonts w:ascii="Century Gothic" w:hAnsi="Century Gothic" w:cs="Arial"/>
        </w:rPr>
      </w:pPr>
    </w:p>
    <w:p w:rsidR="00E33C95" w:rsidRDefault="00E33C95" w:rsidP="00E33C95">
      <w:pPr>
        <w:jc w:val="both"/>
        <w:rPr>
          <w:rFonts w:ascii="Century Gothic" w:hAnsi="Century Gothic" w:cs="Arial"/>
        </w:rPr>
      </w:pPr>
      <w:r>
        <w:rPr>
          <w:rFonts w:ascii="Century Gothic" w:hAnsi="Century Gothic" w:cs="Arial"/>
        </w:rPr>
        <w:lastRenderedPageBreak/>
        <w:t xml:space="preserve">Co se týče dispozičního řešeni, tak: </w:t>
      </w:r>
    </w:p>
    <w:p w:rsidR="00E33C95" w:rsidRPr="00E33C95" w:rsidRDefault="00E33C95" w:rsidP="00E33C95">
      <w:pPr>
        <w:jc w:val="both"/>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4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5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34 lůžek</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25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4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lastRenderedPageBreak/>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22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7 lůžek</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E33C95" w:rsidRPr="00E33C95" w:rsidRDefault="00E33C95" w:rsidP="00E33C95">
      <w:pPr>
        <w:rPr>
          <w:rFonts w:ascii="Century Gothic" w:hAnsi="Century Gothic" w:cs="Arial"/>
        </w:rPr>
      </w:pPr>
    </w:p>
    <w:p w:rsidR="00E33C95" w:rsidRDefault="00E33C95" w:rsidP="00E33C95">
      <w:pPr>
        <w:rPr>
          <w:rFonts w:ascii="Century Gothic" w:hAnsi="Century Gothic" w:cs="Arial"/>
        </w:rPr>
      </w:pPr>
      <w:r>
        <w:rPr>
          <w:rFonts w:ascii="Century Gothic" w:hAnsi="Century Gothic" w:cs="Arial"/>
        </w:rPr>
        <w:t xml:space="preserve">Z hlediska </w:t>
      </w:r>
      <w:r w:rsidRPr="00E33C95">
        <w:rPr>
          <w:rFonts w:ascii="Century Gothic" w:hAnsi="Century Gothic" w:cs="Arial"/>
        </w:rPr>
        <w:t>kapacitního řešení</w:t>
      </w:r>
      <w:r>
        <w:rPr>
          <w:rFonts w:ascii="Century Gothic" w:hAnsi="Century Gothic" w:cs="Arial"/>
        </w:rPr>
        <w:t>:</w:t>
      </w:r>
    </w:p>
    <w:p w:rsidR="00E33C95" w:rsidRPr="00E33C95" w:rsidRDefault="00E33C95" w:rsidP="00E33C95">
      <w:pPr>
        <w:rPr>
          <w:rFonts w:ascii="Century Gothic" w:hAnsi="Century Gothic"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
        <w:gridCol w:w="4030"/>
        <w:gridCol w:w="4236"/>
      </w:tblGrid>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Podlaží</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Objekt „J“</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MRI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CT počítačový tomograf 1ks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skiagraf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ultrazvuk 0 – rezerva 1 ks</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9"/>
              </w:numPr>
              <w:rPr>
                <w:rFonts w:ascii="Century Gothic" w:hAnsi="Century Gothic" w:cs="Arial"/>
              </w:rPr>
            </w:pPr>
            <w:r w:rsidRPr="00E33C95">
              <w:rPr>
                <w:rFonts w:ascii="Century Gothic" w:hAnsi="Century Gothic" w:cs="Arial"/>
              </w:rPr>
              <w:t>recepce 1x</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Technické zázemí</w:t>
            </w:r>
          </w:p>
          <w:p w:rsidR="00E33C95" w:rsidRPr="00E33C95" w:rsidRDefault="00E33C95" w:rsidP="00CD2818">
            <w:pPr>
              <w:rPr>
                <w:rFonts w:ascii="Century Gothic" w:hAnsi="Century Gothic" w:cs="Arial"/>
              </w:rPr>
            </w:pPr>
            <w:r w:rsidRPr="00E33C95">
              <w:rPr>
                <w:rFonts w:ascii="Century Gothic" w:hAnsi="Century Gothic" w:cs="Arial"/>
              </w:rPr>
              <w:t>Velín bezpečnostních technologií</w:t>
            </w:r>
          </w:p>
          <w:p w:rsidR="00E33C95" w:rsidRPr="00E33C95" w:rsidRDefault="00E33C95" w:rsidP="00CD2818">
            <w:pPr>
              <w:rPr>
                <w:rFonts w:ascii="Century Gothic" w:hAnsi="Century Gothic" w:cs="Arial"/>
              </w:rPr>
            </w:pPr>
            <w:r w:rsidRPr="00E33C95">
              <w:rPr>
                <w:rFonts w:ascii="Century Gothic" w:hAnsi="Century Gothic" w:cs="Arial"/>
              </w:rPr>
              <w:t>Archivy</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Zobrazovací metody:</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skiaskopie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ultrazvuk 1 ks</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zázemí personálu</w:t>
            </w:r>
          </w:p>
          <w:p w:rsidR="00E33C95" w:rsidRPr="00E33C95" w:rsidRDefault="00E33C95" w:rsidP="00E33C95">
            <w:pPr>
              <w:pStyle w:val="Odstavecseseznamem"/>
              <w:numPr>
                <w:ilvl w:val="0"/>
                <w:numId w:val="10"/>
              </w:numPr>
              <w:rPr>
                <w:rFonts w:ascii="Century Gothic" w:hAnsi="Century Gothic" w:cs="Arial"/>
              </w:rPr>
            </w:pPr>
            <w:r w:rsidRPr="00E33C95">
              <w:rPr>
                <w:rFonts w:ascii="Century Gothic" w:hAnsi="Century Gothic" w:cs="Arial"/>
              </w:rPr>
              <w:t>recepce 1 ks</w:t>
            </w:r>
          </w:p>
          <w:p w:rsidR="00E33C95" w:rsidRPr="00E33C95" w:rsidRDefault="00E33C95" w:rsidP="00CD2818">
            <w:pPr>
              <w:rPr>
                <w:rFonts w:ascii="Century Gothic" w:hAnsi="Century Gothic" w:cs="Arial"/>
              </w:rPr>
            </w:pPr>
            <w:r w:rsidRPr="00E33C95">
              <w:rPr>
                <w:rFonts w:ascii="Century Gothic" w:hAnsi="Century Gothic" w:cs="Arial"/>
              </w:rPr>
              <w:t>Sterilizace</w:t>
            </w:r>
          </w:p>
          <w:p w:rsidR="00E33C95" w:rsidRPr="00E33C95" w:rsidRDefault="00E33C95" w:rsidP="00CD2818">
            <w:pPr>
              <w:rPr>
                <w:rFonts w:ascii="Century Gothic" w:hAnsi="Century Gothic" w:cs="Arial"/>
              </w:rPr>
            </w:pPr>
            <w:r w:rsidRPr="00E33C95">
              <w:rPr>
                <w:rFonts w:ascii="Century Gothic" w:hAnsi="Century Gothic" w:cs="Arial"/>
              </w:rPr>
              <w:t>Šatny personálu</w:t>
            </w:r>
          </w:p>
          <w:p w:rsidR="00E33C95" w:rsidRPr="00E33C95" w:rsidRDefault="00E33C95" w:rsidP="00CD2818">
            <w:pPr>
              <w:rPr>
                <w:rFonts w:ascii="Century Gothic" w:hAnsi="Century Gothic" w:cs="Arial"/>
              </w:rPr>
            </w:pPr>
            <w:r w:rsidRPr="00E33C95">
              <w:rPr>
                <w:rFonts w:ascii="Century Gothic" w:hAnsi="Century Gothic" w:cs="Arial"/>
              </w:rPr>
              <w:t>Hlavní vstup</w:t>
            </w:r>
          </w:p>
          <w:p w:rsidR="00E33C95" w:rsidRPr="00E33C95" w:rsidRDefault="00E33C95" w:rsidP="00CD2818">
            <w:pPr>
              <w:rPr>
                <w:rFonts w:ascii="Century Gothic" w:hAnsi="Century Gothic" w:cs="Arial"/>
              </w:rPr>
            </w:pPr>
            <w:r w:rsidRPr="00E33C95">
              <w:rPr>
                <w:rFonts w:ascii="Century Gothic" w:hAnsi="Century Gothic" w:cs="Arial"/>
              </w:rPr>
              <w:t>Centrální chodba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 ambulance:</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vyšetřovny 2 ks (2R)</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zákrokový sál 1 ks</w:t>
            </w:r>
          </w:p>
          <w:p w:rsidR="00E33C95" w:rsidRPr="00E33C95" w:rsidRDefault="00E33C95" w:rsidP="00E33C95">
            <w:pPr>
              <w:pStyle w:val="Odstavecseseznamem"/>
              <w:numPr>
                <w:ilvl w:val="0"/>
                <w:numId w:val="11"/>
              </w:numPr>
              <w:rPr>
                <w:rFonts w:ascii="Century Gothic" w:hAnsi="Century Gothic" w:cs="Arial"/>
              </w:rPr>
            </w:pPr>
            <w:r w:rsidRPr="00E33C95">
              <w:rPr>
                <w:rFonts w:ascii="Century Gothic" w:hAnsi="Century Gothic" w:cs="Arial"/>
              </w:rPr>
              <w:t>dospávání 4 lůžka</w:t>
            </w:r>
          </w:p>
          <w:p w:rsidR="00E33C95" w:rsidRPr="00E33C95" w:rsidRDefault="00E33C95" w:rsidP="00CD2818">
            <w:pPr>
              <w:rPr>
                <w:rFonts w:ascii="Century Gothic" w:hAnsi="Century Gothic" w:cs="Arial"/>
              </w:rPr>
            </w:pPr>
            <w:r w:rsidRPr="00E33C95">
              <w:rPr>
                <w:rFonts w:ascii="Century Gothic" w:hAnsi="Century Gothic" w:cs="Arial"/>
              </w:rPr>
              <w:t>Mamologie:</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mamograf 1 ks</w:t>
            </w:r>
          </w:p>
          <w:p w:rsidR="00E33C95" w:rsidRPr="00E33C95" w:rsidRDefault="00E33C95" w:rsidP="00E33C95">
            <w:pPr>
              <w:pStyle w:val="Odstavecseseznamem"/>
              <w:numPr>
                <w:ilvl w:val="0"/>
                <w:numId w:val="20"/>
              </w:numPr>
              <w:rPr>
                <w:rFonts w:ascii="Century Gothic" w:hAnsi="Century Gothic" w:cs="Arial"/>
              </w:rPr>
            </w:pPr>
            <w:r w:rsidRPr="00E33C95">
              <w:rPr>
                <w:rFonts w:ascii="Century Gothic" w:hAnsi="Century Gothic" w:cs="Arial"/>
              </w:rPr>
              <w:t>vyšetřovna ultrazvuk 1 ks</w:t>
            </w:r>
          </w:p>
          <w:p w:rsidR="00E33C95" w:rsidRPr="00E33C95" w:rsidRDefault="00E33C95" w:rsidP="00CD2818">
            <w:pPr>
              <w:rPr>
                <w:rFonts w:ascii="Century Gothic" w:hAnsi="Century Gothic" w:cs="Arial"/>
              </w:rPr>
            </w:pPr>
            <w:r w:rsidRPr="00E33C95">
              <w:rPr>
                <w:rFonts w:ascii="Century Gothic" w:hAnsi="Century Gothic" w:cs="Arial"/>
              </w:rPr>
              <w:t>Společná recepce + kartotéka</w:t>
            </w:r>
          </w:p>
          <w:p w:rsidR="00E33C95" w:rsidRPr="00E33C95" w:rsidRDefault="00E33C95" w:rsidP="00CD2818">
            <w:pPr>
              <w:rPr>
                <w:rFonts w:ascii="Century Gothic" w:hAnsi="Century Gothic" w:cs="Arial"/>
              </w:rPr>
            </w:pPr>
            <w:r w:rsidRPr="00E33C95">
              <w:rPr>
                <w:rFonts w:ascii="Century Gothic" w:hAnsi="Century Gothic" w:cs="Arial"/>
              </w:rPr>
              <w:t>Vedení oddělení zobraz. metody</w:t>
            </w:r>
          </w:p>
          <w:p w:rsidR="00E33C95" w:rsidRPr="00E33C95" w:rsidRDefault="00E33C95" w:rsidP="00CD2818">
            <w:pPr>
              <w:rPr>
                <w:rFonts w:ascii="Century Gothic" w:hAnsi="Century Gothic" w:cs="Arial"/>
              </w:rPr>
            </w:pPr>
            <w:r w:rsidRPr="00E33C95">
              <w:rPr>
                <w:rFonts w:ascii="Century Gothic" w:hAnsi="Century Gothic" w:cs="Arial"/>
              </w:rPr>
              <w:t>Šatny personálu</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Operační sály:</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aseptické 4 OS (1R)</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superasepticlé 2 OS</w:t>
            </w:r>
          </w:p>
          <w:p w:rsidR="00E33C95" w:rsidRPr="00E33C95" w:rsidRDefault="00E33C95" w:rsidP="00E33C95">
            <w:pPr>
              <w:pStyle w:val="Odstavecseseznamem"/>
              <w:numPr>
                <w:ilvl w:val="0"/>
                <w:numId w:val="12"/>
              </w:numPr>
              <w:rPr>
                <w:rFonts w:ascii="Century Gothic" w:hAnsi="Century Gothic" w:cs="Arial"/>
              </w:rPr>
            </w:pPr>
            <w:r w:rsidRPr="00E33C95">
              <w:rPr>
                <w:rFonts w:ascii="Century Gothic" w:hAnsi="Century Gothic" w:cs="Arial"/>
              </w:rPr>
              <w:t>dospávání 7 lůžek</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Ortopedie:</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lůžková část 30 lůžek (4R)</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3"/>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IV.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OS</w:t>
            </w:r>
          </w:p>
          <w:p w:rsidR="00E33C95" w:rsidRPr="00E33C95" w:rsidRDefault="00E33C95" w:rsidP="00CD2818">
            <w:pPr>
              <w:rPr>
                <w:rFonts w:ascii="Century Gothic" w:hAnsi="Century Gothic" w:cs="Arial"/>
              </w:rPr>
            </w:pPr>
            <w:r w:rsidRPr="00E33C95">
              <w:rPr>
                <w:rFonts w:ascii="Century Gothic" w:hAnsi="Century Gothic" w:cs="Arial"/>
              </w:rPr>
              <w:t>Vedení ONN</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4"/>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ARO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6 lůžek</w:t>
            </w:r>
          </w:p>
          <w:p w:rsidR="00E33C95" w:rsidRPr="00E33C95" w:rsidRDefault="00E33C95" w:rsidP="00CD2818">
            <w:pPr>
              <w:rPr>
                <w:rFonts w:ascii="Century Gothic" w:hAnsi="Century Gothic" w:cs="Arial"/>
              </w:rPr>
            </w:pPr>
            <w:r w:rsidRPr="00E33C95">
              <w:rPr>
                <w:rFonts w:ascii="Century Gothic" w:hAnsi="Century Gothic" w:cs="Arial"/>
              </w:rPr>
              <w:t>JIP oddělení:</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5"/>
              </w:numPr>
              <w:rPr>
                <w:rFonts w:ascii="Century Gothic" w:hAnsi="Century Gothic" w:cs="Arial"/>
              </w:rPr>
            </w:pPr>
            <w:r w:rsidRPr="00E33C95">
              <w:rPr>
                <w:rFonts w:ascii="Century Gothic" w:hAnsi="Century Gothic" w:cs="Arial"/>
              </w:rPr>
              <w:t>infekční část 2 lůžka</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Chirurgie II:</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lůžková část 25 lůžek (9R)</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pracovny lékařů</w:t>
            </w:r>
          </w:p>
          <w:p w:rsidR="00E33C95" w:rsidRPr="00E33C95" w:rsidRDefault="00E33C95" w:rsidP="00E33C95">
            <w:pPr>
              <w:pStyle w:val="Odstavecseseznamem"/>
              <w:numPr>
                <w:ilvl w:val="0"/>
                <w:numId w:val="16"/>
              </w:numPr>
              <w:rPr>
                <w:rFonts w:ascii="Century Gothic" w:hAnsi="Century Gothic" w:cs="Arial"/>
              </w:rPr>
            </w:pPr>
            <w:r w:rsidRPr="00E33C95">
              <w:rPr>
                <w:rFonts w:ascii="Century Gothic" w:hAnsi="Century Gothic" w:cs="Arial"/>
              </w:rPr>
              <w:t>zázemí rehabilitace</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Technologické zázemí JIP a ARO</w:t>
            </w:r>
          </w:p>
          <w:p w:rsidR="00E33C95" w:rsidRPr="00E33C95" w:rsidRDefault="00E33C95" w:rsidP="00CD2818">
            <w:pPr>
              <w:rPr>
                <w:rFonts w:ascii="Century Gothic" w:hAnsi="Century Gothic" w:cs="Arial"/>
              </w:rPr>
            </w:pPr>
            <w:r w:rsidRPr="00E33C95">
              <w:rPr>
                <w:rFonts w:ascii="Century Gothic" w:hAnsi="Century Gothic" w:cs="Arial"/>
              </w:rPr>
              <w:t>Dětské vyšetřovny</w:t>
            </w:r>
          </w:p>
          <w:p w:rsidR="00E33C95" w:rsidRPr="00E33C95" w:rsidRDefault="00E33C95" w:rsidP="00CD2818">
            <w:pPr>
              <w:rPr>
                <w:rFonts w:ascii="Century Gothic" w:hAnsi="Century Gothic" w:cs="Arial"/>
              </w:rPr>
            </w:pPr>
            <w:r w:rsidRPr="00E33C95">
              <w:rPr>
                <w:rFonts w:ascii="Century Gothic" w:hAnsi="Century Gothic" w:cs="Arial"/>
              </w:rPr>
              <w:t xml:space="preserve">Vedení oddělení: </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primariáty 3 ks</w:t>
            </w:r>
          </w:p>
          <w:p w:rsidR="00E33C95" w:rsidRPr="00E33C95" w:rsidRDefault="00E33C95" w:rsidP="00E33C95">
            <w:pPr>
              <w:pStyle w:val="Odstavecseseznamem"/>
              <w:numPr>
                <w:ilvl w:val="0"/>
                <w:numId w:val="21"/>
              </w:numPr>
              <w:rPr>
                <w:rFonts w:ascii="Century Gothic" w:hAnsi="Century Gothic" w:cs="Arial"/>
              </w:rPr>
            </w:pPr>
            <w:r w:rsidRPr="00E33C95">
              <w:rPr>
                <w:rFonts w:ascii="Century Gothic" w:hAnsi="Century Gothic" w:cs="Arial"/>
              </w:rPr>
              <w:t>zasedací místnost 1 ks</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Gynekologie:</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15 lůžek (10R)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vedení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seminární místnost</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Porodnice:</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porodní boxy 3 ks (1R)</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lastRenderedPageBreak/>
              <w:t>operační sál 1 ks</w:t>
            </w:r>
          </w:p>
          <w:p w:rsidR="00E33C95" w:rsidRPr="00E33C95" w:rsidRDefault="00E33C95" w:rsidP="00E33C95">
            <w:pPr>
              <w:pStyle w:val="Odstavecseseznamem"/>
              <w:numPr>
                <w:ilvl w:val="0"/>
                <w:numId w:val="17"/>
              </w:numPr>
              <w:rPr>
                <w:rFonts w:ascii="Century Gothic" w:hAnsi="Century Gothic" w:cs="Arial"/>
              </w:rPr>
            </w:pPr>
            <w:r w:rsidRPr="00E33C95">
              <w:rPr>
                <w:rFonts w:ascii="Century Gothic" w:hAnsi="Century Gothic" w:cs="Arial"/>
              </w:rPr>
              <w:t>pracovny lékařů</w:t>
            </w:r>
          </w:p>
          <w:p w:rsidR="00E33C95" w:rsidRPr="00E33C95" w:rsidRDefault="00E33C95" w:rsidP="00CD2818">
            <w:pPr>
              <w:rPr>
                <w:rFonts w:ascii="Century Gothic" w:hAnsi="Century Gothic" w:cs="Arial"/>
              </w:rPr>
            </w:pPr>
            <w:r w:rsidRPr="00E33C95">
              <w:rPr>
                <w:rFonts w:ascii="Century Gothic" w:hAnsi="Century Gothic" w:cs="Arial"/>
              </w:rPr>
              <w:t>Mléčná kuchyň</w:t>
            </w:r>
          </w:p>
          <w:p w:rsidR="00E33C95" w:rsidRPr="00E33C95" w:rsidRDefault="00E33C95" w:rsidP="00CD2818">
            <w:pPr>
              <w:rPr>
                <w:rFonts w:ascii="Century Gothic" w:hAnsi="Century Gothic" w:cs="Arial"/>
              </w:rPr>
            </w:pPr>
            <w:r w:rsidRPr="00E33C95">
              <w:rPr>
                <w:rFonts w:ascii="Century Gothic" w:hAnsi="Century Gothic" w:cs="Arial"/>
              </w:rPr>
              <w:t>Dětské oddělení: (izolační část)</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12 lůžek</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Porodní oddělení:</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lůžková část 17 lůžek (5R)</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vyšetřovna rodičky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lastRenderedPageBreak/>
              <w:t>neonatologie JIP intermediální</w:t>
            </w:r>
          </w:p>
          <w:p w:rsidR="00E33C95" w:rsidRPr="00E33C95" w:rsidRDefault="00E33C95" w:rsidP="00CD2818">
            <w:pPr>
              <w:pStyle w:val="Odstavecseseznamem"/>
              <w:rPr>
                <w:rFonts w:ascii="Century Gothic" w:hAnsi="Century Gothic" w:cs="Arial"/>
              </w:rPr>
            </w:pPr>
            <w:r w:rsidRPr="00E33C95">
              <w:rPr>
                <w:rFonts w:ascii="Century Gothic" w:hAnsi="Century Gothic" w:cs="Arial"/>
              </w:rPr>
              <w:t>(2 inkubátory)</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neonatologie 4 lůžka</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pohotovostní pokoj lékař 2x</w:t>
            </w:r>
          </w:p>
          <w:p w:rsidR="00E33C95" w:rsidRPr="00E33C95" w:rsidRDefault="00E33C95" w:rsidP="00E33C95">
            <w:pPr>
              <w:pStyle w:val="Odstavecseseznamem"/>
              <w:numPr>
                <w:ilvl w:val="0"/>
                <w:numId w:val="18"/>
              </w:numPr>
              <w:rPr>
                <w:rFonts w:ascii="Century Gothic" w:hAnsi="Century Gothic" w:cs="Arial"/>
              </w:rPr>
            </w:pPr>
            <w:r w:rsidRPr="00E33C95">
              <w:rPr>
                <w:rFonts w:ascii="Century Gothic" w:hAnsi="Century Gothic" w:cs="Arial"/>
              </w:rPr>
              <w:t>pracovny lékařů</w:t>
            </w:r>
          </w:p>
        </w:tc>
      </w:tr>
      <w:tr w:rsidR="00E33C95" w:rsidRPr="00E33C95" w:rsidTr="00E33C95">
        <w:tc>
          <w:tcPr>
            <w:tcW w:w="0" w:type="auto"/>
          </w:tcPr>
          <w:p w:rsidR="00E33C95" w:rsidRPr="00E33C95" w:rsidRDefault="00E33C95" w:rsidP="00CD2818">
            <w:pPr>
              <w:rPr>
                <w:rFonts w:ascii="Century Gothic" w:hAnsi="Century Gothic" w:cs="Arial"/>
              </w:rPr>
            </w:pPr>
            <w:r w:rsidRPr="00E33C95">
              <w:rPr>
                <w:rFonts w:ascii="Century Gothic" w:hAnsi="Century Gothic" w:cs="Arial"/>
              </w:rPr>
              <w:lastRenderedPageBreak/>
              <w:t>VIII. NP</w:t>
            </w:r>
          </w:p>
        </w:tc>
        <w:tc>
          <w:tcPr>
            <w:tcW w:w="0" w:type="auto"/>
          </w:tcPr>
          <w:p w:rsidR="00E33C95" w:rsidRPr="00E33C95" w:rsidRDefault="00E33C95" w:rsidP="00CD2818">
            <w:pPr>
              <w:rPr>
                <w:rFonts w:ascii="Century Gothic" w:hAnsi="Century Gothic" w:cs="Arial"/>
              </w:rPr>
            </w:pPr>
            <w:r w:rsidRPr="00E33C95">
              <w:rPr>
                <w:rFonts w:ascii="Century Gothic" w:hAnsi="Century Gothic" w:cs="Arial"/>
              </w:rPr>
              <w:t>VIP lůžka</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lůžková část 6 lůžek (1R)</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vyšetřovna 1 ks</w:t>
            </w:r>
          </w:p>
          <w:p w:rsidR="00E33C95" w:rsidRPr="00E33C95" w:rsidRDefault="00E33C95" w:rsidP="00E33C95">
            <w:pPr>
              <w:pStyle w:val="Odstavecseseznamem"/>
              <w:numPr>
                <w:ilvl w:val="0"/>
                <w:numId w:val="19"/>
              </w:numPr>
              <w:rPr>
                <w:rFonts w:ascii="Century Gothic" w:hAnsi="Century Gothic" w:cs="Arial"/>
              </w:rPr>
            </w:pPr>
            <w:r w:rsidRPr="00E33C95">
              <w:rPr>
                <w:rFonts w:ascii="Century Gothic" w:hAnsi="Century Gothic" w:cs="Arial"/>
              </w:rPr>
              <w:t>pracovny lékařů</w:t>
            </w:r>
          </w:p>
        </w:tc>
        <w:tc>
          <w:tcPr>
            <w:tcW w:w="0" w:type="auto"/>
          </w:tcPr>
          <w:p w:rsidR="00E33C95" w:rsidRPr="00E33C95" w:rsidRDefault="00E33C95" w:rsidP="00CD2818">
            <w:pPr>
              <w:rPr>
                <w:rFonts w:ascii="Century Gothic" w:hAnsi="Century Gothic" w:cs="Arial"/>
              </w:rPr>
            </w:pPr>
          </w:p>
        </w:tc>
      </w:tr>
    </w:tbl>
    <w:p w:rsidR="001208CB" w:rsidRDefault="001208CB" w:rsidP="000B6939">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 xml:space="preserve">A.1.2 Údaje o </w:t>
      </w:r>
      <w:r>
        <w:rPr>
          <w:rFonts w:ascii="Century Gothic" w:hAnsi="Century Gothic" w:cs="Arial"/>
          <w:b/>
        </w:rPr>
        <w:t>stavebníkovi</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jméno, příjmení a místo trvalého pobytu (fyzická osoba) nebo</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b) jméno, příjmení, obchodní firma, IČ, bylo-li přiděleno, místo podnikání (fyzická osoba podnikající) nebo </w:t>
      </w:r>
    </w:p>
    <w:p w:rsidR="00481A1F"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rPr>
      </w:pPr>
      <w:r w:rsidRPr="009529A0">
        <w:rPr>
          <w:rFonts w:ascii="Century Gothic" w:hAnsi="Century Gothic" w:cs="Arial"/>
        </w:rPr>
        <w:t>žadatel je právnická osoba</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obchodní firma nebo název, IČ, bylo-li přiděleno, adresa sídla (právnická osoba).</w:t>
      </w:r>
    </w:p>
    <w:p w:rsidR="00481A1F" w:rsidRDefault="00481A1F" w:rsidP="00481A1F">
      <w:pPr>
        <w:jc w:val="both"/>
        <w:rPr>
          <w:rFonts w:ascii="Century Gothic" w:hAnsi="Century Gothic" w:cs="Arial"/>
          <w:b/>
        </w:rPr>
      </w:pPr>
    </w:p>
    <w:p w:rsidR="00835720" w:rsidRDefault="00405E04" w:rsidP="00835720">
      <w:pPr>
        <w:jc w:val="both"/>
        <w:rPr>
          <w:rFonts w:ascii="Century Gothic" w:hAnsi="Century Gothic" w:cs="Arial"/>
        </w:rPr>
      </w:pPr>
      <w:r w:rsidRPr="00E03B9A">
        <w:rPr>
          <w:rFonts w:ascii="Century Gothic" w:hAnsi="Century Gothic" w:cs="Arial"/>
          <w:bCs/>
          <w:caps/>
        </w:rPr>
        <w:t>KRÁLOVÉHRADECKÝ KRAJ</w:t>
      </w:r>
      <w:r w:rsidR="00835720">
        <w:rPr>
          <w:rFonts w:ascii="Century Gothic" w:hAnsi="Century Gothic" w:cs="Arial"/>
          <w:bCs/>
          <w:caps/>
        </w:rPr>
        <w:t xml:space="preserve">, </w:t>
      </w:r>
      <w:r w:rsidRPr="00E03B9A">
        <w:rPr>
          <w:rFonts w:ascii="Century Gothic" w:hAnsi="Century Gothic" w:cs="Arial"/>
        </w:rPr>
        <w:t>Pivovarské náměstí 1245, Hradec Králové 500 03</w:t>
      </w:r>
    </w:p>
    <w:p w:rsidR="00835720" w:rsidRDefault="00835720" w:rsidP="00835720">
      <w:pPr>
        <w:jc w:val="both"/>
        <w:rPr>
          <w:rFonts w:ascii="Century Gothic" w:hAnsi="Century Gothic" w:cs="Arial"/>
        </w:rPr>
      </w:pPr>
    </w:p>
    <w:p w:rsidR="00481A1F" w:rsidRPr="00835720" w:rsidRDefault="00481A1F" w:rsidP="00835720">
      <w:pPr>
        <w:jc w:val="both"/>
        <w:rPr>
          <w:rFonts w:ascii="Century Gothic" w:hAnsi="Century Gothic" w:cs="Arial"/>
        </w:rPr>
      </w:pPr>
      <w:r w:rsidRPr="009529A0">
        <w:rPr>
          <w:rFonts w:ascii="Century Gothic" w:hAnsi="Century Gothic" w:cs="Arial"/>
          <w:b/>
        </w:rPr>
        <w:t>A.1.3 Údaje o zpracovateli dokumentace</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 xml:space="preserve">a) jméno, příjmení, obchodní firma, IČ, bylo-li přiděleno, místo podnikání (fyzická osoba podnikající) nebo obchodní firma nebo název, IČ, bylo-li přiděleno, adresa sídla (právnická osoba), </w:t>
      </w:r>
    </w:p>
    <w:p w:rsidR="00481A1F" w:rsidRDefault="00041482" w:rsidP="00481A1F">
      <w:pPr>
        <w:jc w:val="both"/>
        <w:rPr>
          <w:rFonts w:ascii="Century Gothic" w:hAnsi="Century Gothic" w:cs="Arial"/>
          <w:b/>
        </w:rPr>
      </w:pPr>
      <w:r>
        <w:rPr>
          <w:rFonts w:ascii="Century Gothic" w:hAnsi="Century Gothic" w:cs="Arial"/>
          <w:b/>
        </w:rPr>
        <w:t>6</w:t>
      </w:r>
    </w:p>
    <w:p w:rsidR="00481A1F" w:rsidRDefault="00481A1F" w:rsidP="00481A1F">
      <w:pPr>
        <w:jc w:val="both"/>
        <w:rPr>
          <w:rFonts w:ascii="Century Gothic" w:hAnsi="Century Gothic" w:cs="Arial"/>
          <w:b/>
        </w:rPr>
      </w:pPr>
      <w:r>
        <w:rPr>
          <w:rFonts w:ascii="Century Gothic" w:hAnsi="Century Gothic" w:cs="Arial"/>
        </w:rPr>
        <w:t xml:space="preserve">Ing. Jiří </w:t>
      </w:r>
      <w:r w:rsidR="00F105C9">
        <w:rPr>
          <w:rFonts w:ascii="Century Gothic" w:hAnsi="Century Gothic" w:cs="Arial"/>
        </w:rPr>
        <w:t xml:space="preserve">Slánský, JIKA-CZ s.r.o., Dlouhá 101-103, Hradec Králové, 500 03, IČ: </w:t>
      </w:r>
      <w:r w:rsidR="00F105C9" w:rsidRPr="00AB5959">
        <w:rPr>
          <w:rFonts w:ascii="Century Gothic" w:hAnsi="Century Gothic" w:cs="Arial"/>
        </w:rPr>
        <w:t>25917234</w:t>
      </w:r>
      <w:r w:rsidR="00F105C9">
        <w:rPr>
          <w:rFonts w:ascii="Century Gothic" w:hAnsi="Century Gothic" w:cs="Arial"/>
        </w:rPr>
        <w:t xml:space="preserve">, DIČ: </w:t>
      </w:r>
      <w:r w:rsidR="00F105C9" w:rsidRPr="00AB5959">
        <w:rPr>
          <w:rFonts w:ascii="Century Gothic" w:hAnsi="Century Gothic" w:cs="Arial"/>
        </w:rPr>
        <w:t>CZ25917234</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F105C9" w:rsidRDefault="00F105C9" w:rsidP="00481A1F">
      <w:pPr>
        <w:jc w:val="both"/>
        <w:rPr>
          <w:rFonts w:ascii="Century Gothic" w:hAnsi="Century Gothic" w:cs="Arial"/>
          <w:b/>
        </w:rPr>
      </w:pPr>
    </w:p>
    <w:p w:rsidR="00481A1F" w:rsidRDefault="00F105C9" w:rsidP="00481A1F">
      <w:pPr>
        <w:jc w:val="both"/>
        <w:rPr>
          <w:rFonts w:ascii="Century Gothic" w:hAnsi="Century Gothic" w:cs="Arial"/>
        </w:rPr>
      </w:pPr>
      <w:r>
        <w:rPr>
          <w:rFonts w:ascii="Century Gothic" w:hAnsi="Century Gothic" w:cs="Arial"/>
        </w:rPr>
        <w:t>I</w:t>
      </w:r>
      <w:r w:rsidR="00481A1F" w:rsidRPr="009529A0">
        <w:rPr>
          <w:rFonts w:ascii="Century Gothic" w:hAnsi="Century Gothic" w:cs="Arial"/>
        </w:rPr>
        <w:t xml:space="preserve">ng. Jiří </w:t>
      </w:r>
      <w:r w:rsidR="00481A1F">
        <w:rPr>
          <w:rFonts w:ascii="Century Gothic" w:hAnsi="Century Gothic" w:cs="Arial"/>
        </w:rPr>
        <w:t>S</w:t>
      </w:r>
      <w:r w:rsidR="00481A1F" w:rsidRPr="009529A0">
        <w:rPr>
          <w:rFonts w:ascii="Century Gothic" w:hAnsi="Century Gothic" w:cs="Arial"/>
        </w:rPr>
        <w:t>lánský</w:t>
      </w:r>
      <w:r w:rsidR="00481A1F">
        <w:rPr>
          <w:rFonts w:ascii="Century Gothic" w:hAnsi="Century Gothic" w:cs="Arial"/>
        </w:rPr>
        <w:t>, ČKAIT 0602162,  IP00</w:t>
      </w:r>
    </w:p>
    <w:p w:rsidR="00481A1F" w:rsidRPr="009529A0" w:rsidRDefault="00481A1F" w:rsidP="00481A1F">
      <w:pPr>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93006F" w:rsidRDefault="0093006F" w:rsidP="00481A1F">
      <w:pPr>
        <w:jc w:val="both"/>
        <w:rPr>
          <w:rFonts w:ascii="Century Gothic" w:hAnsi="Century Gothic" w:cs="Arial"/>
          <w:b/>
        </w:rPr>
      </w:pPr>
    </w:p>
    <w:tbl>
      <w:tblPr>
        <w:tblW w:w="4903" w:type="pct"/>
        <w:tblLayout w:type="fixed"/>
        <w:tblCellMar>
          <w:left w:w="70" w:type="dxa"/>
          <w:right w:w="70" w:type="dxa"/>
        </w:tblCellMar>
        <w:tblLook w:val="04A0" w:firstRow="1" w:lastRow="0" w:firstColumn="1" w:lastColumn="0" w:noHBand="0" w:noVBand="1"/>
      </w:tblPr>
      <w:tblGrid>
        <w:gridCol w:w="2052"/>
        <w:gridCol w:w="2979"/>
        <w:gridCol w:w="139"/>
        <w:gridCol w:w="22"/>
        <w:gridCol w:w="976"/>
        <w:gridCol w:w="2833"/>
        <w:gridCol w:w="33"/>
      </w:tblGrid>
      <w:tr w:rsidR="0093006F" w:rsidRPr="0093006F" w:rsidTr="0093006F">
        <w:trPr>
          <w:trHeight w:val="109"/>
        </w:trPr>
        <w:tc>
          <w:tcPr>
            <w:tcW w:w="1136" w:type="pct"/>
            <w:tcBorders>
              <w:top w:val="single" w:sz="8" w:space="0" w:color="000000"/>
              <w:left w:val="single" w:sz="4" w:space="0" w:color="000000"/>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p>
        </w:tc>
        <w:tc>
          <w:tcPr>
            <w:tcW w:w="172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zpracovatel</w:t>
            </w:r>
          </w:p>
        </w:tc>
        <w:tc>
          <w:tcPr>
            <w:tcW w:w="552"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mobil</w:t>
            </w:r>
          </w:p>
        </w:tc>
        <w:tc>
          <w:tcPr>
            <w:tcW w:w="1586" w:type="pct"/>
            <w:gridSpan w:val="2"/>
            <w:tcBorders>
              <w:top w:val="single" w:sz="8" w:space="0" w:color="000000"/>
              <w:left w:val="nil"/>
              <w:bottom w:val="single" w:sz="8" w:space="0" w:color="000000"/>
              <w:right w:val="single" w:sz="4" w:space="0" w:color="000000"/>
            </w:tcBorders>
            <w:shd w:val="clear" w:color="CCCCFF" w:fill="C0C0C0"/>
            <w:noWrap/>
            <w:vAlign w:val="center"/>
            <w:hideMark/>
          </w:tcPr>
          <w:p w:rsidR="0093006F" w:rsidRPr="0093006F" w:rsidRDefault="0093006F" w:rsidP="0093006F">
            <w:pPr>
              <w:rPr>
                <w:rFonts w:cs="Arial"/>
                <w:b/>
                <w:bCs/>
                <w:color w:val="000000"/>
                <w:sz w:val="16"/>
                <w:szCs w:val="16"/>
              </w:rPr>
            </w:pPr>
            <w:r w:rsidRPr="0093006F">
              <w:rPr>
                <w:rFonts w:cs="Arial"/>
                <w:b/>
                <w:bCs/>
                <w:color w:val="000000"/>
                <w:sz w:val="16"/>
                <w:szCs w:val="16"/>
              </w:rPr>
              <w:t>mail</w:t>
            </w:r>
          </w:p>
        </w:tc>
      </w:tr>
      <w:tr w:rsidR="0093006F" w:rsidRPr="0093006F" w:rsidTr="0093006F">
        <w:trPr>
          <w:trHeight w:val="5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14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cs="Arial"/>
                <w:b/>
                <w:bCs/>
                <w:i/>
                <w:iCs/>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inženýr </w:t>
            </w:r>
            <w:r w:rsidR="00E33C95">
              <w:rPr>
                <w:rFonts w:ascii="Century Gothic" w:hAnsi="Century Gothic" w:cs="Arial"/>
                <w:b/>
                <w:sz w:val="16"/>
                <w:szCs w:val="16"/>
              </w:rPr>
              <w:t>kanceláře</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Slánský</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777 550 375</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43973" w:rsidP="0093006F">
            <w:pPr>
              <w:rPr>
                <w:rFonts w:ascii="Century Gothic" w:hAnsi="Century Gothic" w:cs="Arial"/>
                <w:sz w:val="16"/>
                <w:szCs w:val="16"/>
              </w:rPr>
            </w:pPr>
            <w:hyperlink r:id="rId8" w:history="1">
              <w:r w:rsidR="0093006F" w:rsidRPr="0093006F">
                <w:rPr>
                  <w:rFonts w:ascii="Century Gothic" w:hAnsi="Century Gothic" w:cs="Arial"/>
                  <w:sz w:val="16"/>
                  <w:szCs w:val="16"/>
                </w:rPr>
                <w:t>jiri.slansky@jika-cz.cz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E33C95">
            <w:pPr>
              <w:rPr>
                <w:rFonts w:ascii="Century Gothic" w:hAnsi="Century Gothic" w:cs="Arial"/>
                <w:b/>
                <w:sz w:val="16"/>
                <w:szCs w:val="16"/>
              </w:rPr>
            </w:pPr>
            <w:r w:rsidRPr="0093006F">
              <w:rPr>
                <w:rFonts w:ascii="Century Gothic" w:hAnsi="Century Gothic" w:cs="Arial"/>
                <w:b/>
                <w:sz w:val="16"/>
                <w:szCs w:val="16"/>
              </w:rPr>
              <w:t xml:space="preserve">hlavní </w:t>
            </w:r>
            <w:r w:rsidR="00E33C95">
              <w:rPr>
                <w:rFonts w:ascii="Century Gothic" w:hAnsi="Century Gothic" w:cs="Arial"/>
                <w:b/>
                <w:sz w:val="16"/>
                <w:szCs w:val="16"/>
              </w:rPr>
              <w:t>inženýr projektu</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725 324 599</w:t>
            </w: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143973" w:rsidP="0093006F">
            <w:pPr>
              <w:rPr>
                <w:rFonts w:ascii="Century Gothic" w:hAnsi="Century Gothic" w:cs="Arial"/>
                <w:sz w:val="16"/>
                <w:szCs w:val="16"/>
              </w:rPr>
            </w:pPr>
            <w:hyperlink r:id="rId9" w:history="1">
              <w:r w:rsidR="0093006F" w:rsidRPr="0093006F">
                <w:rPr>
                  <w:rFonts w:ascii="Century Gothic" w:hAnsi="Century Gothic" w:cs="Arial"/>
                  <w:sz w:val="16"/>
                  <w:szCs w:val="16"/>
                </w:rPr>
                <w:t>katerina.fibikarova@jika-cz.cz</w:t>
              </w:r>
            </w:hyperlink>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75"/>
        </w:trPr>
        <w:tc>
          <w:tcPr>
            <w:tcW w:w="1136"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specialisté</w:t>
            </w:r>
          </w:p>
        </w:tc>
        <w:tc>
          <w:tcPr>
            <w:tcW w:w="1649" w:type="pct"/>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single" w:sz="4" w:space="0" w:color="000000"/>
              <w:left w:val="nil"/>
              <w:bottom w:val="single" w:sz="4" w:space="0" w:color="000000"/>
              <w:right w:val="nil"/>
            </w:tcBorders>
            <w:shd w:val="clear" w:color="CCCCFF" w:fill="C0C0C0"/>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single" w:sz="4" w:space="0" w:color="000000"/>
              <w:left w:val="nil"/>
              <w:bottom w:val="single" w:sz="4" w:space="0" w:color="000000"/>
              <w:right w:val="single" w:sz="4" w:space="0" w:color="000000"/>
            </w:tcBorders>
            <w:shd w:val="clear" w:color="CCCCFF" w:fill="C0C0C0"/>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25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Architektonicko stavební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Kateřina Fibikarová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0" w:history="1">
              <w:r w:rsidR="0093006F" w:rsidRPr="0093006F">
                <w:rPr>
                  <w:rFonts w:ascii="Century Gothic" w:hAnsi="Century Gothic" w:cs="Arial"/>
                  <w:sz w:val="16"/>
                  <w:szCs w:val="16"/>
                </w:rPr>
                <w:t>katerina.fibikarova@jika-cz.cz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Jakub Mečíř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773550775</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1" w:history="1">
              <w:r w:rsidR="0093006F" w:rsidRPr="0093006F">
                <w:rPr>
                  <w:rFonts w:ascii="Century Gothic" w:hAnsi="Century Gothic" w:cs="Arial"/>
                  <w:sz w:val="16"/>
                  <w:szCs w:val="16"/>
                </w:rPr>
                <w:t>jakub.mecir@jika-cz.cz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2" w:history="1">
              <w:r w:rsidR="0093006F" w:rsidRPr="0093006F">
                <w:rPr>
                  <w:rFonts w:ascii="Century Gothic" w:hAnsi="Century Gothic" w:cs="Arial"/>
                  <w:sz w:val="16"/>
                  <w:szCs w:val="16"/>
                </w:rPr>
                <w:t>tadeas.vodicka@jika-cz.cz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Lukáš Trojánek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773 550 372</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3" w:history="1">
              <w:r w:rsidR="0093006F" w:rsidRPr="0093006F">
                <w:rPr>
                  <w:rFonts w:ascii="Century Gothic" w:hAnsi="Century Gothic" w:cs="Arial"/>
                  <w:sz w:val="16"/>
                  <w:szCs w:val="16"/>
                </w:rPr>
                <w:t>lukas.trojanek@jika-cz.cz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Radek Polívka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4" w:history="1">
              <w:r w:rsidR="0093006F" w:rsidRPr="0093006F">
                <w:rPr>
                  <w:rFonts w:ascii="Century Gothic" w:hAnsi="Century Gothic" w:cs="Arial"/>
                  <w:sz w:val="16"/>
                  <w:szCs w:val="16"/>
                </w:rPr>
                <w:t>radek.polivka@jika-cz.cz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Miroslav Paganík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5" w:history="1">
              <w:r w:rsidR="0093006F" w:rsidRPr="0093006F">
                <w:rPr>
                  <w:rFonts w:ascii="Century Gothic" w:hAnsi="Century Gothic" w:cs="Arial"/>
                  <w:sz w:val="16"/>
                  <w:szCs w:val="16"/>
                </w:rPr>
                <w:t>miroslav.paganik@jika-cz.cz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Ondřej Zikán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6" w:history="1">
              <w:r w:rsidR="0093006F" w:rsidRPr="0093006F">
                <w:rPr>
                  <w:rFonts w:ascii="Century Gothic" w:hAnsi="Century Gothic" w:cs="Arial"/>
                  <w:sz w:val="16"/>
                  <w:szCs w:val="16"/>
                </w:rPr>
                <w:t>ondrej.zikan@jika-cz.cz</w:t>
              </w:r>
            </w:hyperlink>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Jakub Novotný</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8D3F20">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8D3F20" w:rsidRPr="0093006F" w:rsidTr="0093006F">
        <w:trPr>
          <w:trHeight w:val="342"/>
        </w:trPr>
        <w:tc>
          <w:tcPr>
            <w:tcW w:w="1136"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Vojtěch Janda</w:t>
            </w:r>
          </w:p>
        </w:tc>
        <w:tc>
          <w:tcPr>
            <w:tcW w:w="629" w:type="pct"/>
            <w:gridSpan w:val="3"/>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sidRPr="0093006F">
              <w:rPr>
                <w:rFonts w:ascii="Century Gothic" w:hAnsi="Century Gothic" w:cs="Arial"/>
                <w:sz w:val="16"/>
                <w:szCs w:val="16"/>
              </w:rPr>
              <w:t>725324599</w:t>
            </w:r>
          </w:p>
        </w:tc>
        <w:tc>
          <w:tcPr>
            <w:tcW w:w="1586" w:type="pct"/>
            <w:gridSpan w:val="2"/>
            <w:tcBorders>
              <w:top w:val="nil"/>
              <w:left w:val="nil"/>
              <w:bottom w:val="nil"/>
              <w:right w:val="nil"/>
            </w:tcBorders>
            <w:shd w:val="clear" w:color="auto" w:fill="auto"/>
            <w:noWrap/>
            <w:vAlign w:val="center"/>
          </w:tcPr>
          <w:p w:rsidR="008D3F20" w:rsidRPr="0093006F" w:rsidRDefault="008D3F20" w:rsidP="0093006F">
            <w:pPr>
              <w:rPr>
                <w:rFonts w:ascii="Century Gothic" w:hAnsi="Century Gothic" w:cs="Arial"/>
                <w:sz w:val="16"/>
                <w:szCs w:val="16"/>
              </w:rPr>
            </w:pPr>
            <w:r>
              <w:rPr>
                <w:rFonts w:ascii="Century Gothic" w:hAnsi="Century Gothic" w:cs="Arial"/>
                <w:sz w:val="16"/>
                <w:szCs w:val="16"/>
              </w:rPr>
              <w:t>i</w:t>
            </w:r>
            <w:r w:rsidRPr="008D3F20">
              <w:rPr>
                <w:rFonts w:ascii="Century Gothic" w:hAnsi="Century Gothic" w:cs="Arial"/>
                <w:sz w:val="16"/>
                <w:szCs w:val="16"/>
              </w:rPr>
              <w:t>nfo@jika-cz.cz</w:t>
            </w:r>
          </w:p>
        </w:tc>
      </w:tr>
      <w:tr w:rsidR="0093006F" w:rsidRPr="0093006F" w:rsidTr="0093006F">
        <w:trPr>
          <w:trHeight w:val="13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Staticko konstrukční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Tesař</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777 757 376</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7" w:history="1">
              <w:r w:rsidR="0093006F" w:rsidRPr="0093006F">
                <w:rPr>
                  <w:rFonts w:ascii="Century Gothic" w:hAnsi="Century Gothic" w:cs="Arial"/>
                  <w:sz w:val="16"/>
                  <w:szCs w:val="16"/>
                </w:rPr>
                <w:t>pavel.teps@gmail.com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Patrik Štancl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777 757 370</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8" w:history="1">
              <w:r w:rsidR="0093006F" w:rsidRPr="0093006F">
                <w:rPr>
                  <w:rFonts w:ascii="Century Gothic" w:hAnsi="Century Gothic" w:cs="Arial"/>
                  <w:sz w:val="16"/>
                  <w:szCs w:val="16"/>
                </w:rPr>
                <w:t>patrik.stancl@hotmail.com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Melichar</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Požárně bezpečnostní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Ing.</w:t>
            </w:r>
            <w:r w:rsidRPr="0093006F">
              <w:rPr>
                <w:rFonts w:ascii="Century Gothic" w:hAnsi="Century Gothic" w:cs="Arial"/>
                <w:sz w:val="16"/>
                <w:szCs w:val="16"/>
              </w:rPr>
              <w:t xml:space="preserve"> Tadeáš Vodička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773550371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19" w:history="1">
              <w:r w:rsidR="0093006F" w:rsidRPr="0093006F">
                <w:rPr>
                  <w:rFonts w:ascii="Century Gothic" w:hAnsi="Century Gothic" w:cs="Arial"/>
                  <w:sz w:val="16"/>
                  <w:szCs w:val="16"/>
                </w:rPr>
                <w:t>tadeas.vodicka@jika-cz.cz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8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zdravotně technické instalace, vodní hospodářství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Kalmus</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604 340 631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0" w:history="1">
              <w:r w:rsidR="0093006F" w:rsidRPr="0093006F">
                <w:rPr>
                  <w:rFonts w:ascii="Century Gothic" w:hAnsi="Century Gothic" w:cs="Arial"/>
                  <w:sz w:val="16"/>
                  <w:szCs w:val="16"/>
                </w:rPr>
                <w:t>mkalmus@centrum.cz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Luboš Radoň</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777 676 520</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1" w:history="1">
              <w:r w:rsidR="0093006F" w:rsidRPr="0093006F">
                <w:rPr>
                  <w:rFonts w:ascii="Century Gothic" w:hAnsi="Century Gothic" w:cs="Arial"/>
                  <w:sz w:val="16"/>
                  <w:szCs w:val="16"/>
                </w:rPr>
                <w:t>Radon.L@seznam.cz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Petr Studený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732 575 266</w:t>
            </w: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studeny,mkprofi@seznam.cz</w:t>
            </w:r>
          </w:p>
        </w:tc>
      </w:tr>
      <w:tr w:rsidR="0093006F" w:rsidRPr="0093006F" w:rsidTr="0093006F">
        <w:trPr>
          <w:trHeight w:val="16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vytápění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2"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3"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4" w:history="1">
              <w:r w:rsidR="0093006F" w:rsidRPr="0093006F">
                <w:rPr>
                  <w:rFonts w:ascii="Century Gothic" w:hAnsi="Century Gothic" w:cs="Arial"/>
                  <w:sz w:val="16"/>
                  <w:szCs w:val="16"/>
                </w:rPr>
                <w:t>jaroslava.smetanova@vik.cz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Plynová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5" w:history="1">
              <w:r w:rsidR="0093006F" w:rsidRPr="0093006F">
                <w:rPr>
                  <w:rFonts w:ascii="Century Gothic" w:hAnsi="Century Gothic" w:cs="Arial"/>
                  <w:sz w:val="16"/>
                  <w:szCs w:val="16"/>
                </w:rPr>
                <w:t>jvik@vik.cz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větrání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6"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7"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604 806 844</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8" w:history="1">
              <w:r w:rsidR="0093006F" w:rsidRPr="0093006F">
                <w:rPr>
                  <w:rFonts w:ascii="Century Gothic" w:hAnsi="Century Gothic" w:cs="Arial"/>
                  <w:sz w:val="16"/>
                  <w:szCs w:val="16"/>
                </w:rPr>
                <w:t>slaby@mikroklima.cz</w:t>
              </w:r>
            </w:hyperlink>
          </w:p>
        </w:tc>
      </w:tr>
      <w:tr w:rsidR="0093006F" w:rsidRPr="0093006F" w:rsidTr="0093006F">
        <w:trPr>
          <w:trHeight w:val="7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Zařízení pro chlazení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Jiří Kaplan</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29" w:history="1">
              <w:r w:rsidR="0093006F" w:rsidRPr="0093006F">
                <w:rPr>
                  <w:rFonts w:ascii="Century Gothic" w:hAnsi="Century Gothic" w:cs="Arial"/>
                  <w:sz w:val="16"/>
                  <w:szCs w:val="16"/>
                </w:rPr>
                <w:t>kaplan@mikroklima.cz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Lemfeld</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734 754 792</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0" w:history="1">
              <w:r w:rsidR="0093006F" w:rsidRPr="0093006F">
                <w:rPr>
                  <w:rFonts w:ascii="Century Gothic" w:hAnsi="Century Gothic" w:cs="Arial"/>
                  <w:sz w:val="16"/>
                  <w:szCs w:val="16"/>
                </w:rPr>
                <w:t>lemfeld@mikroklima.cz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Jan Slabý</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723 603 290</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1" w:history="1">
              <w:r w:rsidR="0093006F" w:rsidRPr="0093006F">
                <w:rPr>
                  <w:rFonts w:ascii="Century Gothic" w:hAnsi="Century Gothic" w:cs="Arial"/>
                  <w:sz w:val="16"/>
                  <w:szCs w:val="16"/>
                </w:rPr>
                <w:t>slaby@mikroklima.cz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2" w:history="1">
              <w:r w:rsidR="0093006F" w:rsidRPr="0093006F">
                <w:rPr>
                  <w:rFonts w:ascii="Century Gothic" w:hAnsi="Century Gothic" w:cs="Arial"/>
                  <w:sz w:val="16"/>
                  <w:szCs w:val="16"/>
                </w:rPr>
                <w:t>zahora@mikroklima.cz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Vik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777 716 781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3" w:history="1">
              <w:r w:rsidR="0093006F" w:rsidRPr="0093006F">
                <w:rPr>
                  <w:rFonts w:ascii="Century Gothic" w:hAnsi="Century Gothic" w:cs="Arial"/>
                  <w:sz w:val="16"/>
                  <w:szCs w:val="16"/>
                </w:rPr>
                <w:t>jvik@vik.cz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 Suchomel</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777 716 763</w:t>
            </w:r>
          </w:p>
        </w:tc>
        <w:tc>
          <w:tcPr>
            <w:tcW w:w="1586" w:type="pct"/>
            <w:gridSpan w:val="2"/>
            <w:tcBorders>
              <w:top w:val="nil"/>
              <w:left w:val="nil"/>
              <w:bottom w:val="nil"/>
              <w:right w:val="nil"/>
            </w:tcBorders>
            <w:shd w:val="clear" w:color="auto" w:fill="auto"/>
            <w:noWrap/>
            <w:vAlign w:val="center"/>
          </w:tcPr>
          <w:p w:rsidR="0093006F" w:rsidRPr="0093006F" w:rsidRDefault="00143973" w:rsidP="0093006F">
            <w:pPr>
              <w:rPr>
                <w:rFonts w:ascii="Century Gothic" w:hAnsi="Century Gothic" w:cs="Arial"/>
                <w:sz w:val="16"/>
                <w:szCs w:val="16"/>
              </w:rPr>
            </w:pPr>
            <w:hyperlink r:id="rId34" w:history="1">
              <w:r w:rsidR="0093006F" w:rsidRPr="0093006F">
                <w:rPr>
                  <w:rFonts w:ascii="Century Gothic" w:hAnsi="Century Gothic" w:cs="Arial"/>
                  <w:sz w:val="16"/>
                  <w:szCs w:val="16"/>
                </w:rPr>
                <w:t>suchomel@vik.cz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Jarslava Smetanová</w:t>
            </w: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495 407 311</w:t>
            </w:r>
          </w:p>
        </w:tc>
        <w:tc>
          <w:tcPr>
            <w:tcW w:w="1586" w:type="pct"/>
            <w:gridSpan w:val="2"/>
            <w:tcBorders>
              <w:top w:val="nil"/>
              <w:left w:val="nil"/>
              <w:bottom w:val="nil"/>
              <w:right w:val="nil"/>
            </w:tcBorders>
            <w:shd w:val="clear" w:color="auto" w:fill="auto"/>
            <w:noWrap/>
            <w:vAlign w:val="center"/>
          </w:tcPr>
          <w:p w:rsidR="0093006F" w:rsidRPr="0093006F" w:rsidRDefault="00143973" w:rsidP="0093006F">
            <w:pPr>
              <w:rPr>
                <w:rFonts w:ascii="Century Gothic" w:hAnsi="Century Gothic" w:cs="Arial"/>
                <w:sz w:val="16"/>
                <w:szCs w:val="16"/>
              </w:rPr>
            </w:pPr>
            <w:hyperlink r:id="rId35" w:history="1">
              <w:r w:rsidR="0093006F" w:rsidRPr="0093006F">
                <w:rPr>
                  <w:rFonts w:ascii="Century Gothic" w:hAnsi="Century Gothic" w:cs="Arial"/>
                  <w:sz w:val="16"/>
                  <w:szCs w:val="16"/>
                </w:rPr>
                <w:t>jaroslava.smetanova@vik.cz</w:t>
              </w:r>
            </w:hyperlink>
          </w:p>
        </w:tc>
      </w:tr>
      <w:tr w:rsidR="0093006F" w:rsidRPr="0093006F" w:rsidTr="0093006F">
        <w:trPr>
          <w:trHeight w:val="95"/>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Silnouprodá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Jaroslav Pištora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603 230 481</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6" w:history="1">
              <w:r w:rsidR="0093006F" w:rsidRPr="0093006F">
                <w:rPr>
                  <w:rFonts w:ascii="Century Gothic" w:hAnsi="Century Gothic" w:cs="Arial"/>
                  <w:sz w:val="16"/>
                  <w:szCs w:val="16"/>
                </w:rPr>
                <w:t>jaroslav.pistora@seznam.cz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Dušan Voňka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604 104 473</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7" w:history="1">
              <w:r w:rsidR="0093006F" w:rsidRPr="0093006F">
                <w:rPr>
                  <w:rFonts w:ascii="Century Gothic" w:hAnsi="Century Gothic" w:cs="Arial"/>
                  <w:sz w:val="16"/>
                  <w:szCs w:val="16"/>
                </w:rPr>
                <w:t>vonka@booba.cz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Martin Smítal </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604 104 488</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38" w:history="1">
              <w:r w:rsidR="0093006F" w:rsidRPr="0093006F">
                <w:rPr>
                  <w:rFonts w:ascii="Century Gothic" w:hAnsi="Century Gothic" w:cs="Arial"/>
                  <w:sz w:val="16"/>
                  <w:szCs w:val="16"/>
                </w:rPr>
                <w:t>smital@momoso.cz</w:t>
              </w:r>
            </w:hyperlink>
          </w:p>
        </w:tc>
      </w:tr>
      <w:tr w:rsidR="000E462F" w:rsidRPr="0093006F" w:rsidTr="0093006F">
        <w:trPr>
          <w:trHeight w:val="342"/>
        </w:trPr>
        <w:tc>
          <w:tcPr>
            <w:tcW w:w="1136" w:type="pct"/>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tcPr>
          <w:p w:rsidR="000E462F" w:rsidRPr="000E462F" w:rsidRDefault="000E462F" w:rsidP="000E462F">
            <w:pPr>
              <w:pStyle w:val="FormtovanvHTML"/>
              <w:rPr>
                <w:rFonts w:ascii="Century Gothic" w:eastAsia="Times New Roman" w:hAnsi="Century Gothic" w:cs="Arial"/>
                <w:color w:val="auto"/>
                <w:sz w:val="16"/>
                <w:szCs w:val="16"/>
              </w:rPr>
            </w:pPr>
            <w:r w:rsidRPr="000E462F">
              <w:rPr>
                <w:rFonts w:ascii="Century Gothic" w:eastAsia="Times New Roman" w:hAnsi="Century Gothic" w:cs="Arial"/>
                <w:color w:val="auto"/>
                <w:sz w:val="16"/>
                <w:szCs w:val="16"/>
              </w:rPr>
              <w:t>Ing. Pavel  Zpěvák</w:t>
            </w:r>
          </w:p>
        </w:tc>
        <w:tc>
          <w:tcPr>
            <w:tcW w:w="629" w:type="pct"/>
            <w:gridSpan w:val="3"/>
            <w:tcBorders>
              <w:top w:val="nil"/>
              <w:left w:val="nil"/>
              <w:bottom w:val="nil"/>
              <w:right w:val="nil"/>
            </w:tcBorders>
            <w:shd w:val="clear" w:color="auto" w:fill="auto"/>
            <w:noWrap/>
            <w:vAlign w:val="center"/>
          </w:tcPr>
          <w:p w:rsidR="000E462F" w:rsidRPr="0093006F" w:rsidRDefault="000E462F" w:rsidP="0093006F">
            <w:pPr>
              <w:rPr>
                <w:rFonts w:ascii="Century Gothic" w:hAnsi="Century Gothic" w:cs="Arial"/>
                <w:sz w:val="16"/>
                <w:szCs w:val="16"/>
              </w:rPr>
            </w:pPr>
            <w:r w:rsidRPr="000E462F">
              <w:rPr>
                <w:rFonts w:ascii="Century Gothic" w:hAnsi="Century Gothic" w:cs="Arial"/>
                <w:sz w:val="16"/>
                <w:szCs w:val="16"/>
              </w:rPr>
              <w:t>602714025</w:t>
            </w:r>
          </w:p>
        </w:tc>
        <w:tc>
          <w:tcPr>
            <w:tcW w:w="1586" w:type="pct"/>
            <w:gridSpan w:val="2"/>
            <w:tcBorders>
              <w:top w:val="nil"/>
              <w:left w:val="nil"/>
              <w:bottom w:val="nil"/>
              <w:right w:val="nil"/>
            </w:tcBorders>
            <w:shd w:val="clear" w:color="auto" w:fill="auto"/>
            <w:noWrap/>
            <w:vAlign w:val="center"/>
          </w:tcPr>
          <w:p w:rsidR="000E462F" w:rsidRPr="0093006F" w:rsidRDefault="00143973" w:rsidP="0093006F">
            <w:pPr>
              <w:rPr>
                <w:rFonts w:ascii="Century Gothic" w:hAnsi="Century Gothic" w:cs="Arial"/>
                <w:sz w:val="16"/>
                <w:szCs w:val="16"/>
              </w:rPr>
            </w:pPr>
            <w:hyperlink r:id="rId39" w:history="1">
              <w:r w:rsidR="000E462F" w:rsidRPr="000E462F">
                <w:rPr>
                  <w:rFonts w:ascii="Century Gothic" w:hAnsi="Century Gothic"/>
                  <w:sz w:val="16"/>
                  <w:szCs w:val="16"/>
                </w:rPr>
                <w:t>pavel.zpevak@elaz.cz</w:t>
              </w:r>
            </w:hyperlink>
          </w:p>
        </w:tc>
      </w:tr>
      <w:tr w:rsidR="0093006F" w:rsidRPr="0093006F" w:rsidTr="0093006F">
        <w:trPr>
          <w:trHeight w:val="20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Slaboproudá elektrotechnická zařízení staveb</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0" w:history="1">
              <w:r w:rsidR="0093006F" w:rsidRPr="0093006F">
                <w:rPr>
                  <w:rFonts w:ascii="Century Gothic" w:hAnsi="Century Gothic" w:cs="Arial"/>
                  <w:sz w:val="16"/>
                  <w:szCs w:val="16"/>
                </w:rPr>
                <w:t>machacek@agcom.cz</w:t>
              </w:r>
            </w:hyperlink>
          </w:p>
        </w:tc>
      </w:tr>
      <w:tr w:rsidR="0093006F" w:rsidRPr="0093006F" w:rsidTr="0093006F">
        <w:trPr>
          <w:trHeight w:val="113"/>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Elektronická požární signalizace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Macháček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604 226 099</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1" w:history="1">
              <w:r w:rsidR="0093006F" w:rsidRPr="0093006F">
                <w:rPr>
                  <w:rFonts w:ascii="Century Gothic" w:hAnsi="Century Gothic" w:cs="Arial"/>
                  <w:sz w:val="16"/>
                  <w:szCs w:val="16"/>
                </w:rPr>
                <w:t>machacek@agcom.cz</w:t>
              </w:r>
            </w:hyperlink>
          </w:p>
        </w:tc>
      </w:tr>
      <w:tr w:rsidR="0093006F" w:rsidRPr="0093006F" w:rsidTr="0093006F">
        <w:trPr>
          <w:trHeight w:val="17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Měření a regulace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Roman Záhora</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608 239 846</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2" w:history="1">
              <w:r w:rsidR="0093006F" w:rsidRPr="0093006F">
                <w:rPr>
                  <w:rFonts w:ascii="Century Gothic" w:hAnsi="Century Gothic" w:cs="Arial"/>
                  <w:sz w:val="16"/>
                  <w:szCs w:val="16"/>
                </w:rPr>
                <w:t>zahora@mikroklima.cz</w:t>
              </w:r>
            </w:hyperlink>
          </w:p>
        </w:tc>
      </w:tr>
      <w:tr w:rsidR="0093006F" w:rsidRPr="0093006F" w:rsidTr="0093006F">
        <w:trPr>
          <w:trHeight w:val="84"/>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Dopravní řešení</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Petr Musílek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777 736 633</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3" w:history="1">
              <w:r w:rsidR="0093006F" w:rsidRPr="0093006F">
                <w:rPr>
                  <w:rFonts w:ascii="Century Gothic" w:hAnsi="Century Gothic" w:cs="Arial"/>
                  <w:sz w:val="16"/>
                  <w:szCs w:val="16"/>
                </w:rPr>
                <w:t>musilek@pik-pce.cz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Ondřej Kvaček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728 919 523</w:t>
            </w:r>
          </w:p>
        </w:tc>
        <w:tc>
          <w:tcPr>
            <w:tcW w:w="1586"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4" w:history="1">
              <w:r w:rsidR="0093006F" w:rsidRPr="0093006F">
                <w:rPr>
                  <w:rFonts w:ascii="Century Gothic" w:hAnsi="Century Gothic" w:cs="Arial"/>
                  <w:sz w:val="16"/>
                  <w:szCs w:val="16"/>
                </w:rPr>
                <w:t>kvacek@pik-pce.cz</w:t>
              </w:r>
            </w:hyperlink>
          </w:p>
        </w:tc>
      </w:tr>
      <w:tr w:rsidR="0093006F" w:rsidRPr="0093006F" w:rsidTr="0093006F">
        <w:trPr>
          <w:trHeight w:val="167"/>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6"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Sadové úpravy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Ing. Pavel Doležal</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776 820 172</w:t>
            </w:r>
          </w:p>
        </w:tc>
        <w:tc>
          <w:tcPr>
            <w:tcW w:w="1568" w:type="pct"/>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5" w:history="1">
              <w:r w:rsidR="0093006F" w:rsidRPr="0093006F">
                <w:rPr>
                  <w:rFonts w:ascii="Century Gothic" w:hAnsi="Century Gothic" w:cs="Arial"/>
                  <w:sz w:val="16"/>
                  <w:szCs w:val="16"/>
                </w:rPr>
                <w:t>dolezal@zahrada-park.cz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gridAfter w:val="1"/>
          <w:wAfter w:w="18" w:type="pct"/>
          <w:trHeight w:val="101"/>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Inženýrská činnost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Arch. Radovan Hlubuček</w:t>
            </w:r>
          </w:p>
        </w:tc>
        <w:tc>
          <w:tcPr>
            <w:tcW w:w="629"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725 920 600</w:t>
            </w:r>
          </w:p>
        </w:tc>
        <w:tc>
          <w:tcPr>
            <w:tcW w:w="1568" w:type="pct"/>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6" w:history="1">
              <w:r w:rsidR="0093006F" w:rsidRPr="0093006F">
                <w:rPr>
                  <w:rFonts w:ascii="Century Gothic" w:hAnsi="Century Gothic" w:cs="Arial"/>
                  <w:sz w:val="16"/>
                  <w:szCs w:val="16"/>
                </w:rPr>
                <w:t>radovan.hlubucek@centrum.cz</w:t>
              </w:r>
            </w:hyperlink>
          </w:p>
        </w:tc>
      </w:tr>
      <w:tr w:rsidR="0093006F" w:rsidRPr="0093006F" w:rsidTr="0093006F">
        <w:trPr>
          <w:gridAfter w:val="1"/>
          <w:wAfter w:w="18" w:type="pct"/>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89"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540"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68"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výkaz výměr / rozpočet</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Pavel Michálek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606 650 470</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7" w:history="1">
              <w:r w:rsidR="0093006F" w:rsidRPr="0093006F">
                <w:rPr>
                  <w:rFonts w:ascii="Century Gothic" w:hAnsi="Century Gothic" w:cs="Arial"/>
                  <w:sz w:val="16"/>
                  <w:szCs w:val="16"/>
                </w:rPr>
                <w:t>michalekp@volny.cz</w:t>
              </w:r>
            </w:hyperlink>
          </w:p>
        </w:tc>
      </w:tr>
      <w:tr w:rsidR="0093006F" w:rsidRPr="0093006F" w:rsidTr="0093006F">
        <w:trPr>
          <w:trHeight w:val="135"/>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80"/>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Regály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Roman Čížek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602 381 248</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8" w:history="1">
              <w:r w:rsidR="0093006F" w:rsidRPr="0093006F">
                <w:rPr>
                  <w:rFonts w:ascii="Century Gothic" w:hAnsi="Century Gothic" w:cs="Arial"/>
                  <w:sz w:val="16"/>
                  <w:szCs w:val="16"/>
                </w:rPr>
                <w:t>cizek@proman.cz</w:t>
              </w:r>
            </w:hyperlink>
          </w:p>
        </w:tc>
      </w:tr>
      <w:tr w:rsidR="0093006F" w:rsidRPr="0093006F" w:rsidTr="0093006F">
        <w:trPr>
          <w:trHeight w:val="86"/>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Výtahy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Martin Čáslava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725 590 072</w:t>
            </w: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Martin.Caslava@otis.com</w:t>
            </w: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MEDI plyny</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Jiří Štajer</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607 972 847</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49" w:history="1">
              <w:r w:rsidR="0093006F" w:rsidRPr="0093006F">
                <w:rPr>
                  <w:rFonts w:ascii="Century Gothic" w:hAnsi="Century Gothic" w:cs="Arial"/>
                  <w:sz w:val="16"/>
                  <w:szCs w:val="16"/>
                </w:rPr>
                <w:t>jiri.stajer@mzliberec.cz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Čistá vestavba, ramena, operační světla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Libor Skýpala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774 408 676</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50" w:history="1">
              <w:r w:rsidR="0093006F" w:rsidRPr="0093006F">
                <w:rPr>
                  <w:rFonts w:ascii="Century Gothic" w:hAnsi="Century Gothic" w:cs="Arial"/>
                  <w:sz w:val="16"/>
                  <w:szCs w:val="16"/>
                </w:rPr>
                <w:t>skypala@pdclean.cz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Šimčík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774 750 421</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51" w:history="1">
              <w:r w:rsidR="0093006F" w:rsidRPr="0093006F">
                <w:rPr>
                  <w:rFonts w:ascii="Century Gothic" w:hAnsi="Century Gothic" w:cs="Arial"/>
                  <w:sz w:val="16"/>
                  <w:szCs w:val="16"/>
                </w:rPr>
                <w:t>simcik@pdclean.cz</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Zdravotnická technologie</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Dagmar Štěrbová</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725 066 598</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52" w:history="1">
              <w:r w:rsidR="0093006F" w:rsidRPr="0093006F">
                <w:rPr>
                  <w:rFonts w:ascii="Century Gothic" w:hAnsi="Century Gothic" w:cs="Arial"/>
                  <w:sz w:val="16"/>
                  <w:szCs w:val="16"/>
                </w:rPr>
                <w:t>projekty.sterbova@gmail.com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Tomáš Václavík</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775 638 105</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53" w:history="1">
              <w:r w:rsidR="0093006F" w:rsidRPr="0093006F">
                <w:rPr>
                  <w:rFonts w:ascii="Century Gothic" w:hAnsi="Century Gothic" w:cs="Arial"/>
                  <w:sz w:val="16"/>
                  <w:szCs w:val="16"/>
                </w:rPr>
                <w:t>projekty.vaclavik@gmail.com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r>
      <w:tr w:rsidR="0093006F" w:rsidRPr="0093006F" w:rsidTr="0093006F">
        <w:trPr>
          <w:trHeight w:val="342"/>
        </w:trPr>
        <w:tc>
          <w:tcPr>
            <w:tcW w:w="1136"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b/>
                <w:sz w:val="16"/>
                <w:szCs w:val="16"/>
              </w:rPr>
            </w:pPr>
            <w:r w:rsidRPr="0093006F">
              <w:rPr>
                <w:rFonts w:ascii="Century Gothic" w:hAnsi="Century Gothic" w:cs="Arial"/>
                <w:b/>
                <w:sz w:val="16"/>
                <w:szCs w:val="16"/>
              </w:rPr>
              <w:t>Porubní pošta</w:t>
            </w:r>
          </w:p>
        </w:tc>
        <w:tc>
          <w:tcPr>
            <w:tcW w:w="1649" w:type="pct"/>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Ing. Kamil Petruška</w:t>
            </w:r>
          </w:p>
        </w:tc>
        <w:tc>
          <w:tcPr>
            <w:tcW w:w="628" w:type="pct"/>
            <w:gridSpan w:val="3"/>
            <w:tcBorders>
              <w:top w:val="nil"/>
              <w:left w:val="nil"/>
              <w:bottom w:val="nil"/>
              <w:right w:val="nil"/>
            </w:tcBorders>
            <w:shd w:val="clear" w:color="auto" w:fill="auto"/>
            <w:noWrap/>
            <w:vAlign w:val="center"/>
            <w:hideMark/>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724 245 770</w:t>
            </w:r>
          </w:p>
        </w:tc>
        <w:tc>
          <w:tcPr>
            <w:tcW w:w="1587" w:type="pct"/>
            <w:gridSpan w:val="2"/>
            <w:tcBorders>
              <w:top w:val="nil"/>
              <w:left w:val="nil"/>
              <w:bottom w:val="nil"/>
              <w:right w:val="nil"/>
            </w:tcBorders>
            <w:shd w:val="clear" w:color="auto" w:fill="auto"/>
            <w:noWrap/>
            <w:vAlign w:val="center"/>
            <w:hideMark/>
          </w:tcPr>
          <w:p w:rsidR="0093006F" w:rsidRPr="0093006F" w:rsidRDefault="00143973" w:rsidP="0093006F">
            <w:pPr>
              <w:rPr>
                <w:rFonts w:ascii="Century Gothic" w:hAnsi="Century Gothic" w:cs="Arial"/>
                <w:sz w:val="16"/>
                <w:szCs w:val="16"/>
              </w:rPr>
            </w:pPr>
            <w:hyperlink r:id="rId54" w:history="1">
              <w:r w:rsidR="0093006F" w:rsidRPr="0093006F">
                <w:rPr>
                  <w:rFonts w:ascii="Century Gothic" w:hAnsi="Century Gothic" w:cs="Arial"/>
                  <w:sz w:val="16"/>
                  <w:szCs w:val="16"/>
                </w:rPr>
                <w:t>petruska@profitherm.com</w:t>
              </w:r>
            </w:hyperlink>
          </w:p>
        </w:tc>
      </w:tr>
      <w:tr w:rsidR="0093006F" w:rsidRPr="0093006F" w:rsidTr="0093006F">
        <w:trPr>
          <w:trHeight w:val="342"/>
        </w:trPr>
        <w:tc>
          <w:tcPr>
            <w:tcW w:w="1136"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b/>
                <w:sz w:val="16"/>
                <w:szCs w:val="16"/>
              </w:rPr>
            </w:pPr>
          </w:p>
        </w:tc>
        <w:tc>
          <w:tcPr>
            <w:tcW w:w="1649" w:type="pct"/>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Pr>
                <w:rFonts w:ascii="Century Gothic" w:hAnsi="Century Gothic" w:cs="Arial"/>
                <w:sz w:val="16"/>
                <w:szCs w:val="16"/>
              </w:rPr>
              <w:t>Petr Březina</w:t>
            </w:r>
          </w:p>
        </w:tc>
        <w:tc>
          <w:tcPr>
            <w:tcW w:w="628" w:type="pct"/>
            <w:gridSpan w:val="3"/>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p>
        </w:tc>
        <w:tc>
          <w:tcPr>
            <w:tcW w:w="1587" w:type="pct"/>
            <w:gridSpan w:val="2"/>
            <w:tcBorders>
              <w:top w:val="nil"/>
              <w:left w:val="nil"/>
              <w:bottom w:val="nil"/>
              <w:right w:val="nil"/>
            </w:tcBorders>
            <w:shd w:val="clear" w:color="auto" w:fill="auto"/>
            <w:noWrap/>
            <w:vAlign w:val="center"/>
          </w:tcPr>
          <w:p w:rsidR="0093006F" w:rsidRPr="0093006F" w:rsidRDefault="0093006F" w:rsidP="0093006F">
            <w:pPr>
              <w:rPr>
                <w:rFonts w:ascii="Century Gothic" w:hAnsi="Century Gothic" w:cs="Arial"/>
                <w:sz w:val="16"/>
                <w:szCs w:val="16"/>
              </w:rPr>
            </w:pPr>
            <w:r w:rsidRPr="0093006F">
              <w:rPr>
                <w:rFonts w:ascii="Century Gothic" w:hAnsi="Century Gothic" w:cs="Arial"/>
                <w:sz w:val="16"/>
                <w:szCs w:val="16"/>
              </w:rPr>
              <w:t>brezina1@volny.cz</w:t>
            </w:r>
          </w:p>
        </w:tc>
      </w:tr>
    </w:tbl>
    <w:p w:rsidR="0093006F" w:rsidRDefault="0093006F" w:rsidP="00481A1F">
      <w:pPr>
        <w:jc w:val="both"/>
        <w:rPr>
          <w:rFonts w:ascii="Century Gothic" w:hAnsi="Century Gothic" w:cs="Arial"/>
          <w:b/>
        </w:rPr>
      </w:pPr>
    </w:p>
    <w:p w:rsidR="0093006F" w:rsidRDefault="0093006F" w:rsidP="00481A1F">
      <w:pPr>
        <w:jc w:val="both"/>
        <w:rPr>
          <w:rFonts w:ascii="Century Gothic" w:hAnsi="Century Gothic" w:cs="Arial"/>
          <w:b/>
        </w:rPr>
      </w:pPr>
    </w:p>
    <w:p w:rsidR="0093006F" w:rsidRDefault="00387B84" w:rsidP="00481A1F">
      <w:pPr>
        <w:jc w:val="both"/>
        <w:rPr>
          <w:rFonts w:ascii="Century Gothic" w:hAnsi="Century Gothic" w:cs="Arial"/>
          <w:b/>
        </w:rPr>
      </w:pPr>
      <w:r>
        <w:rPr>
          <w:rFonts w:ascii="Century Gothic" w:hAnsi="Century Gothic" w:cs="Arial"/>
          <w:b/>
        </w:rPr>
        <w:lastRenderedPageBreak/>
        <w:t>Z hlediska autorizací se jedná o tyto osoby:</w:t>
      </w:r>
    </w:p>
    <w:p w:rsidR="00481A1F" w:rsidRDefault="00481A1F" w:rsidP="00481A1F">
      <w:pPr>
        <w:jc w:val="both"/>
        <w:rPr>
          <w:rFonts w:ascii="Century Gothic" w:hAnsi="Century Gothic" w:cs="Arial"/>
          <w:b/>
        </w:rPr>
      </w:pPr>
    </w:p>
    <w:tbl>
      <w:tblPr>
        <w:tblW w:w="8931" w:type="dxa"/>
        <w:tblInd w:w="70" w:type="dxa"/>
        <w:tblLayout w:type="fixed"/>
        <w:tblCellMar>
          <w:left w:w="70" w:type="dxa"/>
          <w:right w:w="70" w:type="dxa"/>
        </w:tblCellMar>
        <w:tblLook w:val="0000" w:firstRow="0" w:lastRow="0" w:firstColumn="0" w:lastColumn="0" w:noHBand="0" w:noVBand="0"/>
      </w:tblPr>
      <w:tblGrid>
        <w:gridCol w:w="3686"/>
        <w:gridCol w:w="5245"/>
      </w:tblGrid>
      <w:tr w:rsidR="00C51FF0" w:rsidRPr="00942D18" w:rsidTr="00835720">
        <w:trPr>
          <w:cantSplit/>
          <w:trHeight w:val="329"/>
        </w:trPr>
        <w:tc>
          <w:tcPr>
            <w:tcW w:w="3686" w:type="dxa"/>
            <w:vAlign w:val="center"/>
          </w:tcPr>
          <w:p w:rsidR="00C51FF0" w:rsidRPr="00835720" w:rsidRDefault="00C51FF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Architektonicko stavební řešení:</w:t>
            </w:r>
          </w:p>
        </w:tc>
        <w:tc>
          <w:tcPr>
            <w:tcW w:w="5245" w:type="dxa"/>
            <w:vAlign w:val="center"/>
          </w:tcPr>
          <w:p w:rsidR="00C51FF0" w:rsidRPr="00835720" w:rsidRDefault="00C51FF0" w:rsidP="00CD5AF8">
            <w:pPr>
              <w:rPr>
                <w:rFonts w:ascii="Century Gothic" w:hAnsi="Century Gothic" w:cs="Arial"/>
                <w:sz w:val="16"/>
                <w:szCs w:val="16"/>
              </w:rPr>
            </w:pPr>
            <w:r w:rsidRPr="00835720">
              <w:rPr>
                <w:rFonts w:ascii="Century Gothic" w:hAnsi="Century Gothic" w:cs="Arial"/>
                <w:sz w:val="16"/>
                <w:szCs w:val="16"/>
              </w:rPr>
              <w:t>Ing. Jiří Slán</w:t>
            </w:r>
            <w:r w:rsidR="00CD5AF8" w:rsidRPr="00835720">
              <w:rPr>
                <w:rFonts w:ascii="Century Gothic" w:hAnsi="Century Gothic" w:cs="Arial"/>
                <w:sz w:val="16"/>
                <w:szCs w:val="16"/>
              </w:rPr>
              <w:t>ský</w:t>
            </w:r>
            <w:r w:rsidRPr="00835720">
              <w:rPr>
                <w:rFonts w:ascii="Century Gothic" w:hAnsi="Century Gothic" w:cs="Arial"/>
                <w:sz w:val="16"/>
                <w:szCs w:val="16"/>
              </w:rPr>
              <w:t xml:space="preserve">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Stavebně konstrukční řešení</w:t>
            </w:r>
            <w:r w:rsidR="00C51FF0" w:rsidRPr="00835720">
              <w:rPr>
                <w:rFonts w:ascii="Century Gothic" w:hAnsi="Century Gothic" w:cs="Arial"/>
                <w:sz w:val="16"/>
                <w:szCs w:val="16"/>
              </w:rPr>
              <w:t>:</w:t>
            </w:r>
          </w:p>
        </w:tc>
        <w:tc>
          <w:tcPr>
            <w:tcW w:w="5245" w:type="dxa"/>
            <w:vAlign w:val="center"/>
          </w:tcPr>
          <w:p w:rsidR="00C51FF0" w:rsidRPr="00835720" w:rsidRDefault="00E03B9A" w:rsidP="00387B84">
            <w:pPr>
              <w:rPr>
                <w:rFonts w:ascii="Century Gothic" w:hAnsi="Century Gothic" w:cs="Arial"/>
                <w:sz w:val="16"/>
                <w:szCs w:val="16"/>
              </w:rPr>
            </w:pPr>
            <w:r w:rsidRPr="00835720">
              <w:rPr>
                <w:rFonts w:ascii="Century Gothic" w:hAnsi="Century Gothic" w:cs="Arial"/>
                <w:sz w:val="16"/>
                <w:szCs w:val="16"/>
              </w:rPr>
              <w:t xml:space="preserve">Ing. </w:t>
            </w:r>
            <w:r w:rsidR="00387B84" w:rsidRPr="00835720">
              <w:rPr>
                <w:rFonts w:ascii="Century Gothic" w:hAnsi="Century Gothic" w:cs="Arial"/>
                <w:sz w:val="16"/>
                <w:szCs w:val="16"/>
              </w:rPr>
              <w:t>Pavel Tesař</w:t>
            </w:r>
            <w:r w:rsidRPr="00835720">
              <w:rPr>
                <w:rFonts w:ascii="Century Gothic" w:hAnsi="Century Gothic" w:cs="Arial"/>
                <w:sz w:val="16"/>
                <w:szCs w:val="16"/>
              </w:rPr>
              <w:t xml:space="preserve"> - ČKAIT </w:t>
            </w:r>
            <w:r w:rsidR="00387B84" w:rsidRPr="00835720">
              <w:rPr>
                <w:rFonts w:ascii="Century Gothic" w:hAnsi="Century Gothic" w:cs="Arial"/>
                <w:sz w:val="16"/>
                <w:szCs w:val="16"/>
              </w:rPr>
              <w:t>1005880</w:t>
            </w:r>
            <w:r w:rsidRPr="00835720">
              <w:rPr>
                <w:rFonts w:ascii="Century Gothic" w:hAnsi="Century Gothic" w:cs="Arial"/>
                <w:sz w:val="16"/>
                <w:szCs w:val="16"/>
              </w:rPr>
              <w:t>, obor I</w:t>
            </w:r>
            <w:r w:rsidR="00387B84" w:rsidRPr="00835720">
              <w:rPr>
                <w:rFonts w:ascii="Century Gothic" w:hAnsi="Century Gothic" w:cs="Arial"/>
                <w:sz w:val="16"/>
                <w:szCs w:val="16"/>
              </w:rPr>
              <w:t>S</w:t>
            </w:r>
            <w:r w:rsidRPr="00835720">
              <w:rPr>
                <w:rFonts w:ascii="Century Gothic" w:hAnsi="Century Gothic" w:cs="Arial"/>
                <w:sz w:val="16"/>
                <w:szCs w:val="16"/>
              </w:rPr>
              <w:t xml:space="preserve">00 – </w:t>
            </w:r>
            <w:r w:rsidR="00387B84" w:rsidRPr="00835720">
              <w:rPr>
                <w:rFonts w:ascii="Century Gothic" w:hAnsi="Century Gothic" w:cs="Arial"/>
                <w:sz w:val="16"/>
                <w:szCs w:val="16"/>
              </w:rPr>
              <w:t>statika a dynamika staveb</w:t>
            </w:r>
          </w:p>
        </w:tc>
      </w:tr>
      <w:tr w:rsidR="00C51FF0" w:rsidRPr="00942D18" w:rsidTr="00835720">
        <w:trPr>
          <w:cantSplit/>
          <w:trHeight w:val="329"/>
        </w:trPr>
        <w:tc>
          <w:tcPr>
            <w:tcW w:w="3686" w:type="dxa"/>
            <w:vAlign w:val="center"/>
          </w:tcPr>
          <w:p w:rsidR="00C51FF0" w:rsidRPr="00835720" w:rsidRDefault="00C51FF0" w:rsidP="00E03B9A">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 xml:space="preserve">Požární </w:t>
            </w:r>
            <w:r w:rsidR="00E03B9A" w:rsidRPr="00835720">
              <w:rPr>
                <w:rFonts w:ascii="Century Gothic" w:hAnsi="Century Gothic" w:cs="Arial"/>
                <w:sz w:val="16"/>
                <w:szCs w:val="16"/>
              </w:rPr>
              <w:t>bezpečnostní řešení</w:t>
            </w:r>
            <w:r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Tadeáš Vodička</w:t>
            </w:r>
            <w:r w:rsidR="00387B84" w:rsidRPr="00835720">
              <w:rPr>
                <w:rFonts w:ascii="Century Gothic" w:hAnsi="Century Gothic" w:cs="Arial"/>
                <w:sz w:val="16"/>
                <w:szCs w:val="16"/>
              </w:rPr>
              <w:t xml:space="preserve"> - Ing. Jiří Slánský - ČKAIT 0602162, obor IP00 – pozemní stavby</w:t>
            </w:r>
          </w:p>
        </w:tc>
      </w:tr>
      <w:tr w:rsidR="00C51FF0" w:rsidRPr="00942D18" w:rsidTr="00835720">
        <w:trPr>
          <w:cantSplit/>
          <w:trHeight w:val="329"/>
        </w:trPr>
        <w:tc>
          <w:tcPr>
            <w:tcW w:w="3686" w:type="dxa"/>
            <w:vAlign w:val="center"/>
          </w:tcPr>
          <w:p w:rsidR="00C51FF0"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pro vytápění staveb</w:t>
            </w:r>
            <w:r w:rsidR="00C51FF0" w:rsidRPr="00835720">
              <w:rPr>
                <w:rFonts w:ascii="Century Gothic" w:hAnsi="Century Gothic" w:cs="Arial"/>
                <w:sz w:val="16"/>
                <w:szCs w:val="16"/>
              </w:rPr>
              <w:t>:</w:t>
            </w:r>
          </w:p>
        </w:tc>
        <w:tc>
          <w:tcPr>
            <w:tcW w:w="5245" w:type="dxa"/>
            <w:vAlign w:val="center"/>
          </w:tcPr>
          <w:p w:rsidR="00C51FF0" w:rsidRPr="00835720" w:rsidRDefault="00C51FF0"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Chlazení:</w:t>
            </w:r>
          </w:p>
        </w:tc>
        <w:tc>
          <w:tcPr>
            <w:tcW w:w="5245" w:type="dxa"/>
            <w:vAlign w:val="center"/>
          </w:tcPr>
          <w:p w:rsidR="00E03B9A"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Vik – ČKAIT 0602383, obor TH00</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Vzduchotechnika:</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Měření a regulace: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Ing. Jiří Kaplan, ČKAIT 0601893, IE01</w:t>
            </w:r>
          </w:p>
        </w:tc>
      </w:tr>
      <w:tr w:rsidR="00E03B9A" w:rsidRPr="00942D18" w:rsidTr="00835720">
        <w:trPr>
          <w:cantSplit/>
          <w:trHeight w:val="329"/>
        </w:trPr>
        <w:tc>
          <w:tcPr>
            <w:tcW w:w="3686" w:type="dxa"/>
            <w:vAlign w:val="center"/>
          </w:tcPr>
          <w:p w:rsidR="00E03B9A" w:rsidRPr="00835720" w:rsidRDefault="00E03B9A"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Zdravotně technické instalace:</w:t>
            </w:r>
          </w:p>
        </w:tc>
        <w:tc>
          <w:tcPr>
            <w:tcW w:w="5245" w:type="dxa"/>
            <w:vAlign w:val="center"/>
          </w:tcPr>
          <w:p w:rsidR="00E03B9A" w:rsidRPr="00835720" w:rsidRDefault="00E03B9A" w:rsidP="0093006F">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Vodní hospodářství:</w:t>
            </w:r>
          </w:p>
        </w:tc>
        <w:tc>
          <w:tcPr>
            <w:tcW w:w="5245" w:type="dxa"/>
            <w:vAlign w:val="center"/>
          </w:tcPr>
          <w:p w:rsidR="00387B84" w:rsidRPr="00835720" w:rsidRDefault="00387B84" w:rsidP="00CD2818">
            <w:pPr>
              <w:rPr>
                <w:rFonts w:ascii="Century Gothic" w:hAnsi="Century Gothic" w:cs="Arial"/>
                <w:sz w:val="16"/>
                <w:szCs w:val="16"/>
              </w:rPr>
            </w:pPr>
            <w:r w:rsidRPr="00835720">
              <w:rPr>
                <w:rFonts w:ascii="Century Gothic" w:hAnsi="Century Gothic" w:cs="Arial"/>
                <w:sz w:val="16"/>
                <w:szCs w:val="16"/>
              </w:rPr>
              <w:t>Martin Kalmus, ČKAIT 0601887, TE02</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Zařízení silnoproudé elektroinstalace:</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Jaroslav Pištora – ČKAIT 0601372,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Elektronické komunikace:</w:t>
            </w:r>
          </w:p>
        </w:tc>
        <w:tc>
          <w:tcPr>
            <w:tcW w:w="5245" w:type="dxa"/>
            <w:vAlign w:val="center"/>
          </w:tcPr>
          <w:p w:rsidR="00387B84" w:rsidRPr="00835720" w:rsidRDefault="00387B84" w:rsidP="00CD5AF8">
            <w:pPr>
              <w:rPr>
                <w:rFonts w:ascii="Century Gothic" w:hAnsi="Century Gothic" w:cs="Arial"/>
                <w:sz w:val="16"/>
                <w:szCs w:val="16"/>
              </w:rPr>
            </w:pPr>
            <w:r w:rsidRPr="00835720">
              <w:rPr>
                <w:rFonts w:ascii="Century Gothic" w:hAnsi="Century Gothic" w:cs="Arial"/>
                <w:sz w:val="16"/>
                <w:szCs w:val="16"/>
              </w:rPr>
              <w:t>Jiří Macháček – ČKAIT 0602066, obor TE03</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Čistá vestavba:</w:t>
            </w:r>
          </w:p>
        </w:tc>
        <w:tc>
          <w:tcPr>
            <w:tcW w:w="5245" w:type="dxa"/>
            <w:vAlign w:val="center"/>
          </w:tcPr>
          <w:p w:rsidR="00387B84" w:rsidRPr="00835720" w:rsidRDefault="00387B84" w:rsidP="0093006F">
            <w:pPr>
              <w:rPr>
                <w:rFonts w:ascii="Century Gothic" w:hAnsi="Century Gothic" w:cs="Arial"/>
                <w:sz w:val="16"/>
                <w:szCs w:val="16"/>
              </w:rPr>
            </w:pPr>
            <w:r w:rsidRPr="00835720">
              <w:rPr>
                <w:rFonts w:ascii="Century Gothic" w:hAnsi="Century Gothic" w:cs="Arial"/>
                <w:sz w:val="16"/>
                <w:szCs w:val="16"/>
              </w:rPr>
              <w:t>Jiří Šimčík – ČKAIT 1301700, obor TP00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Mediplyn:</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Ing. Zdeněk Kvapil – ČKAIT 0500330, obor IT00</w:t>
            </w:r>
          </w:p>
        </w:tc>
      </w:tr>
      <w:tr w:rsidR="00387B84" w:rsidRPr="00942D18" w:rsidTr="00835720">
        <w:trPr>
          <w:cantSplit/>
          <w:trHeight w:val="329"/>
        </w:trPr>
        <w:tc>
          <w:tcPr>
            <w:tcW w:w="3686" w:type="dxa"/>
            <w:vAlign w:val="center"/>
          </w:tcPr>
          <w:p w:rsidR="00387B84" w:rsidRPr="00835720" w:rsidRDefault="00387B84"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Zdravotnická technologie:</w:t>
            </w:r>
          </w:p>
        </w:tc>
        <w:tc>
          <w:tcPr>
            <w:tcW w:w="5245" w:type="dxa"/>
            <w:vAlign w:val="center"/>
          </w:tcPr>
          <w:p w:rsidR="00387B84" w:rsidRPr="00835720" w:rsidRDefault="00387B84" w:rsidP="00C51FF0">
            <w:pPr>
              <w:rPr>
                <w:rFonts w:ascii="Century Gothic" w:hAnsi="Century Gothic" w:cs="Arial"/>
                <w:sz w:val="16"/>
                <w:szCs w:val="16"/>
              </w:rPr>
            </w:pPr>
            <w:r w:rsidRPr="00835720">
              <w:rPr>
                <w:rFonts w:ascii="Century Gothic" w:hAnsi="Century Gothic" w:cs="Arial"/>
                <w:sz w:val="16"/>
                <w:szCs w:val="16"/>
              </w:rPr>
              <w:t>Tomáš Václavík</w:t>
            </w:r>
          </w:p>
        </w:tc>
      </w:tr>
      <w:tr w:rsidR="00835720" w:rsidRPr="00942D18" w:rsidTr="00835720">
        <w:trPr>
          <w:cantSplit/>
          <w:trHeight w:val="329"/>
        </w:trPr>
        <w:tc>
          <w:tcPr>
            <w:tcW w:w="3686" w:type="dxa"/>
            <w:vAlign w:val="center"/>
          </w:tcPr>
          <w:p w:rsidR="00835720" w:rsidRPr="00835720" w:rsidRDefault="00835720" w:rsidP="00CD2818">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potrubní pošta:</w:t>
            </w:r>
          </w:p>
        </w:tc>
        <w:tc>
          <w:tcPr>
            <w:tcW w:w="5245" w:type="dxa"/>
            <w:vAlign w:val="center"/>
          </w:tcPr>
          <w:p w:rsidR="00835720" w:rsidRPr="00835720" w:rsidRDefault="00835720" w:rsidP="00835720">
            <w:pPr>
              <w:rPr>
                <w:rFonts w:ascii="Century Gothic" w:hAnsi="Century Gothic" w:cs="Arial"/>
                <w:sz w:val="16"/>
                <w:szCs w:val="16"/>
              </w:rPr>
            </w:pPr>
            <w:r w:rsidRPr="00835720">
              <w:rPr>
                <w:rFonts w:ascii="Century Gothic" w:hAnsi="Century Gothic" w:cs="Arial"/>
                <w:sz w:val="16"/>
                <w:szCs w:val="16"/>
              </w:rPr>
              <w:t>Ing. Kamil Petruška - Ing. Jiří Slánský - ČKAIT 0602162, obor IP00 – pozemní stavby</w:t>
            </w:r>
          </w:p>
        </w:tc>
      </w:tr>
      <w:tr w:rsidR="00835720" w:rsidRPr="00942D18" w:rsidTr="00835720">
        <w:trPr>
          <w:cantSplit/>
          <w:trHeight w:val="329"/>
        </w:trPr>
        <w:tc>
          <w:tcPr>
            <w:tcW w:w="3686" w:type="dxa"/>
            <w:vAlign w:val="center"/>
          </w:tcPr>
          <w:p w:rsidR="00835720" w:rsidRPr="00835720" w:rsidRDefault="00835720" w:rsidP="0093006F">
            <w:pPr>
              <w:tabs>
                <w:tab w:val="left" w:pos="2907"/>
              </w:tabs>
              <w:ind w:right="639"/>
              <w:jc w:val="right"/>
              <w:rPr>
                <w:rFonts w:ascii="Century Gothic" w:hAnsi="Century Gothic" w:cs="Arial"/>
                <w:sz w:val="16"/>
                <w:szCs w:val="16"/>
              </w:rPr>
            </w:pPr>
            <w:r w:rsidRPr="00835720">
              <w:rPr>
                <w:rFonts w:ascii="Century Gothic" w:hAnsi="Century Gothic" w:cs="Arial"/>
                <w:sz w:val="16"/>
                <w:szCs w:val="16"/>
              </w:rPr>
              <w:t>Interiér:</w:t>
            </w:r>
          </w:p>
        </w:tc>
        <w:tc>
          <w:tcPr>
            <w:tcW w:w="5245" w:type="dxa"/>
            <w:vAlign w:val="center"/>
          </w:tcPr>
          <w:p w:rsidR="00835720" w:rsidRPr="00835720" w:rsidRDefault="00835720" w:rsidP="00CD5AF8">
            <w:pPr>
              <w:rPr>
                <w:rFonts w:ascii="Century Gothic" w:hAnsi="Century Gothic" w:cs="Arial"/>
                <w:sz w:val="16"/>
                <w:szCs w:val="16"/>
              </w:rPr>
            </w:pPr>
            <w:r w:rsidRPr="00835720">
              <w:rPr>
                <w:rFonts w:ascii="Century Gothic" w:hAnsi="Century Gothic" w:cs="Arial"/>
                <w:sz w:val="16"/>
                <w:szCs w:val="16"/>
              </w:rPr>
              <w:t xml:space="preserve">Ing. arch. Radek </w:t>
            </w:r>
            <w:r w:rsidR="00A04029" w:rsidRPr="00835720">
              <w:rPr>
                <w:rFonts w:ascii="Century Gothic" w:hAnsi="Century Gothic" w:cs="Arial"/>
                <w:sz w:val="16"/>
                <w:szCs w:val="16"/>
              </w:rPr>
              <w:t>Polívka</w:t>
            </w:r>
            <w:r w:rsidRPr="00835720">
              <w:rPr>
                <w:rFonts w:ascii="Century Gothic" w:hAnsi="Century Gothic" w:cs="Arial"/>
                <w:sz w:val="16"/>
                <w:szCs w:val="16"/>
              </w:rPr>
              <w:t xml:space="preserve"> - Ing. Jiří Slánský - ČKAIT 0602162, obor IP00 – pozemní stavby</w:t>
            </w:r>
          </w:p>
        </w:tc>
      </w:tr>
    </w:tbl>
    <w:p w:rsidR="00DB110A" w:rsidRPr="009529A0" w:rsidRDefault="00DB110A"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A.2 Seznam vstupních podkladů</w:t>
      </w:r>
    </w:p>
    <w:p w:rsidR="00481A1F" w:rsidRDefault="00481A1F" w:rsidP="00481A1F">
      <w:pPr>
        <w:jc w:val="both"/>
        <w:rPr>
          <w:rFonts w:ascii="Century Gothic" w:hAnsi="Century Gothic" w:cs="Arial"/>
          <w:b/>
        </w:rPr>
      </w:pPr>
    </w:p>
    <w:p w:rsidR="00E0203D" w:rsidRDefault="00835720" w:rsidP="001F0879">
      <w:pPr>
        <w:ind w:firstLine="708"/>
        <w:jc w:val="both"/>
        <w:rPr>
          <w:rFonts w:ascii="Century Gothic" w:hAnsi="Century Gothic" w:cs="Arial"/>
        </w:rPr>
      </w:pPr>
      <w:r>
        <w:rPr>
          <w:rFonts w:ascii="Century Gothic" w:hAnsi="Century Gothic" w:cs="Arial"/>
        </w:rPr>
        <w:t>D</w:t>
      </w:r>
      <w:r w:rsidR="00E0203D">
        <w:rPr>
          <w:rFonts w:ascii="Century Gothic" w:hAnsi="Century Gothic" w:cs="Arial"/>
        </w:rPr>
        <w:t xml:space="preserve">okumentace </w:t>
      </w:r>
      <w:r>
        <w:rPr>
          <w:rFonts w:ascii="Century Gothic" w:hAnsi="Century Gothic" w:cs="Arial"/>
        </w:rPr>
        <w:t>zadání stavba 1. Etapy – HELIKA a.s. – 03/2012</w:t>
      </w:r>
    </w:p>
    <w:p w:rsidR="00E0203D" w:rsidRDefault="00E0203D" w:rsidP="001F0879">
      <w:pPr>
        <w:ind w:firstLine="708"/>
        <w:jc w:val="both"/>
        <w:rPr>
          <w:rFonts w:ascii="Century Gothic" w:hAnsi="Century Gothic" w:cs="Arial"/>
        </w:rPr>
      </w:pPr>
    </w:p>
    <w:p w:rsidR="006B2A09" w:rsidRDefault="00835720" w:rsidP="001F0879">
      <w:pPr>
        <w:ind w:firstLine="708"/>
        <w:jc w:val="both"/>
        <w:rPr>
          <w:rFonts w:ascii="Century Gothic" w:hAnsi="Century Gothic" w:cs="Arial"/>
        </w:rPr>
      </w:pPr>
      <w:r>
        <w:rPr>
          <w:rFonts w:ascii="Century Gothic" w:hAnsi="Century Gothic" w:cs="Arial"/>
        </w:rPr>
        <w:t>Dokumentace skutečného stavu 0.  Etapy – HELIKA a.s. – 10/2014</w:t>
      </w:r>
    </w:p>
    <w:p w:rsidR="00835720" w:rsidRDefault="00835720" w:rsidP="00835720">
      <w:pPr>
        <w:ind w:firstLine="708"/>
        <w:jc w:val="both"/>
        <w:rPr>
          <w:rFonts w:ascii="Century Gothic" w:hAnsi="Century Gothic" w:cs="Arial"/>
        </w:rPr>
      </w:pPr>
    </w:p>
    <w:p w:rsidR="001208CB" w:rsidRPr="007478D1" w:rsidRDefault="00835720" w:rsidP="00835720">
      <w:pPr>
        <w:ind w:firstLine="708"/>
        <w:jc w:val="both"/>
        <w:rPr>
          <w:rFonts w:ascii="Century Gothic" w:hAnsi="Century Gothic" w:cs="Arial"/>
        </w:rPr>
      </w:pPr>
      <w:r>
        <w:rPr>
          <w:rFonts w:ascii="Century Gothic" w:hAnsi="Century Gothic" w:cs="Arial"/>
        </w:rPr>
        <w:t xml:space="preserve">Konzultace s investorem a </w:t>
      </w:r>
      <w:r w:rsidRPr="007478D1">
        <w:rPr>
          <w:rFonts w:ascii="Century Gothic" w:hAnsi="Century Gothic" w:cs="Arial"/>
        </w:rPr>
        <w:t>uživatelem</w:t>
      </w:r>
      <w:r w:rsidR="00597BE9">
        <w:rPr>
          <w:rFonts w:ascii="Century Gothic" w:hAnsi="Century Gothic" w:cs="Arial"/>
        </w:rPr>
        <w:t xml:space="preserve"> v rámci zpracování DPS</w:t>
      </w:r>
      <w:r w:rsidR="007478D1" w:rsidRPr="007478D1">
        <w:rPr>
          <w:rFonts w:ascii="Century Gothic" w:hAnsi="Century Gothic" w:cs="Arial"/>
        </w:rPr>
        <w:t xml:space="preserve"> 09/2014-05/2015</w:t>
      </w:r>
    </w:p>
    <w:p w:rsidR="005D7AA8" w:rsidRPr="007478D1" w:rsidRDefault="005D7AA8" w:rsidP="00835720">
      <w:pPr>
        <w:ind w:firstLine="708"/>
        <w:jc w:val="both"/>
        <w:rPr>
          <w:rFonts w:ascii="Century Gothic" w:hAnsi="Century Gothic" w:cs="Arial"/>
        </w:rPr>
      </w:pPr>
    </w:p>
    <w:p w:rsidR="005D7AA8" w:rsidRPr="007478D1" w:rsidRDefault="005D7AA8" w:rsidP="00835720">
      <w:pPr>
        <w:ind w:firstLine="708"/>
        <w:jc w:val="both"/>
        <w:rPr>
          <w:rFonts w:ascii="Century Gothic" w:hAnsi="Century Gothic" w:cs="Arial"/>
        </w:rPr>
      </w:pPr>
      <w:r w:rsidRPr="007478D1">
        <w:rPr>
          <w:rFonts w:ascii="Century Gothic" w:hAnsi="Century Gothic" w:cs="Arial"/>
        </w:rPr>
        <w:t>Požadavky investora na změnu zdroje</w:t>
      </w:r>
      <w:r w:rsidR="00597BE9">
        <w:rPr>
          <w:rFonts w:ascii="Century Gothic" w:hAnsi="Century Gothic" w:cs="Arial"/>
        </w:rPr>
        <w:t xml:space="preserve"> tepla stacionárního a </w:t>
      </w:r>
      <w:r w:rsidRPr="007478D1">
        <w:rPr>
          <w:rFonts w:ascii="Century Gothic" w:hAnsi="Century Gothic" w:cs="Arial"/>
        </w:rPr>
        <w:t xml:space="preserve"> provizorního vytápění </w:t>
      </w:r>
      <w:r w:rsidR="00597BE9">
        <w:rPr>
          <w:rFonts w:ascii="Century Gothic" w:hAnsi="Century Gothic" w:cs="Arial"/>
        </w:rPr>
        <w:tab/>
      </w:r>
      <w:r w:rsidRPr="007478D1">
        <w:rPr>
          <w:rFonts w:ascii="Century Gothic" w:hAnsi="Century Gothic" w:cs="Arial"/>
        </w:rPr>
        <w:t>03/2017</w:t>
      </w:r>
      <w:r w:rsidR="00597BE9">
        <w:rPr>
          <w:rFonts w:ascii="Century Gothic" w:hAnsi="Century Gothic" w:cs="Arial"/>
        </w:rPr>
        <w:t>-05/2017</w:t>
      </w:r>
    </w:p>
    <w:p w:rsidR="00481A1F" w:rsidRPr="009529A0" w:rsidRDefault="00481A1F" w:rsidP="00481A1F">
      <w:pPr>
        <w:jc w:val="both"/>
        <w:rPr>
          <w:rFonts w:ascii="Century Gothic" w:hAnsi="Century Gothic" w:cs="Arial"/>
          <w:b/>
        </w:rPr>
      </w:pPr>
    </w:p>
    <w:p w:rsidR="00481A1F" w:rsidRPr="009529A0" w:rsidRDefault="00481A1F" w:rsidP="00481A1F">
      <w:pPr>
        <w:jc w:val="both"/>
        <w:rPr>
          <w:rFonts w:ascii="Century Gothic" w:hAnsi="Century Gothic" w:cs="Arial"/>
          <w:b/>
        </w:rPr>
      </w:pPr>
      <w:r w:rsidRPr="009529A0">
        <w:rPr>
          <w:rFonts w:ascii="Century Gothic" w:hAnsi="Century Gothic" w:cs="Arial"/>
          <w:b/>
        </w:rPr>
        <w:t>A.3 Údaje o území</w:t>
      </w:r>
    </w:p>
    <w:p w:rsidR="00481A1F" w:rsidRDefault="00481A1F" w:rsidP="00481A1F">
      <w:pPr>
        <w:jc w:val="both"/>
        <w:rPr>
          <w:rFonts w:ascii="Century Gothic" w:hAnsi="Century Gothic" w:cs="Arial"/>
          <w:b/>
        </w:rPr>
      </w:pPr>
      <w:r w:rsidRPr="009529A0">
        <w:rPr>
          <w:rFonts w:ascii="Century Gothic" w:hAnsi="Century Gothic" w:cs="Arial"/>
          <w:b/>
        </w:rPr>
        <w:t>a) rozsah řešeného území;</w:t>
      </w:r>
    </w:p>
    <w:p w:rsidR="00481A1F" w:rsidRDefault="00481A1F" w:rsidP="00481A1F">
      <w:pPr>
        <w:jc w:val="both"/>
        <w:rPr>
          <w:rFonts w:ascii="Century Gothic" w:hAnsi="Century Gothic" w:cs="Arial"/>
          <w:b/>
        </w:rPr>
      </w:pPr>
    </w:p>
    <w:p w:rsidR="00835720" w:rsidRDefault="00291BD4" w:rsidP="00835720">
      <w:pPr>
        <w:ind w:firstLine="708"/>
        <w:jc w:val="both"/>
        <w:rPr>
          <w:rFonts w:ascii="Century Gothic" w:hAnsi="Century Gothic" w:cs="Arial"/>
        </w:rPr>
      </w:pPr>
      <w:r>
        <w:rPr>
          <w:rFonts w:ascii="Century Gothic" w:hAnsi="Century Gothic" w:cs="Arial"/>
        </w:rPr>
        <w:t xml:space="preserve">Řešené území je definováno </w:t>
      </w:r>
      <w:r w:rsidR="00835720">
        <w:rPr>
          <w:rFonts w:ascii="Century Gothic" w:hAnsi="Century Gothic" w:cs="Arial"/>
        </w:rPr>
        <w:t xml:space="preserve">těmito parcelami v </w:t>
      </w:r>
      <w:r w:rsidR="00835720" w:rsidRPr="006C2A36">
        <w:rPr>
          <w:rFonts w:ascii="Century Gothic" w:hAnsi="Century Gothic" w:cs="Arial"/>
        </w:rPr>
        <w:t>k.ú.</w:t>
      </w:r>
      <w:r w:rsidR="00835720">
        <w:rPr>
          <w:rFonts w:ascii="Century Gothic" w:hAnsi="Century Gothic" w:cs="Arial"/>
        </w:rPr>
        <w:t>Náchod:</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835720" w:rsidRDefault="00835720" w:rsidP="00835720">
      <w:pPr>
        <w:jc w:val="both"/>
        <w:rPr>
          <w:rFonts w:ascii="Century Gothic" w:hAnsi="Century Gothic" w:cs="Arial"/>
        </w:rPr>
      </w:pPr>
    </w:p>
    <w:p w:rsidR="00835720" w:rsidRDefault="00835720" w:rsidP="00835720">
      <w:pPr>
        <w:jc w:val="both"/>
        <w:rPr>
          <w:rFonts w:ascii="Century Gothic" w:hAnsi="Century Gothic" w:cs="Arial"/>
        </w:rPr>
      </w:pPr>
      <w:r>
        <w:rPr>
          <w:rFonts w:ascii="Century Gothic" w:hAnsi="Century Gothic" w:cs="Arial"/>
        </w:rPr>
        <w:t xml:space="preserve">č.p. 402, 432, 446, 630, 951, 1419, </w:t>
      </w:r>
    </w:p>
    <w:p w:rsidR="005D7AA8" w:rsidRDefault="005D7AA8" w:rsidP="00835720">
      <w:pPr>
        <w:jc w:val="both"/>
        <w:rPr>
          <w:rFonts w:ascii="Century Gothic" w:hAnsi="Century Gothic" w:cs="Arial"/>
        </w:rPr>
      </w:pPr>
    </w:p>
    <w:tbl>
      <w:tblPr>
        <w:tblW w:w="0" w:type="auto"/>
        <w:tblInd w:w="80" w:type="dxa"/>
        <w:tblCellMar>
          <w:left w:w="70" w:type="dxa"/>
          <w:right w:w="70" w:type="dxa"/>
        </w:tblCellMar>
        <w:tblLook w:val="04A0" w:firstRow="1" w:lastRow="0" w:firstColumn="1" w:lastColumn="0" w:noHBand="0" w:noVBand="1"/>
      </w:tblPr>
      <w:tblGrid>
        <w:gridCol w:w="195"/>
        <w:gridCol w:w="725"/>
        <w:gridCol w:w="2746"/>
        <w:gridCol w:w="3554"/>
        <w:gridCol w:w="1913"/>
      </w:tblGrid>
      <w:tr w:rsidR="005D7AA8" w:rsidRPr="00601CDF" w:rsidTr="007478D1">
        <w:trPr>
          <w:trHeight w:val="330"/>
        </w:trPr>
        <w:tc>
          <w:tcPr>
            <w:tcW w:w="9133"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Změny mezi původním a novým KN</w:t>
            </w:r>
          </w:p>
        </w:tc>
      </w:tr>
      <w:tr w:rsidR="005D7AA8" w:rsidRPr="00601CDF" w:rsidTr="007478D1">
        <w:trPr>
          <w:trHeight w:val="315"/>
        </w:trPr>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p>
        </w:tc>
        <w:tc>
          <w:tcPr>
            <w:tcW w:w="0" w:type="auto"/>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00"/>
        </w:trPr>
        <w:tc>
          <w:tcPr>
            <w:tcW w:w="0" w:type="auto"/>
            <w:tcBorders>
              <w:top w:val="single" w:sz="8" w:space="0" w:color="auto"/>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m2</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1609</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817</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536</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2791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3572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231</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st.p.č.</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4230</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60</w:t>
            </w: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jc w:val="right"/>
              <w:rPr>
                <w:rFonts w:ascii="Calibri" w:hAnsi="Calibri" w:cs="Calibri"/>
                <w:color w:val="000000"/>
                <w:sz w:val="22"/>
                <w:szCs w:val="22"/>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30"/>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single" w:sz="8" w:space="0" w:color="auto"/>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p.p.č.</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2001</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7447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461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2299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1755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370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1281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5184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3309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2820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2945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1174/1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1918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2020/2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679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929/14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2473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1399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680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487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989/10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1474</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r>
    </w:tbl>
    <w:p w:rsidR="00835720" w:rsidRDefault="00835720" w:rsidP="001F0879">
      <w:pPr>
        <w:ind w:firstLine="708"/>
        <w:jc w:val="both"/>
        <w:rPr>
          <w:rFonts w:ascii="Century Gothic" w:hAnsi="Century Gothic" w:cs="Arial"/>
        </w:rPr>
      </w:pPr>
    </w:p>
    <w:p w:rsidR="001208CB" w:rsidRDefault="001208CB" w:rsidP="001F0879">
      <w:pPr>
        <w:ind w:firstLine="708"/>
        <w:jc w:val="both"/>
        <w:rPr>
          <w:rFonts w:ascii="Century Gothic" w:hAnsi="Century Gothic" w:cs="Arial"/>
        </w:rPr>
      </w:pPr>
    </w:p>
    <w:p w:rsidR="00481A1F" w:rsidRDefault="00964FAE" w:rsidP="00481A1F">
      <w:pPr>
        <w:jc w:val="both"/>
        <w:rPr>
          <w:rFonts w:ascii="Century Gothic" w:hAnsi="Century Gothic" w:cs="Arial"/>
          <w:b/>
        </w:rPr>
      </w:pPr>
      <w:r>
        <w:rPr>
          <w:rFonts w:ascii="Century Gothic" w:hAnsi="Century Gothic" w:cs="Arial"/>
          <w:b/>
        </w:rPr>
        <w:t>b</w:t>
      </w:r>
      <w:r w:rsidR="00481A1F" w:rsidRPr="009529A0">
        <w:rPr>
          <w:rFonts w:ascii="Century Gothic" w:hAnsi="Century Gothic" w:cs="Arial"/>
          <w:b/>
        </w:rPr>
        <w:t>) údaje o ochraně území podle jiných právních předpisů1) (památková rezervace, památková zóna, zvláště chráněné území, záplavové území apod.),</w:t>
      </w:r>
    </w:p>
    <w:p w:rsidR="00481A1F" w:rsidRDefault="00481A1F" w:rsidP="00481A1F">
      <w:pPr>
        <w:jc w:val="both"/>
        <w:rPr>
          <w:rFonts w:ascii="Century Gothic" w:hAnsi="Century Gothic" w:cs="Arial"/>
          <w:b/>
        </w:rPr>
      </w:pPr>
    </w:p>
    <w:p w:rsidR="00A650A0" w:rsidRPr="006560C5" w:rsidRDefault="000E462F" w:rsidP="00A04029">
      <w:pPr>
        <w:ind w:firstLine="708"/>
        <w:jc w:val="both"/>
        <w:rPr>
          <w:rFonts w:ascii="Century Gothic" w:hAnsi="Century Gothic" w:cs="Arial"/>
        </w:rPr>
      </w:pPr>
      <w:r>
        <w:rPr>
          <w:rFonts w:ascii="Century Gothic" w:hAnsi="Century Gothic" w:cs="Arial"/>
        </w:rPr>
        <w:t>Stavba</w:t>
      </w:r>
      <w:r w:rsidR="00A650A0">
        <w:rPr>
          <w:rFonts w:ascii="Century Gothic" w:hAnsi="Century Gothic" w:cs="Arial"/>
        </w:rPr>
        <w:t xml:space="preserve"> se nenachází v městské památkové rezervaci (MPR), městské památkové zóně (MPZ) ani v ochranném pásmu MPR, </w:t>
      </w:r>
      <w:r>
        <w:rPr>
          <w:rFonts w:ascii="Century Gothic" w:hAnsi="Century Gothic" w:cs="Arial"/>
        </w:rPr>
        <w:t>stavba</w:t>
      </w:r>
      <w:r w:rsidR="00A650A0">
        <w:rPr>
          <w:rFonts w:ascii="Century Gothic" w:hAnsi="Century Gothic" w:cs="Arial"/>
        </w:rPr>
        <w:t xml:space="preserve"> se nenachází ve zvláště chráněném území, objekt se nenachází v záplavovém území</w:t>
      </w:r>
      <w:r w:rsidR="00964FAE">
        <w:rPr>
          <w:rFonts w:ascii="Century Gothic" w:hAnsi="Century Gothic" w:cs="Arial"/>
        </w:rPr>
        <w:t>.</w:t>
      </w:r>
      <w:r>
        <w:rPr>
          <w:rFonts w:ascii="Century Gothic" w:hAnsi="Century Gothic" w:cs="Arial"/>
        </w:rPr>
        <w:t xml:space="preserve"> Stavba</w:t>
      </w:r>
      <w:r w:rsidR="00E33C95">
        <w:rPr>
          <w:rFonts w:ascii="Century Gothic" w:hAnsi="Century Gothic" w:cs="Arial"/>
        </w:rPr>
        <w:t xml:space="preserve"> (vybrané parcely)</w:t>
      </w:r>
      <w:r>
        <w:rPr>
          <w:rFonts w:ascii="Century Gothic" w:hAnsi="Century Gothic" w:cs="Arial"/>
        </w:rPr>
        <w:t xml:space="preserve"> se nachází </w:t>
      </w:r>
      <w:r w:rsidR="00E33C95">
        <w:rPr>
          <w:rFonts w:ascii="Century Gothic" w:hAnsi="Century Gothic" w:cs="Arial"/>
        </w:rPr>
        <w:t>v ochranném pásmu lázeňského území, ložisek slatin a rašelin – 1. Stupeň. Stavba (vybrané parcely) leží  na zeměděl</w:t>
      </w:r>
      <w:r w:rsidR="00A04029">
        <w:rPr>
          <w:rFonts w:ascii="Century Gothic" w:hAnsi="Century Gothic" w:cs="Arial"/>
        </w:rPr>
        <w:t xml:space="preserve">ském půdním fondu. Dále stavba </w:t>
      </w:r>
      <w:r w:rsidR="00E33C95">
        <w:rPr>
          <w:rFonts w:ascii="Century Gothic" w:hAnsi="Century Gothic" w:cs="Arial"/>
        </w:rPr>
        <w:t xml:space="preserve">leží v ochranném pásmu stávajících a budovaných sítí. </w:t>
      </w:r>
    </w:p>
    <w:p w:rsidR="00481A1F" w:rsidRPr="009529A0"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c</w:t>
      </w:r>
      <w:r w:rsidR="00481A1F" w:rsidRPr="009529A0">
        <w:rPr>
          <w:rFonts w:ascii="Century Gothic" w:hAnsi="Century Gothic" w:cs="Arial"/>
          <w:b/>
        </w:rPr>
        <w:t>) údaje o odtokových poměrech,</w:t>
      </w:r>
    </w:p>
    <w:p w:rsidR="00481A1F" w:rsidRPr="002E4304" w:rsidRDefault="00481A1F" w:rsidP="002E4304">
      <w:pPr>
        <w:ind w:firstLine="708"/>
        <w:jc w:val="both"/>
        <w:rPr>
          <w:rFonts w:ascii="Century Gothic" w:hAnsi="Century Gothic" w:cs="Arial"/>
        </w:rPr>
      </w:pP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Realizací záměru nedochází ke zhoršení odtokových poměrů. Dešťové vody z plánovaných objektů budou jímány do akumulační nádrže se vsakovací galerií. Splaškové vody budou odváděny do splaškové kanalizace.</w:t>
      </w:r>
      <w:r w:rsidR="005D7AA8">
        <w:rPr>
          <w:rFonts w:ascii="Century Gothic" w:hAnsi="Century Gothic" w:cs="Arial"/>
          <w:sz w:val="20"/>
          <w:szCs w:val="22"/>
        </w:rPr>
        <w:t xml:space="preserve"> </w:t>
      </w:r>
      <w:r w:rsidRPr="001125B2">
        <w:rPr>
          <w:rFonts w:ascii="Century Gothic" w:hAnsi="Century Gothic" w:cs="Arial"/>
          <w:sz w:val="20"/>
          <w:szCs w:val="22"/>
        </w:rPr>
        <w:t>Poměr výměry části pozemku schopné vsakování dešťové vody k celkové výměře pozemku dle §21 odst. 3 je splněn.</w:t>
      </w:r>
    </w:p>
    <w:p w:rsidR="00481A1F" w:rsidRDefault="00481A1F" w:rsidP="00481A1F">
      <w:pPr>
        <w:jc w:val="both"/>
        <w:rPr>
          <w:rFonts w:ascii="Century Gothic" w:hAnsi="Century Gothic" w:cs="Arial"/>
          <w:b/>
        </w:rPr>
      </w:pPr>
    </w:p>
    <w:p w:rsidR="00481A1F" w:rsidRDefault="00964FAE" w:rsidP="00481A1F">
      <w:pPr>
        <w:jc w:val="both"/>
        <w:rPr>
          <w:rFonts w:ascii="Century Gothic" w:hAnsi="Century Gothic" w:cs="Arial"/>
          <w:b/>
        </w:rPr>
      </w:pPr>
      <w:r>
        <w:rPr>
          <w:rFonts w:ascii="Century Gothic" w:hAnsi="Century Gothic" w:cs="Arial"/>
          <w:b/>
        </w:rPr>
        <w:t>d</w:t>
      </w:r>
      <w:r w:rsidR="00481A1F" w:rsidRPr="009529A0">
        <w:rPr>
          <w:rFonts w:ascii="Century Gothic" w:hAnsi="Century Gothic" w:cs="Arial"/>
          <w:b/>
        </w:rPr>
        <w:t xml:space="preserve">) </w:t>
      </w:r>
      <w:r w:rsidR="00481A1F" w:rsidRPr="00031EB6">
        <w:rPr>
          <w:rFonts w:ascii="Century Gothic" w:hAnsi="Century Gothic" w:cs="Arial"/>
          <w:b/>
        </w:rPr>
        <w:t>údaje o souladu s územně plánovací dokumentací, nebylo-li vydáno územní rozhodnutí nebo územní opatření, popřípadě nebyl-li vydán územní souhlas,</w:t>
      </w:r>
    </w:p>
    <w:p w:rsidR="00481A1F" w:rsidRDefault="00481A1F" w:rsidP="00481A1F">
      <w:pPr>
        <w:jc w:val="both"/>
        <w:rPr>
          <w:rFonts w:ascii="Century Gothic" w:hAnsi="Century Gothic" w:cs="Arial"/>
          <w:b/>
        </w:rPr>
      </w:pPr>
    </w:p>
    <w:p w:rsidR="00A04029" w:rsidRDefault="00A650A0" w:rsidP="00A04029">
      <w:pPr>
        <w:ind w:firstLine="708"/>
        <w:jc w:val="both"/>
        <w:rPr>
          <w:rFonts w:ascii="Century Gothic" w:hAnsi="Century Gothic" w:cs="Arial"/>
        </w:rPr>
      </w:pPr>
      <w:r>
        <w:rPr>
          <w:rFonts w:ascii="Century Gothic" w:hAnsi="Century Gothic" w:cs="Arial"/>
        </w:rPr>
        <w:t xml:space="preserve">Stavební úpravy </w:t>
      </w:r>
      <w:r w:rsidR="009A5DC3">
        <w:rPr>
          <w:rFonts w:ascii="Century Gothic" w:hAnsi="Century Gothic" w:cs="Arial"/>
        </w:rPr>
        <w:t xml:space="preserve">jsou v plném souladu s územně plánovací dokumentací. </w:t>
      </w:r>
      <w:r w:rsidR="00A04029" w:rsidRPr="00E62B5A">
        <w:rPr>
          <w:rFonts w:ascii="Century Gothic" w:hAnsi="Century Gothic" w:cs="Arial"/>
        </w:rPr>
        <w:t xml:space="preserve">Pro danou oblast je platný Územní plán města </w:t>
      </w:r>
      <w:r w:rsidR="00A04029">
        <w:rPr>
          <w:rFonts w:ascii="Century Gothic" w:hAnsi="Century Gothic" w:cs="Arial"/>
        </w:rPr>
        <w:t>Náchod</w:t>
      </w:r>
      <w:r w:rsidR="00A04029" w:rsidRPr="00E62B5A">
        <w:rPr>
          <w:rFonts w:ascii="Century Gothic" w:hAnsi="Century Gothic" w:cs="Arial"/>
        </w:rPr>
        <w:t>.</w:t>
      </w:r>
      <w:r w:rsidR="00A04029">
        <w:rPr>
          <w:rFonts w:ascii="Century Gothic" w:hAnsi="Century Gothic" w:cs="Arial"/>
        </w:rPr>
        <w:t xml:space="preserve"> Stavba je situována ve stávajícím areálu, který plní příslušné využití uvnitř areálu Oblastní nemocnice Náchod. </w:t>
      </w:r>
    </w:p>
    <w:p w:rsidR="00A650A0" w:rsidRPr="006560C5" w:rsidRDefault="00A650A0" w:rsidP="009A5DC3">
      <w:pPr>
        <w:ind w:firstLine="708"/>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Pr>
          <w:rFonts w:ascii="Century Gothic" w:hAnsi="Century Gothic" w:cs="Arial"/>
          <w:b/>
        </w:rPr>
        <w:t>e</w:t>
      </w:r>
      <w:r w:rsidRPr="009529A0">
        <w:rPr>
          <w:rFonts w:ascii="Century Gothic" w:hAnsi="Century Gothic" w:cs="Arial"/>
          <w:b/>
        </w:rPr>
        <w:t xml:space="preserve">) </w:t>
      </w:r>
      <w:r w:rsidRPr="00031EB6">
        <w:rPr>
          <w:rFonts w:ascii="Century Gothic" w:hAnsi="Century Gothic" w:cs="Arial"/>
          <w:b/>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481A1F" w:rsidRDefault="00481A1F" w:rsidP="00481A1F">
      <w:pPr>
        <w:jc w:val="both"/>
        <w:rPr>
          <w:rFonts w:ascii="Century Gothic" w:hAnsi="Century Gothic" w:cs="Arial"/>
          <w:b/>
        </w:rPr>
      </w:pPr>
    </w:p>
    <w:p w:rsidR="00A04029" w:rsidRDefault="00A04029" w:rsidP="00A04029">
      <w:pPr>
        <w:ind w:firstLine="708"/>
        <w:jc w:val="both"/>
        <w:rPr>
          <w:rFonts w:ascii="Century Gothic" w:hAnsi="Century Gothic" w:cs="Arial"/>
        </w:rPr>
      </w:pPr>
      <w:r w:rsidRPr="00A04029">
        <w:rPr>
          <w:rFonts w:ascii="Century Gothic" w:hAnsi="Century Gothic" w:cs="Arial"/>
        </w:rPr>
        <w:t xml:space="preserve">Pro umístění, provedení a projektovou přípravu stavby „Revitalizace areálu Oblastní nemocnice Náchod“ byla dne 23.5.2011 Odborem výstavby a územního plánování Městského úřadu v Náchodě vydána Veřejná vyhláška – Územní rozhodnutí č. 2901/2011-1, spis. zn. 963/2011/VÝST/LP/Ukládací –skartační znak: 328- A/5. Toto Územní rozhodnutí nabylo právní moc dne 25.6.2011.Vzhledem k tomu, že příloha (Dokumentace k územnímu rozhodnutí – DÚR) k žádosti o vydání tohoto Územního rozhodnutí řešila cílový stav areálu </w:t>
      </w:r>
      <w:r w:rsidRPr="00A04029">
        <w:rPr>
          <w:rFonts w:ascii="Century Gothic" w:hAnsi="Century Gothic" w:cs="Arial"/>
        </w:rPr>
        <w:lastRenderedPageBreak/>
        <w:t xml:space="preserve">Oblastní nemocnice Náchod po dokončení celé stavby „Revitalizace areálu Oblastní nemocnice Náchod“, bylo uvedené Územní rozhodnutí vydáno pro celý rozsah této stavby, i když tato bude (vzhledem k záměru stavebníka, vyplývajícímu z jeho schopnosti zajistit pouze postupné financování provádění této stavby) realizována v jednotlivých, časově na sebe navazujících dílčích etapách. Aby bylo možné realizačně stavbu dle Územního rozhodnutí rozdělit na dílčí samostatně proveditelné a funkční etapy (celky), bylo nutné vydané územní rozhodnutí doplnit a to (na základě projednání se stavebním úřadem) Územním souhlasem, který stavební úřad následně (na základě Oznámení </w:t>
      </w:r>
      <w:r w:rsidRPr="00597BE9">
        <w:rPr>
          <w:rFonts w:ascii="Century Gothic" w:hAnsi="Century Gothic" w:cs="Arial"/>
        </w:rPr>
        <w:t xml:space="preserve">záměru k územnímu souhlasu) vydal pod č. 3059/2012-1, spis. zn. 8518/2012/VÝST/LP dne 1.8.2012. </w:t>
      </w:r>
      <w:r w:rsidR="00597BE9" w:rsidRPr="00597BE9">
        <w:rPr>
          <w:rFonts w:ascii="Century Gothic" w:hAnsi="Century Gothic" w:cs="Arial"/>
        </w:rPr>
        <w:t>a dále pod č. 3548/2017-1 spis. zn. KS 3709/2017/VÝST/LP dne 4.5.2017</w:t>
      </w:r>
    </w:p>
    <w:p w:rsidR="00A04029" w:rsidRDefault="00A04029" w:rsidP="00A04029">
      <w:pPr>
        <w:ind w:firstLine="708"/>
        <w:jc w:val="both"/>
        <w:rPr>
          <w:rFonts w:ascii="Century Gothic" w:hAnsi="Century Gothic" w:cs="Arial"/>
        </w:rPr>
      </w:pPr>
      <w:r w:rsidRPr="00A04029">
        <w:rPr>
          <w:rFonts w:ascii="Century Gothic" w:hAnsi="Century Gothic" w:cs="Arial"/>
        </w:rPr>
        <w:t>Tato DP</w:t>
      </w:r>
      <w:r>
        <w:rPr>
          <w:rFonts w:ascii="Century Gothic" w:hAnsi="Century Gothic" w:cs="Arial"/>
        </w:rPr>
        <w:t>S</w:t>
      </w:r>
      <w:r w:rsidRPr="00A04029">
        <w:rPr>
          <w:rFonts w:ascii="Century Gothic" w:hAnsi="Century Gothic" w:cs="Arial"/>
        </w:rPr>
        <w:t xml:space="preserve"> je zpracována pro I. etapu stavby – její předmět a rozsah je podrobněji popsán v části B. Souhrnná technická zpráva DSP. </w:t>
      </w:r>
    </w:p>
    <w:p w:rsidR="00A04029" w:rsidRDefault="00A04029" w:rsidP="00A04029">
      <w:pPr>
        <w:ind w:firstLine="708"/>
        <w:jc w:val="both"/>
        <w:rPr>
          <w:rFonts w:ascii="Century Gothic" w:hAnsi="Century Gothic" w:cs="Arial"/>
        </w:rPr>
      </w:pPr>
      <w:r w:rsidRPr="00A04029">
        <w:rPr>
          <w:rFonts w:ascii="Century Gothic" w:hAnsi="Century Gothic" w:cs="Arial"/>
        </w:rPr>
        <w:t>Splnění podmínek regulačního plánu, územního rozhodnutí, popřípadě územně plánovací informace u staveb podle § 104 odst. 1 stavebního zákona v případě navržené stavby „Revitalizace areálu Oblastní nemocnice Náchod“ (a tedy i její I. Etapy stavby) ověřil stavební úřad již v Odůvodnění uvedeného Územního rozhodnutí, když konstatoval:</w:t>
      </w:r>
    </w:p>
    <w:p w:rsidR="00A04029" w:rsidRPr="00A04029" w:rsidRDefault="00A04029" w:rsidP="00A04029">
      <w:pPr>
        <w:ind w:firstLine="708"/>
        <w:jc w:val="both"/>
        <w:rPr>
          <w:rFonts w:ascii="Century Gothic" w:hAnsi="Century Gothic" w:cs="Arial"/>
        </w:rPr>
      </w:pPr>
    </w:p>
    <w:p w:rsidR="00A04029" w:rsidRPr="00A04029" w:rsidRDefault="00A04029" w:rsidP="00A04029">
      <w:pPr>
        <w:pStyle w:val="Zkladntextodsazen3"/>
        <w:spacing w:line="0" w:lineRule="atLeast"/>
        <w:ind w:left="425"/>
        <w:jc w:val="both"/>
        <w:rPr>
          <w:rFonts w:ascii="Century Gothic" w:hAnsi="Century Gothic" w:cs="Arial"/>
          <w:i/>
          <w:sz w:val="20"/>
          <w:szCs w:val="20"/>
        </w:rPr>
      </w:pPr>
      <w:r w:rsidRPr="00A04029">
        <w:rPr>
          <w:rFonts w:ascii="Century Gothic" w:hAnsi="Century Gothic" w:cs="Arial"/>
          <w:sz w:val="20"/>
          <w:szCs w:val="20"/>
        </w:rPr>
        <w:t>„</w:t>
      </w:r>
      <w:r w:rsidRPr="00A04029">
        <w:rPr>
          <w:rFonts w:ascii="Century Gothic" w:hAnsi="Century Gothic" w:cs="Arial"/>
          <w:i/>
          <w:sz w:val="20"/>
          <w:szCs w:val="20"/>
        </w:rPr>
        <w:t>Umístění stavby, je rovněž v souladu s územním plánem sídelního útvaru Náchod a jeho změnou č.1, č.2, č.3, č.4, č.6 a č.7. Městské zastupitelstvo Náchoda dne 7.9.1998 schválilo vyhlášku o závazných částech územního plánu sídelního útvaru Náchod a dne 23.2.2004 obecně závaznou vyhlášku č. 1/2004 o závazných částech změny č.1 územního plánu sídelního útvaru Náchod. Změna č. 2 byla vydána opatřením obecné povahy č. 2 dne 24.9.2007,  změna č. 3 byla vydána opatřením obecné povahy č. 1 dne 24.9.2007, změna č. 4 byla vydána opatřením obecné povahy č. 2 dne 15.6.2009, změna č. 6 byla vydána opatřením obecné povahy č. 1 dne 27.4.2009 a změna č. 7 byla vydána opatřením obecné povahy č. 1/2011 dne 11.4.2011. V grafické části je dotčené území zahrnuto do ploch občanského vybavení. Z popisové části územního plánu vyplývá, že toto území slouží pro zařízení základního a vyššího občanského vybavení, mající nárok na urbanistickou plochu s převažující funkcí občanského vybavení. Umisťují se zde stavby pro obchod a služby, veřejné stravování a ubytování, zařízení pro školství, kulturu, sport, zdravotnictví a sociální péči, veřejnou administrativu, vědu a výzkum, garáže v provozních objektech, parkovací stání pro potřebu zařízení, doprovodné byty a technické vybavení. Z tohoto důvodu dospěl stavební úřad k závěru, že předmětná stavba revitalizace areálu Oblastní nemocnice Náchod, včetně doprovodných staveb je v souladu s územním plánem sídelního útvaru Náchod.“</w:t>
      </w:r>
    </w:p>
    <w:p w:rsidR="00481A1F"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031EB6">
        <w:rPr>
          <w:rFonts w:ascii="Century Gothic" w:hAnsi="Century Gothic" w:cs="Arial"/>
          <w:b/>
        </w:rPr>
        <w:t>f) údaje o dodržení obecných požadavků na využití území,</w:t>
      </w:r>
    </w:p>
    <w:p w:rsidR="00A04029" w:rsidRPr="001125B2" w:rsidRDefault="00A04029" w:rsidP="00A04029">
      <w:pPr>
        <w:pStyle w:val="Textpsmene"/>
        <w:numPr>
          <w:ilvl w:val="0"/>
          <w:numId w:val="0"/>
        </w:numPr>
        <w:spacing w:before="120"/>
        <w:ind w:firstLine="709"/>
        <w:rPr>
          <w:rFonts w:ascii="Century Gothic" w:hAnsi="Century Gothic" w:cs="Arial"/>
          <w:sz w:val="20"/>
          <w:szCs w:val="22"/>
        </w:rPr>
      </w:pPr>
      <w:r w:rsidRPr="001125B2">
        <w:rPr>
          <w:rFonts w:ascii="Century Gothic" w:hAnsi="Century Gothic" w:cs="Arial"/>
          <w:sz w:val="20"/>
          <w:szCs w:val="22"/>
        </w:rPr>
        <w:t>Návrh souboru staveb je v souladu s vyhl. 501/2006 Sb. obecných požadavcích na využívání území. Doprava v klidu je řešena na pozemcích investora</w:t>
      </w:r>
      <w:r>
        <w:rPr>
          <w:rFonts w:ascii="Century Gothic" w:hAnsi="Century Gothic" w:cs="Arial"/>
          <w:sz w:val="20"/>
          <w:szCs w:val="22"/>
        </w:rPr>
        <w:t xml:space="preserve"> a města Náchod</w:t>
      </w:r>
      <w:r w:rsidRPr="001125B2">
        <w:rPr>
          <w:rFonts w:ascii="Century Gothic" w:hAnsi="Century Gothic" w:cs="Arial"/>
          <w:sz w:val="20"/>
          <w:szCs w:val="22"/>
        </w:rPr>
        <w:t xml:space="preserve">. Budou zřízena odstavná stáníSrážková voda z nových zpevněných ploch bude odváděna do jímky a používána na zaléváníStavba je umístěna tak, aby žádný ze stavebních objektů nepřesahoval na sousední pozemky.Výstavbou </w:t>
      </w:r>
      <w:r>
        <w:rPr>
          <w:rFonts w:ascii="Century Gothic" w:hAnsi="Century Gothic" w:cs="Arial"/>
          <w:sz w:val="20"/>
          <w:szCs w:val="22"/>
        </w:rPr>
        <w:t>1. etapy</w:t>
      </w:r>
      <w:r w:rsidRPr="001125B2">
        <w:rPr>
          <w:rFonts w:ascii="Century Gothic" w:hAnsi="Century Gothic" w:cs="Arial"/>
          <w:sz w:val="20"/>
          <w:szCs w:val="22"/>
        </w:rPr>
        <w:t xml:space="preserve"> jsou respektovány požadavky na vzájemné odstupy staveb. Nové zpevněné plochy jsou umístěny na západní straně pozemku, jejich spádováním nedojde ke stékání dešťových vod na sousední pozemek.</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údaje o splnění požadavků dotčených orgánů,</w:t>
      </w:r>
    </w:p>
    <w:p w:rsidR="00481A1F" w:rsidRDefault="00481A1F" w:rsidP="00481A1F">
      <w:pPr>
        <w:jc w:val="both"/>
        <w:rPr>
          <w:rFonts w:ascii="Century Gothic" w:hAnsi="Century Gothic" w:cs="Arial"/>
          <w:b/>
        </w:rPr>
      </w:pPr>
    </w:p>
    <w:p w:rsidR="00284B0F" w:rsidRPr="00284B0F" w:rsidRDefault="00284B0F" w:rsidP="00284B0F">
      <w:pPr>
        <w:spacing w:line="0" w:lineRule="atLeast"/>
        <w:ind w:firstLine="709"/>
        <w:jc w:val="both"/>
        <w:rPr>
          <w:rFonts w:ascii="Century Gothic" w:hAnsi="Century Gothic" w:cs="Arial"/>
          <w:szCs w:val="22"/>
        </w:rPr>
      </w:pPr>
      <w:r w:rsidRPr="00284B0F">
        <w:rPr>
          <w:rFonts w:ascii="Century Gothic" w:hAnsi="Century Gothic" w:cs="Arial"/>
          <w:szCs w:val="22"/>
        </w:rPr>
        <w:t>Stavební úřad rovněž v uvedeném Územním rozhodnutí stanovil pro umístění, provedení a projektovou přípravu stavby následující podmínky – vzhledem k aktuálnímu rozdělení celé stavby umístěné v územním rozhodnutí na dílčí etapy (počínaje touto DSP pro I. etapu stavby), je u každé podmínky uvedeno, zda se týká I. etapy stavby a pokud ano, jakým způsobem se s ní tato DSP vypořádala:</w:t>
      </w:r>
    </w:p>
    <w:p w:rsidR="00284B0F" w:rsidRPr="00284B0F" w:rsidRDefault="00284B0F" w:rsidP="00284B0F">
      <w:pPr>
        <w:spacing w:line="0" w:lineRule="atLeast"/>
        <w:ind w:left="426"/>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„E“ - kuchyně, jídelna a administrativní část, včetně napojení na objekt „K“ bude umístěna na st.p.č. 632, 861, 2956, 2957 KN a p.p.č. 1000/2, 1000/6, 1000/7 KN v katastrálním území Náchod. Objekt nepravidelného půdorysného tvaru o maximální velikosti 42,7 x 34,7 m a zastavěné ploše 1305 m2 bude obsahovat 4 nadzemní a 1 podzemní podlaží a dále tři spojovací koridory do objektu „K“ v úrovni 1. podzemního a 2. a 4. nadzemního podlaží. Výška čisté podlahy 1. podzemního podlaží bude umístěna v nadmořské výšce 358,85 m Bpv a výška atiky bude v nadmořské výšce 377,95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„F“ - pavilon interny, včetně napojení na objekty „K“ a „G“ bude umístěna na st.p.č. 861 KN a p.p.č. 944/5, 944/6, 1003/2, 1003/3 KN v katastrálním území Náchod. Objekt nepravidelného půdorysného tvaru o maximální velikosti 26,2 x 46,6 m a zastavěné ploše 1264 m2 bude obsahovat 5 nadzemních a 1 podzemní podlaží a dále  spojovací koridor do objektu „K“ v úrovni 1. podzemního a 3. a 4. nadzemního podlaží a spojovací koridor do objektu „G“ v úrovni 4. nadzemního podlaží. Výška čisté podlahy 1. podzemního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„I“ - lůžkový pavilon bude umístěna na st.p.č. 2960, 2961 KN a p.p.č. 942/2, 1003/1, 1003/2, 1005/6 KN v katastrálním území Náchod. Objekt nepravidelného půdorysného tvaru o maximální velikosti 54,7 x 20,1 m a zastavěné ploše 1019 m2 bude obsahovat 6 nadzemních podlaží. Výška čisté podlahy 1. nadzemního podlaží bude umístěna v nadmořské výšce 365,75 m Bpv a výška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„J“ - lůžkový pavilon bude umístěna na st.p.č. 2955 KN a st.p.č. 1003/1, 1004/1, 1005/4, 1005/6, 2280 KN v katastrálním území Náchod. Dle DSP: „Novým podzemním kanálem východně od J zasahuje objekt navíc i do pozemku st.p.č. 2960“. Objekt nepravidelného půdorysného tvaru o maximální velikosti 54,7 x 20,1 m a zastavěné ploše 1019 m2 bude obsahovat 6 nadzemních a 1 podzemní podlaží. Výška čisté podlahy 1. podzemního podlaží bude umístěna v nadmořské výšce 355,55 m Bpv a výška atiky bude v nadmořské výšce 381,40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Stavba objektu „K“ - komplement, operační sály, ARO, JIP, včetně napojení na objekt „A“ bude umístěna na st.p.č. 632, 636, 637, 861, 2955, 2960, 2961, 3613 KN a p.p.č. 1000/5, 1000/6, 1000/7, 1003/1, 1003/2, 1004/1, 1005/4 KN v katastrálním území Náchod. Objekt nepravidelného půdorysného tvaru o maximální velikosti 32,6 x 79,9 m a zastavěné ploše 2947 m2 bude obsahovat 8 nadzemních a 1 podzemní podlaží </w:t>
      </w:r>
      <w:r w:rsidRPr="00284B0F">
        <w:rPr>
          <w:rFonts w:ascii="Century Gothic" w:hAnsi="Century Gothic" w:cs="Arial"/>
          <w:szCs w:val="22"/>
        </w:rPr>
        <w:lastRenderedPageBreak/>
        <w:t>a dále dva spojovací koridory do objektu „A“ v úrovni 1. podzemního a 3. nadzemního podlaží. Výška čisté podlahy 1. podzemního podlaží bude umístěna v nadmořské výšce 355,55 m Bpv a výška nejvyšší atiky bude v nadmořské výšce 388,30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„M“ - parkovací dům a administrativní objekt bude umístěna na p.p.č. 1000/12, 1005/3, 1005/5, 1005/7, 1005/10, 2281 KN v katastrálním území Náchod. Objekt nepravidelného půdorysného tvaru o maximální velikosti podzemní části objektu 50,3 x 35,2 m, o maximální velikosti nadzemní části objektu 21,6 x 26,7 m a zastavěné ploše 1574 m2 bude obsahovat 3 nadzemní a 3 podzemní podlaží. Výška čisté podlahy 3. podzemního podlaží bude umístěna v nadmořské výšce 346,20 m Bpv a výška atiky bude v nadmořské výšce 368,50 m Bpv. Vše tak, jak je zakresleno ve výkresech č. D9901B03000304 - koordinační situace 1:250 a č. D9901E18001801 - řezy,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„N1“ - objekt skladového a odpadového hospodářství bude umístěna na p.p.č. 935/1 KN v katastrálním území Náchod. Objekt obdélníkového půdorysného tvaru o velikosti 9,4 x 26,1 m a zastavěné ploše 245 m2 bude obsahovat 1 nadzemní podlaží. Výška čisté podlahy 1. nadzemního podlaží bude umístěna v nadmořské výšce 380,70 m Bpv a výška atiky bude v nadmořské výšce 385,80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„N2“ - objekt technického zázemí a údržby bude umístěna na p.p.č. 935/1, 944/3 KN v katastrálním území Náchod. Objekt obdélníkového půdorysného tvaru o velikosti 16,4 x 26,3 m a zastavěné ploše 431 m2 bude obsahovat 2 nadzemní podlaží. Výška čisté podlahy 1. nadzemního podlaží bude umístěna v nadmořské výšce 380,70 m Bpv a výška atiky bude v nadmořské výšce 389,25 m Bpv. Vše tak, jak je zakresleno ve výkresech č. D9901B03000304 - koordinační situace 1:250 a č. D9901F20002001 – pohledy 2, které jsou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objektu „O“ - zdroj technických plynů bude umístěna na p.p.č. 1005/2, 1005/6 KN v katastrálním území Náchod. Objekt nepravidelného půdorysného tvaru o maximální velikosti 19,4 x 4,5 m a zastavěné ploše 77 m2 bude obsahovat 1 nadzemní podlaží. Výška čisté podlahy 1. nadzemního podlaží bude umístěna v nadmořské výšce 362,15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Stavba objektu „P“ - čistírna odpadních a infekčních vod bude umístěna na p.p.č. 942/1 KN v katastrálním území Náchod. Objekt nepravidelného půdorysného tvaru o maximální velikosti 6,1 x 5,7 m a zastavěné ploše 33 m2 bude obsahovat 1 nadzemní podlaží. Výška čisté podlahy 1. nadzemního podlaží bude umístěna v nadmořské výšce 368,45 m Bpv a výška atiky bude v nadmořské výšce 373,75 m Bpv. Vše tak, jak </w:t>
      </w:r>
      <w:r w:rsidRPr="00284B0F">
        <w:rPr>
          <w:rFonts w:ascii="Century Gothic" w:hAnsi="Century Gothic" w:cs="Arial"/>
          <w:szCs w:val="22"/>
        </w:rPr>
        <w:lastRenderedPageBreak/>
        <w:t>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podzemního energokanálu o celkové délce 27,4 m a šířce 1,2 m mezi stávajícím energocentrem a objektem „A“ bude umístěna na p.p.č. 1000/1, 1005/3, 1005/7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Přístavba objektu „L“, včetně spojovacího koridoru k objektu „J“ bude umístěna na st.p.č. 2958 KN a p.p.č. 1005/2, 1005/6 KN v katastrálním území Náchod. Přístavba nepravidelného půdorysného tvaru o maximální velikosti 9,0 x 6,75 m a zastavěné ploše 181 m2 bude obsahovat 1 nadzemní a 2 podzemní podlaží a dále spojovací koridor do objektu „J“ v úrovni 2. podzemního podlaží. Výška čisté podlahy 2. podzemního podlaží bude umístěna v nadmořské výšce 355,55 m Bpv a výška atiky bude v nadmořské výšce 368,50 m Bpv.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Přístavba dočasného výtahu k objektu „H“ bude umístěna na p.p.č. 1004/3 KN v katastrálním území Náchod. Přístavba obdélníkového půdorysného tvaru o velikosti 2 x 3 m bude zajišťovat vertikální dopravu do všech stávajících podlaží objektu „H“. Vše tak, jak je zakresleno ve výkrese č. D9901B03000304 - koordinační situace 1:250, který je součástí ověřené projektové dokumentace. Přístavba výtahu k objektu „H“ se povoluje jako dočasná do doby vydání kolaudačního souhlasu na stavbu objektu „F“.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spojovacího koridoru mezi objekty „D“ a „K“ bude umístěna na p.p.č. 1005/4 KN v katastrálním území Náchod. Stavba nepravidelného půdorysného tvaru o maximální velikosti 4,5 x 36,1 m a zastavěné ploše 113 m2 bude v úrovni stávajícího terénu zajišťovat horizontální dopravu mezi objekty „D“ a „K“. Vše tak, jak je zakresleno ve výkrese č. D9901B03000304 - koordinační situace 1:250, který je součástí ověřené projektové dokumentace. Dle DSP: „Nahrazeno provizorním výtahem propojujícím obj. „K“ a „E“. Dle DSP: Stavba spojovacího koridoru mezi objekty „D“ a „K“ „ která je umístěna na pozemku p.p.č. 632“ ,se povoluje jako dočasná do doby vydání kolaudačního souhlasu na stavbu objektu „E“. Po uplynutí této lhůty oznámí majitel stavby záměr o odstranění stavby, popřípadě požádá o prodloužení doby užívání stavby.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1 bude umístěna na p.p.č. 1004/2 KN v katastrálním území Náchod. Stavba nepravidelného půdorysného tvaru o maximální velikosti 20 x 7,2 m a zastavěné ploše 137 m2 bude obsahovat 2 nadzemní podlaží. Vše tak, jak je zakresleno ve výkrese č. D9901B03000304 - koordinační situace 1:250, který je součástí ověřené projektové dokumentace. Stavba objektu buňkoviště č. 1 se povoluje jako dočasná po celou dobu výstavby. Po uplynutí této lhůty bude stavba odstraněna v celém rozsahu nebo majitel stavby požádá o prodloužení doby užívání stavby.</w:t>
      </w:r>
      <w:r w:rsidR="00597BE9">
        <w:rPr>
          <w:rFonts w:ascii="Century Gothic" w:hAnsi="Century Gothic" w:cs="Arial"/>
          <w:szCs w:val="22"/>
        </w:rPr>
        <w:t xml:space="preserve"> Tato kapitola byla aktualizována </w:t>
      </w:r>
      <w:r w:rsidR="00597BE9">
        <w:rPr>
          <w:rFonts w:ascii="Century Gothic" w:hAnsi="Century Gothic" w:cs="Arial"/>
          <w:szCs w:val="22"/>
        </w:rPr>
        <w:lastRenderedPageBreak/>
        <w:t>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Zde jsou definována dvě buňkoviště, jedno u zadního vstupu do pavilonu K, druhé na místě stavby budoucího pavilonu 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dočasného zařízení staveniště - objekt buňkoviště č. 2 bude umístěna na st.p.č. 861 KN a p.p.č. 1003/2 KN v katastrálním území Náchod. Stavba nepravidelného půdorysného tvaru o maximální velikosti 25 x 7,2 m a zastavěné ploše 173 m2 bude obsahovat 2 nadzemní podlaží. Vše tak, jak je zakresleno ve výkrese č. D9901B03000304 - koordinační situace 1:250, který je součástí ověřené projektové dokumentace. Stavba objektu buňkoviště č. 2 se povoluje jako dočasná do doby zahájení výstavby objektu „F“. Po uplynutí této lhůty bude stavba odstraněna v celém rozsahu nebo majitel stavby požádá o prodloužení doby užívání stavby.</w:t>
      </w:r>
      <w:r w:rsidR="00597BE9">
        <w:rPr>
          <w:rFonts w:ascii="Century Gothic" w:hAnsi="Century Gothic" w:cs="Arial"/>
          <w:szCs w:val="22"/>
        </w:rPr>
        <w:t xml:space="preserve"> Tato kapitola byla aktualizována 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Zde jsou definována dvě buňkoviště, jedno u zadního vstupu do pavilonu K, druhé na místě stavby budoucího pavilonu 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komunikace a přilehlé zpevněné plochy budou umístěny na st.p.č. 632, 634, 636, 861, 2792, 2955, 2956, 2958, 2962 KN a p.p.č. 935/1, 935/2, 942/1, 942/2, 944/1, 944/3, 944/5, 945, 953/24, 1000/1, 1000/2, 1000/5, 1000/7, 1000/9, 1003/1, 1003/2, 1003/3, 1003/4, 1004/1, 1004/2, 1005/2, 1005/3, 1005/4, 1005/5, 1005/6, 1005/7, 1005/9, 1005/10, 1006/2, 2020/2 KN v katastrálním území Náchod. Areálové komunikace včetně přilehlých zpevněných ploch chodníků, parkovacích stání a manipulačních ploch o celkové ploše 9543 m2 budou napojeny na stávající komunikace a zpevněné plochy. Jedná se o komunikace u objektu „M“ k objektu „A“, mezi objekty „A, K, D“, od objektu „L“ k hlavnímu sjezdu do ulice Nemocniční, od objektů „N1, N2, G, F“ k technickému sjezdu do ulice Nemocniční a dále o manipulační plochy u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nezávisle vedené chodníky budou umístěny na st.p.č. 632, 861, 2956, 2957, 2960, 3572 KN a p.p.č. 935/1, 935/2, 942/1, 942/2, 942/3, 944/5, 944/6, 1000/7, 1000/12, 1003/1, 1003/2, 1003/3, 1004/1, 1004/3, 1005/2, 1005/3, 1005/4, 1005/6, 2001, 2281 KN v katastrálním území Náchod. Areálové nezávisle vedené chodníky o celkové ploše 1126 m2 budou napojeny na stávající a nové komunikace a zpevněné plochy. Jedná se o chodníky a plochy u vstupů do objektů „M, C, D“, mezi objekty „I, J“ a mezi objekty „F, G, H“.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Veřejné chodníky podél místní komunikace budou umístěny na st.p.č. 2956 KN a p.p.č. 945, 953/24, 1000/2, 1003/2, 2001 KN v katastrálním území Náchod. Jedná se o chodníky podél stávající místní komunikace ulice Nemocniční o celkové ploše 418 m2, šířky 2 m a 1,5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lastRenderedPageBreak/>
        <w:t>I. etapa stavby – bude splněno zahrnutím do výroku stavebního povolení</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Opěrné zdi vyšší než 1 m budou umístěny na st.p.č. 2792, 2958 KN a p.p.č. 942/1, 1000/2, 1000/5, 1000/12, 1003/2, 1003/3, 1003/4, 1004/2, 1005/1, 1005/2, 1005/4, 1005/6, 1005/9Dle DSP: „a dále na 944/3, 935/1 a 935/2 (zárubní stěny u N1 a N2) a 1000/6, 1000/7 a 861 (zárubní stěna východně od obj. „E“)“KN v katastrálním území Náchod. Jedná se o opěrné zdi podél areálových komunikací  a zpevněných ploch mezi objekty „M“ a „L“, „L“ a „J“, „O“ a „P“, „I“ a „H“, „D“ a „K“ a před objektem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I. etapa stavby – je splněno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oplocení bude umístěno na st.p.č. 632, 861, 2956 KN a p.p.č. 944/1, 1000/2, 1003/2, 1005/1, 1005/2 KNDle DSP: „a 945 (úprava vjezdu u obj. „G“)“ v katastrálním území Náchod. Jedná se o doplnění stávajícího areálového oplocení v celkové délce 51 m před objektem „D“ a u objektu „E“ a „O“.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veřejného osvětlení v ulici Nemocniční bude umístěna na p.p.č. 1000/2 KN v katastrálním území Náchod. Jedná se o přeložku veřejného osvětlení celkové délky 20 m uložené v hloubce optimálního krytí 0,7 – 1 m před objektem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uliční osvětlení bude umístěno na st.p.č. 861, 2958, 2960 KN a p.p.č. 942/1, 942/2, 942/3, 944/1, 944/3, 944/5, 944/6, 1000/3, 1000/5, 1000/10, 1000/12, 1003/2, 1003/3, 1003/4, 1004/1, 1004/2, 1004/3, 1005/2, 1005/3, 1005/5, 1005/6, 1005/7, 1005/10Dle DSP: „dále 935/1, 935/2 (u obj. „N1“), 1000/6 (severovýchodně – výtah u obj. „K“) a 1005/4 (parkoviště a chodník západně od obj. „J“)“ KN v katastrálním území Náchod. Jedná se osvětlení komunikací a chodníků celého areálu o celkové délce 1195 m uložené v hloubce optimálního krytí 0,7 – 1 m.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num" w:pos="426"/>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Prodloužení přípojky plynovodu do objektu „E“ bude umístěno na st.p.č. 632 KN v katastrálním území Náchod. Jedná se o prodloužení přípojky plynovodu v délce 11 m uložené v hloubce optimálního krytí 1 m do objektu „E“.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plynovodu bude umístěno na st.p.č. 2958 KN a p.p.č. 942/1, 942/2, 1004/2, 1004/3, 1005/2, 1005/6 KN v katastrálním území Náchod. Jedná se o areálový  plynovod o celkové délce 204 m uložený v hloubce optimálního krytí 0,8 - 1 m vedený ze stávajícího areálového vedení plynovodu mezi objekty „A“ a „K“ podél objektů „I, J“ do stávajícího areálového vedení plynovodu mezi objekty „H“ a „G“.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Přeložka veřejného vodovodu bude umístěna na p.p.č. 1000/12, 1005/2, 1005/3, 1005/5, 1005/6, 1005/7, 1005/10, 2020/2 KN v katastrálním území Náchod. Jedná se o přeložku veřejného vodovodu o celkové délce 109 m uloženou v hloubce optimálního krytí 1 – 1,5 m vedenou z nové vodovodní šachty podél objektu „M“ do stávajícího veřejného vodovodu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vodovodu bude umístěno na st.p.č. 861, 2791 KN a p.p.č. 935/1, 942/1, 944/3, 1000/12, 1003/2, 1005/3, 2281 KN v katastrálním území Náchod. Jedná se o areálový vodovod o celkové délce 214 m uložený v hloubce optimálního krytí 1 – 1,5 m vedený do objektu „M“, „F“, z objektu „H“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horkovodu bude umístěno na st.p.č. 2791, 2960, 2962 KN a p.p.č. 944/3, 1000/12, 1003/1, 1003/2, 1003/3, 1005/4 Dle DSP: „(v novém energokanálu mezi obj. „K“ a stávajícím energokanálem do obj. „D“ a obj. „E“)“ KN v katastrálním území Náchod. Jedná se o areálový horkovod o celkové délce 102 m uložený v hloubce optimálního krytí 0,8 – 1 m vedený do objektu „M“, z objektu „J“ do objektu „I, F, H“ a z objektu „G“ do objektu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 xml:space="preserve">Areálové vedení jednotné kanalizace bude umístěno na st.p.č. 632, 2958, 2960 KN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Dle DSP: „a dále 3571“ a p.p.č. 935/1, 942/1, 942/2, 942/3, 944/1, 944/5, 944/6, 1000/1, 1000/2, 1000/5, 1000/11, 1000/12, 1003/2, 1004/1, 1005/2, 1005/3, 1005/4, 1005/6, 1005/7, 1005/9 Dle DSP: „a dále 935/2“ KN v katastrálním území Náchod. Jedná se o areálovou jednotnou kanalizaci o celkové délce 623 m uloženou v hloubce optimálního krytí 1 – 1,8 m vedenou od objektu „M, O, N1, N2“ do stávající jednotné areálové kanalizace, ze stávající jednotné areálové kanalizace u objektu „G“ do stávající jednotné areálové kanalizace u objektu „F“, mezi objekty „E, K“, z objektů „F,I,J,K,P“ do stávající jednotné areálové kanalizace u objektu „A“, z akumulační a dezinfekční jímky odpadních vod u objektu „D“ do stávající kanalizační přípojky, z odlučovače tuků u objektu „E“ do stávající jednotné areálové kanalizace a podél objektu „A“ včetně propojení areálové dešťové kanalizace.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 na základě dodatečně vydaného územního souhlasu</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dešťové kanalizace bude umís</w:t>
      </w:r>
      <w:r>
        <w:rPr>
          <w:rFonts w:ascii="Century Gothic" w:hAnsi="Century Gothic" w:cs="Arial"/>
          <w:szCs w:val="22"/>
        </w:rPr>
        <w:t xml:space="preserve">těno na st.p.č. 636, 2792, 2960 </w:t>
      </w:r>
      <w:r w:rsidRPr="00284B0F">
        <w:rPr>
          <w:rFonts w:ascii="Century Gothic" w:hAnsi="Century Gothic" w:cs="Arial"/>
          <w:szCs w:val="22"/>
        </w:rPr>
        <w:t xml:space="preserve">Dle DSP: „a dále 632, 2958, 3571“ KN a p.p.č. 942/2, 1003/2, 1003/3, 1003/4, 1004/1, 1004/2, 1005/2, 1005/3, 1005/4, 1005/5, 1005/6, 1005/7, 1005/10, 1006/2, 2020/2, 2281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Dle DSP: „a dále 935/1, 935/2, 942/1, 942/3, 944/1, 944/3, 1000/5, 1004/3“ KN v katastrálním území Náchod. Jedná se o areálovou dešťovou kanalizaci o celkové délce 537 m uloženou v hloubce optimálního krytí 1 – 1,8 m vedenou od objektů „F, I, J, K, M“ a uličních vpustí areálových komunikací do přepojení na jednotnou areálovou kanalizaci u objektu „A“ a dále až do místa plánované výstavby veřejné dešťové kanalizace v ulici V Úvozu. Vše tak, jak je zakresleno ve výkrese </w:t>
      </w:r>
      <w:r w:rsidRPr="00284B0F">
        <w:rPr>
          <w:rFonts w:ascii="Century Gothic" w:hAnsi="Century Gothic" w:cs="Arial"/>
          <w:szCs w:val="22"/>
        </w:rPr>
        <w:lastRenderedPageBreak/>
        <w:t>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infekční kanalizace bude umístěno na p.p.č. 942/1, 944/6, 1000/2, 1003/2, 1004/3, 1005/6 KN v katastrálním území Náchod. Jedná se o areálovou infekční kanalizaci o celkové délce 207 m uloženou v hloubce optimálního krytí 1 – 1,8 m vedenou od objektů „F“ a „G“ do objektu „P“ a od objektu „D“ do akumulační a dezinfekční jímky odpadních vod.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tukové kanalizace, včetně odlučovače tuků bude umístěno na p.p.č. 1005/4, 1005/9 KN v katastrálním území Náchod. Jedná se o areálovou tukovou kanalizaci o celkové délce 15 m uloženou v hloubce optimálního krytí 1 – 1,8 m vedenou od objektu „E“ do odlučovače tuků, který bude umístěn na p.p.č. 1005/9 KN v katastrálním území Náchod.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Akumulační a desinfekční jímka odpadních vod u objektu „D“ bude umístěna na p.p.č. 1000/2 KN v katastrálním území Náchod. Podzemní stavba obdélníkového půdorysného tvaru o velikosti 6,9 x 2,6 m a zastavěné ploše 18 m2 bude umístěna ve vzdálenosti 7 m od stávajícího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elektro VN bude umístěna na p.p.č. 1000/12, 1006/2, 2088/6 KN v katastrálním území Náchod. Jedná se o přeložku vedení elektro VN o celkové délce 78 m uloženou v hloubce optimálního krytí 0,7 – 1 m vedenou ze stávajícího vedení elektro VN podél objektu „M“ do stávajícího vedení elektro VN v ulici V Úvozu.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NN bude umístěno na p.p.č. 935/1, 942/1, 944/3, 1000/1, 1000/10, 1000/11, 1000/12, 1003/2, 1005/3, 1005/6 KN v katastrálním území Náchod. Jedná se o areálové vedení elektro NN o celkové délce 293 m uložené v hloubce optimálního krytí 0,7 – 1 m vedené od stávajícího energocentra do objektů „B“ a „M“, z předposlední šachty stávajícího kolektoru do objektu „P“ a z koncové šachty stávajícího kolektoru do objektů „N1“ a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Areálové vedení elektro - telefon ve správě nemocnice bude umístěno na p.p.č. 935/1, 944/3, 1000/12, 1005/3 KN v katastrálním území Náchod. Jedná se o areálové vedení telefonu o celkové délce 102 m uložené v hloubce optimálního krytí 0,6 – 0,9 m vedené z počáteční šachty stávajícího kolektoru do objektu „M“ a z koncové šachty stávajícího kolektoru do objektů „N1“ a „N2“. Vše tak, jak je zakresleno </w:t>
      </w:r>
      <w:r w:rsidRPr="00284B0F">
        <w:rPr>
          <w:rFonts w:ascii="Century Gothic" w:hAnsi="Century Gothic" w:cs="Arial"/>
          <w:szCs w:val="22"/>
        </w:rPr>
        <w:lastRenderedPageBreak/>
        <w:t>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vedení elektro - optický kabel do objektů „N2“ a „M“ bude umístěno na p.p.č. 935/1, 944/3, 1000/12, 1005/3 KN v katastrálním území Náchod. Jedná se o areálové vedení optického kabelu o celkové délce 98 m uložené v hloubce optimálního krytí 0,6 – 0,9 m vedené z počáteční šachty stávajícího kolektoru do objektu „M“ a z koncové šachty stávajícího kolektoru do objektu „N2“.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Přeložka vedení kabelu společnosti UPC Česká Republika, a.s. bude umístěna na p.p.č. 953/24, 1000/2 KN v katastrálním území Náchod. Jedná se o přeložku vedení kabelu společnosti UPC Česká Republika, a.s. o celkové délce 10 m uloženou v hloubce optimálního krytí 0,6 – 0,9 m vedenou ze stávajícího vedení v ulici Nemocniční do stávajícího vedení u objektu „D“. Vše tak, jak je zakresleno ve výkrese č. D9901B03000304 - koordinační situace 1:250, který je součástí ověřené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 uskutečnění umisťované stavby se jako stavební pozemek vymezuje část p.p.č. 953/24, 2001, 2020/2, 2088/6 KN a dále st.p.č. 632, 634, 636, 637, 861, 2791, 2792, 2955, 2956, 2957, 2958, 2960, 2961, 2962, 3572, 3613 KN a p.p.č. 935/1, 935/2, 942/1, 942/2, 942/3, 944/1, 944/3, 944/5, 944/6, 945, 1000/1, 1000/2, 1000/3, 1000/5, 1000/6, 1000/7, 1000/10, 1000/11, 1000/12, 1003/1, 1003/2, 1003/3, 1003/4, 1004/1, 1004/2, 1004/3, 1005/1, 1005/2, 1005/3, 1005/4, 1005/5, 1005/6, 1005/7, 1005/9, 1005/10, 1006/2, 2280, 2281 KN, vše v katastrálním území Náchod. Do dalších pozemkových parcel nebude žádným způsobem zasahováno.</w:t>
      </w:r>
    </w:p>
    <w:p w:rsidR="00284B0F" w:rsidRPr="00284B0F" w:rsidRDefault="00284B0F" w:rsidP="00284B0F">
      <w:pPr>
        <w:tabs>
          <w:tab w:val="left" w:pos="851"/>
        </w:tabs>
        <w:ind w:left="851"/>
        <w:jc w:val="both"/>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staveniště bude umístěno na st.p.č. 861 KN a p.p.č. 1003/2, 1004/2 KN v katastrálním území Náchod. Zařízení staveniště o celkové ploše 940 m2 umístěné na p.p.č. 1004/2 KN v katastrálním území Náchod bude užíváno po celou dobu výstavby a bude obsahovat stavbu dočasného objektu buňkoviště č. 1 umístěnou dle podmínky č. 15 tohoto rozhodnutí. Zařízení staveniště o celkové ploše 925 m2 umístěné na st.p.č. 861 KN a p.p.č. 1003/2 KN v katastrálním území Náchod bude užíváno po odstranění stávajícího objektu na st.p.č. 861 KN v katastrálním území Náchod až do doby zahájení výstavby objektu „F“ a bude obsahovat stavbu dočasného objektu buňkoviště č. 2 umístěnou dle podmínky č. 16 tohoto rozhodnutí. Vše tak, jak je zakresleno ve výkrese č. E9901P3300.01 – situace organizace výstavby etapa 1. fáze 2. 1:500, který je součástí ověřené projektové dokumentace</w:t>
      </w:r>
      <w:r w:rsidR="00597BE9">
        <w:rPr>
          <w:rFonts w:ascii="Century Gothic" w:hAnsi="Century Gothic" w:cs="Arial"/>
          <w:szCs w:val="22"/>
        </w:rPr>
        <w:t>. Tato kapitola byla aktualizována rozho</w:t>
      </w:r>
      <w:r w:rsidR="00597BE9" w:rsidRPr="00597BE9">
        <w:rPr>
          <w:rFonts w:ascii="Century Gothic" w:hAnsi="Century Gothic" w:cs="Arial"/>
          <w:szCs w:val="22"/>
        </w:rPr>
        <w:t xml:space="preserve">dnutím </w:t>
      </w:r>
      <w:r w:rsidR="00597BE9" w:rsidRPr="00597BE9">
        <w:rPr>
          <w:rFonts w:ascii="Century Gothic" w:hAnsi="Century Gothic" w:cs="Arial"/>
        </w:rPr>
        <w:t>č. 3548/2017-1 spis. zn. KS 3709/2017/VÝST/LP dne 4.5.2017, kde došlo ke změně organizace výstavby. Buňkoviště je zobrazeno na výkrese C.07 SITUACE ZOV a dále detaily jsou k nalezení ve zprávě B.ZOV</w:t>
      </w:r>
      <w:r w:rsidR="00597BE9">
        <w:rPr>
          <w:rFonts w:ascii="Century Gothic" w:hAnsi="Century Gothic" w:cs="Arial"/>
        </w:rPr>
        <w:t xml:space="preserve">. Zde jsou definována dvě buňkoviště, jedno u zadního vstupu do pavilonu K, druhé na místě stavby budoucího pavilonu I. Buňkoviště je nyní umístěno na pozemcích p.č. 2299, 1003/1, 2303, 942/2 vše k.ú. Náchod. </w:t>
      </w:r>
    </w:p>
    <w:p w:rsidR="00284B0F" w:rsidRPr="00284B0F" w:rsidRDefault="00284B0F" w:rsidP="00284B0F">
      <w:pPr>
        <w:tabs>
          <w:tab w:val="left" w:pos="851"/>
        </w:tabs>
        <w:ind w:left="851"/>
        <w:rPr>
          <w:rFonts w:ascii="Century Gothic" w:hAnsi="Century Gothic" w:cs="Arial"/>
          <w:szCs w:val="22"/>
        </w:rPr>
      </w:pPr>
      <w:r w:rsidRPr="00284B0F">
        <w:rPr>
          <w:rFonts w:ascii="Century Gothic" w:hAnsi="Century Gothic" w:cs="Arial"/>
          <w:szCs w:val="22"/>
        </w:rPr>
        <w:t>.</w:t>
      </w: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Parkování pro potřeby celého areálu nemocnice bude zajištěno v celkovém počtu 287 míst a to takto:</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lastRenderedPageBreak/>
        <w:t xml:space="preserve">Stávající parkoviště na p.p.č. 1174/1 KN v k.ú. Náchod </w:t>
      </w:r>
      <w:r w:rsidRPr="00284B0F">
        <w:rPr>
          <w:rFonts w:ascii="Century Gothic" w:hAnsi="Century Gothic" w:cs="Arial"/>
          <w:szCs w:val="22"/>
        </w:rPr>
        <w:tab/>
        <w:t>55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zpevněná plocha na p.p.č. 2088/14 KN v k.ú. Náchod</w:t>
      </w:r>
      <w:r w:rsidRPr="00284B0F">
        <w:rPr>
          <w:rFonts w:ascii="Century Gothic" w:hAnsi="Century Gothic" w:cs="Arial"/>
          <w:szCs w:val="22"/>
        </w:rPr>
        <w:tab/>
        <w:t>11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Stávající parkování v areálu nemocnice</w:t>
      </w:r>
      <w:r w:rsidRPr="00284B0F">
        <w:rPr>
          <w:rFonts w:ascii="Century Gothic" w:hAnsi="Century Gothic" w:cs="Arial"/>
          <w:szCs w:val="22"/>
        </w:rPr>
        <w:tab/>
        <w:t>32 míst</w:t>
      </w:r>
    </w:p>
    <w:p w:rsidR="00284B0F" w:rsidRPr="00284B0F" w:rsidRDefault="00284B0F" w:rsidP="00284B0F">
      <w:pPr>
        <w:tabs>
          <w:tab w:val="left" w:pos="851"/>
          <w:tab w:val="left" w:pos="7655"/>
        </w:tabs>
        <w:ind w:left="851"/>
        <w:rPr>
          <w:rFonts w:ascii="Century Gothic" w:hAnsi="Century Gothic" w:cs="Arial"/>
          <w:szCs w:val="22"/>
        </w:rPr>
      </w:pPr>
      <w:r w:rsidRPr="00284B0F">
        <w:rPr>
          <w:rFonts w:ascii="Century Gothic" w:hAnsi="Century Gothic" w:cs="Arial"/>
          <w:szCs w:val="22"/>
        </w:rPr>
        <w:t>Navržený parkovací objekt „M“</w:t>
      </w:r>
      <w:r w:rsidRPr="00284B0F">
        <w:rPr>
          <w:rFonts w:ascii="Century Gothic" w:hAnsi="Century Gothic" w:cs="Arial"/>
          <w:szCs w:val="22"/>
        </w:rPr>
        <w:tab/>
        <w:t>107 míst</w:t>
      </w:r>
    </w:p>
    <w:p w:rsidR="00284B0F" w:rsidRPr="00284B0F" w:rsidRDefault="00284B0F" w:rsidP="00284B0F">
      <w:pPr>
        <w:tabs>
          <w:tab w:val="left" w:pos="851"/>
          <w:tab w:val="left" w:pos="7797"/>
        </w:tabs>
        <w:ind w:left="851"/>
        <w:rPr>
          <w:rFonts w:ascii="Century Gothic" w:hAnsi="Century Gothic" w:cs="Arial"/>
          <w:szCs w:val="22"/>
        </w:rPr>
      </w:pPr>
      <w:r w:rsidRPr="00284B0F">
        <w:rPr>
          <w:rFonts w:ascii="Century Gothic" w:hAnsi="Century Gothic" w:cs="Arial"/>
          <w:szCs w:val="22"/>
        </w:rPr>
        <w:t>Navržené parkování v areálu nemocnice</w:t>
      </w:r>
      <w:r w:rsidRPr="00284B0F">
        <w:rPr>
          <w:rFonts w:ascii="Century Gothic" w:hAnsi="Century Gothic" w:cs="Arial"/>
          <w:szCs w:val="22"/>
        </w:rPr>
        <w:tab/>
        <w:t>82 míst</w:t>
      </w:r>
    </w:p>
    <w:p w:rsidR="00284B0F" w:rsidRPr="00284B0F" w:rsidRDefault="00284B0F" w:rsidP="00284B0F">
      <w:pPr>
        <w:tabs>
          <w:tab w:val="left" w:pos="851"/>
          <w:tab w:val="left" w:pos="7797"/>
        </w:tabs>
        <w:ind w:left="851"/>
        <w:jc w:val="both"/>
        <w:rPr>
          <w:rFonts w:ascii="Century Gothic" w:hAnsi="Century Gothic" w:cs="Arial"/>
          <w:szCs w:val="22"/>
        </w:rPr>
      </w:pPr>
      <w:r w:rsidRPr="00284B0F">
        <w:rPr>
          <w:rFonts w:ascii="Century Gothic" w:hAnsi="Century Gothic" w:cs="Arial"/>
          <w:szCs w:val="22"/>
        </w:rPr>
        <w:t>„Po dokončení I. etapy bude k dispozici z navrženého počtu parkovacích míst 82 v DÚR celkem 80 parkovacích míst – zbývající 2 parkovací místa budou vytvořena v průběhu dalších etap realizace Modernizace a dostavby Oblaszní nemocnice v Náchodě.“</w:t>
      </w:r>
    </w:p>
    <w:p w:rsidR="00284B0F" w:rsidRPr="00284B0F" w:rsidRDefault="00284B0F" w:rsidP="00284B0F">
      <w:pPr>
        <w:tabs>
          <w:tab w:val="left" w:pos="851"/>
          <w:tab w:val="left" w:pos="7797"/>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Umístění stavebních jeřábů na staveništi bude projednáno s Úřadem pro civilní letectví, IČ 48134678, letiště Ruzyně, 160 08 Praha 6 zvlášť s předstihem cca 30 dnů před jejich instalací.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 xml:space="preserve">Není předmětem řešení </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dalším stupni projektové dokumentace budou vytipovány prostory pro možnost vybudování improvizovaných úkrytů dle § 22 vyhlášky č. 380/2002 Sb.</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dokumentaci pro vydání stavebního povolení bude zpracováno dopravně inženýrské opatření v areálu nemocnice.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Veřejné chodníky podél místní komunikace ul. Nemocniční budou navrženy jako samostatný objekt, stejně tak jako stavební úpravy chodníků a komunikace v ulici Bartoňově č. III/285 26. Na tyto objekty vydá stavební povolení speciální stavební úřad Městský úřad Náchod, odbor dopravy a silničního hospodářství. Komunikace a chodníky v areálu nemocnice patří do kompetence obecného stavebního úřadu Městského úřadu Náchod, odboru výstavby a územního plánování, který vydá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Stavbou nedojde ke změně odtokových poměrů silnice včetně navazujících úseků, křižovatek a sjezdů. Dispoziční úpravou komunikace nebude narušena ani omezena funkce silničních odvodňovacích zařízení, která budou přemístěna a doplněna v takovém rozsahu a způsobem, který zajistí jejich plný bezchybný a dostatečný provoz.</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místech styků opravených a původních úseků vozovky bude napojení provedeno obnovením všech konstrukčních vrstev vozovky, počínaje zaříznutím asfaltových vrstev do pravidelného obrazce a znovu vybudování konstrukčních vrstev vozovky s předepsanými přesahy, v souladu s platnými TP a TKP staveb pozemních komunikací, vydaných MDS ČR.</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O budoucím vlastnictví (správě) jednotlivých součástí plánované dopravní úpravy komunikace včetně příslušenství (odvodnění, ostrůvky, DZ, osvětlení ap.) bude rozhodnuto v dalších stupních povolovacího řízení, nejpozději však do kolaudace stavby.</w:t>
      </w: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lastRenderedPageBreak/>
        <w:t>Případné budoucí zásahy nebo zábory krajských komunikací budou smluvně ošetřeny se správcem silnice min. 1 měsíc před zamýšlenou realizací. Stanoviska správce silnice ke speciálním rozhodnutím (zvláštní užívání, zásahy do stromoví ap.) budou případně vydána formou samostatných vyjádření.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budou řešena parkovací stání pro osoby těžce postižené či těžce pohybově postižené. Tato parkovací místa musejí být při kolmém a šikmém způsobu stání o šířce min. 3,5 m, při podélném stání min. 7 m. Musejí být označena svislým dopravním značením č. IP12 (Vyhrazené parkoviště), kde ve spodní části značky je uveden symbol O1 a toto svislé dopravní značení musí být doplněno vodorovným dopravním značením č. V10f (Symbol O1).</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bude řešeno nasvícení přechodů pro chodce samostatným, intenzivnějším osvětlením než VO. Přechody budou označeny svislým dopravním značením, ochranné dělící ostrůvky budou doplněny svislým dopravním značením č. C4a. Přechody pro chodce a místo pro přecházení budou opatřeny varovnými a signálními pásy.</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 projektové dokumentaci pro stavební řízení nebude upřednostňována účelová komunikace před místní komunikací, místní komunikace bude vždy nadřazena účelové komunikaci.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Před uvedením stavby do trvalého užívání bude stavebníkem dokladováno nezávadné využití či odstranění odpadů vzniklých při stavebních pracích (např. doklad o předání odpadů na skládku nebo recyklaci).</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Vodovodní přípojky, kanalizační přípojky, vnitřní areálová splašková kanalizace a dešťová kanalizace nejsou vodními díly a spadají do kompetence příslušného stavebního úřadu Městského úřadu Náchod, odboru výstavby a územního plánování.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Zařízení sloužící k předčištění odpadních vod (odlučovač tuků, čistírna infekčních odpadních vod a akumulační a dezinfekční jímka odpadních vod) a přeložku veřejného vodovodu jako vodní díla povolí Městský úřad Náchod, odbor životního prostředí jako příslušný vodoprávní úřad podle ustanovení § 106 vodního zákona a speciální stavební úřad podle ustanovení § 15 zákona č. 183/2006 Sb., o územním plánování a stavebním řádu, v  platném znění, na základě žádosti a příslušných dokladů dle ustanovení § 6 vyhlášky Ministerstva zemědělství č. 432/2001 Sb., o dokladech žádosti o rozhodnutí nebo vyjádření a o náležitostech povolení, souhlasů a vyjádření vodoprávního úřadu, v platném znění. Pro každé vodní dílo musí být projektová dokumentace zpracována samostatně, a to jak textová, tak i grafická část.</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 xml:space="preserve">V dalším stupni projektové dokumentace bude zdůvodněna nemožnost zasakování srážkových vod ze zastavěných a zpevněných ploch přímo v areálu Dolní nemocnice nebo jejich odvedení oddílnou kanalizací do vodního toku Metuje. </w:t>
      </w:r>
      <w:r w:rsidRPr="00284B0F">
        <w:rPr>
          <w:rFonts w:ascii="Century Gothic" w:hAnsi="Century Gothic" w:cs="Arial"/>
          <w:szCs w:val="22"/>
        </w:rPr>
        <w:lastRenderedPageBreak/>
        <w:t>V opačném případě bude dokumentace v dalším stupni obsahovat řešení likvidace srážkových vod v souladu s ustanovením § 20 odst. 5 písm. c) bod 1. nebo 2. Vyhlášky č. 501/2006 Sb., o obecných požadavcích na využívání území, ve znění pozdějších předpisů.</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Areálové srážkové vody ze zastavěných a zpevněných ploch budou po vybudování oddílné dešťové stoky v ulici V Úvozu odváděny do vodního toku Metuje.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 viz příloha č. 1 této zprávy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Z důvodu umístění stavby v ochranném pásmu 2. stupně přírodních léčivých zdrojů lázeňského místa Běloves a s ohledem na množství závadných látek, s nimiž bude v areálu nakládáno stavebník ještě před vydáním stavebního povolení požádá vodoprávní úřad o vydání souhlasu podle ustanovení § 17 odst. 1 písm. b) a e) vodního zákona. Žádost musí obsahovat údaje a náležitosti stanovené v ustanovení § 8 vyhlášky Ministerstva zemědělství č. 432/2001 Sb., tj. součástí žádosti bude projektová dokumentace, ve které budou uvedeny veškeré používané závadné látky (např. palivo záložních dieselagregátů, čistící a dezinfekční prostředky), tedy i ty, které jsou náplněmi strojů a zařízení (např. olejové náplně transformátorů), včetně uvedení max. provozních a skladovaných množství, a která bude řešit ochranu podzemních vod před únikem závadných látek v místech jejich skladování a používání (např. izolace podlah), dále stanovisko Ministerstva zdravotnictví ČR (Českého inspektorátu lázní a zřídel) a stanovisko správce povodí. Bez souhlasu vodoprávního úřadu nebude vydáno stavební povolení.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Není předmětem řešení I. etapy</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Uložení inženýrských sítí do pozemků ve vlastnictví Města Náchod bude provedeno výkopem. Po skončení prací budou dotčené pozemky uvedeny do řádného stavu.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Projektová dokumentace předložená ke schválení ve stavebním řízení bude zpracována oprávněnou osobou a to v souladu s vyhláškou č. 268/2009 Sb., o technických požadavcích na stavby. Zpracovatel projektové dokumentace potvrdí tento soulad prohlášením v popisové části projektové dokumentace.</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 konstrukce a stavební prvky budou navrženy tak, aby po dobu předpokládané existence stavby vyhověly požadovanému účelu a odolaly všem zatížením a vlivům, které se mohou běžně vyskytnout při provádění a užívání stavby a aby odolaly škodlivému působení prostředí.</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Stavba bude provedena podle projektové dokumentace ověřené v řízení, která je přílohou tohoto rozhodnutí, případné změny nesmí být provedeny bez předchozího povolení stavebního úřadu.</w:t>
      </w:r>
    </w:p>
    <w:p w:rsidR="00284B0F" w:rsidRPr="00284B0F" w:rsidRDefault="00284B0F" w:rsidP="00284B0F">
      <w:pPr>
        <w:tabs>
          <w:tab w:val="left" w:pos="851"/>
        </w:tabs>
        <w:ind w:left="851"/>
        <w:rPr>
          <w:rFonts w:ascii="Century Gothic" w:hAnsi="Century Gothic" w:cs="Arial"/>
          <w:szCs w:val="22"/>
        </w:rPr>
      </w:pPr>
    </w:p>
    <w:p w:rsidR="00284B0F" w:rsidRPr="00284B0F" w:rsidRDefault="00284B0F" w:rsidP="00284B0F">
      <w:pPr>
        <w:widowControl w:val="0"/>
        <w:numPr>
          <w:ilvl w:val="0"/>
          <w:numId w:val="22"/>
        </w:numPr>
        <w:tabs>
          <w:tab w:val="clear" w:pos="375"/>
          <w:tab w:val="left" w:pos="851"/>
        </w:tabs>
        <w:ind w:left="851" w:hanging="425"/>
        <w:jc w:val="both"/>
        <w:rPr>
          <w:rFonts w:ascii="Century Gothic" w:hAnsi="Century Gothic" w:cs="Arial"/>
          <w:szCs w:val="22"/>
        </w:rPr>
      </w:pPr>
      <w:r w:rsidRPr="00284B0F">
        <w:rPr>
          <w:rFonts w:ascii="Century Gothic" w:hAnsi="Century Gothic" w:cs="Arial"/>
          <w:szCs w:val="22"/>
        </w:rPr>
        <w:t>I. etapa stavby – je splněno</w:t>
      </w:r>
    </w:p>
    <w:p w:rsidR="00284B0F" w:rsidRPr="00284B0F" w:rsidRDefault="00284B0F" w:rsidP="00284B0F">
      <w:pPr>
        <w:tabs>
          <w:tab w:val="left" w:pos="851"/>
        </w:tabs>
        <w:ind w:left="851"/>
        <w:jc w:val="both"/>
        <w:rPr>
          <w:rFonts w:ascii="Century Gothic" w:hAnsi="Century Gothic" w:cs="Arial"/>
          <w:szCs w:val="22"/>
        </w:rPr>
      </w:pPr>
      <w:r w:rsidRPr="00284B0F">
        <w:rPr>
          <w:rFonts w:ascii="Century Gothic" w:hAnsi="Century Gothic" w:cs="Arial"/>
          <w:szCs w:val="22"/>
        </w:rPr>
        <w:t>Stavebník zajistí, aby před započetím užívání stavby (stavební objekty, které nevyžadují stavební povolení ani ohlášení) byly provedeny a vyhodnoceny zkoušky předepsané zvláštními právními předpisy.</w:t>
      </w:r>
    </w:p>
    <w:p w:rsidR="00284B0F" w:rsidRPr="00A04029" w:rsidRDefault="00284B0F" w:rsidP="001208CB">
      <w:pPr>
        <w:ind w:firstLine="708"/>
        <w:jc w:val="both"/>
        <w:rPr>
          <w:rFonts w:ascii="Century Gothic" w:hAnsi="Century Gothic" w:cs="Arial"/>
          <w:color w:val="FF0000"/>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lastRenderedPageBreak/>
        <w:t>h) seznam výjimek a úlevových řešení,</w:t>
      </w:r>
    </w:p>
    <w:p w:rsidR="00481A1F" w:rsidRDefault="00481A1F" w:rsidP="00481A1F">
      <w:pPr>
        <w:jc w:val="both"/>
        <w:rPr>
          <w:rFonts w:ascii="Century Gothic" w:hAnsi="Century Gothic" w:cs="Arial"/>
        </w:rPr>
      </w:pPr>
    </w:p>
    <w:p w:rsidR="00481A1F" w:rsidRDefault="00284B0F" w:rsidP="001208CB">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stupních zvolená konstrukční výška neumožňuje vedení VZT, UT, CHL, EL a SLP v podhledu, tak aby byla splněna světlá výška 3,0m. Z tohoto důvodu se žádá o úlevu. </w:t>
      </w:r>
    </w:p>
    <w:p w:rsidR="00481A1F" w:rsidRPr="009529A0" w:rsidRDefault="00481A1F" w:rsidP="00481A1F">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i) seznam souvisejících a podmiňujících investic,</w:t>
      </w:r>
    </w:p>
    <w:p w:rsidR="00481A1F" w:rsidRDefault="00481A1F" w:rsidP="00481A1F">
      <w:pPr>
        <w:jc w:val="both"/>
        <w:rPr>
          <w:rFonts w:ascii="Century Gothic" w:hAnsi="Century Gothic" w:cs="Arial"/>
          <w:b/>
        </w:rPr>
      </w:pPr>
    </w:p>
    <w:p w:rsidR="00481A1F" w:rsidRDefault="00597BE9" w:rsidP="00284B0F">
      <w:pPr>
        <w:pStyle w:val="Odstavecseseznamem"/>
        <w:numPr>
          <w:ilvl w:val="0"/>
          <w:numId w:val="23"/>
        </w:numPr>
        <w:jc w:val="both"/>
        <w:rPr>
          <w:rFonts w:ascii="Century Gothic" w:hAnsi="Century Gothic" w:cs="Arial"/>
        </w:rPr>
      </w:pPr>
      <w:r>
        <w:rPr>
          <w:rFonts w:ascii="Century Gothic" w:hAnsi="Century Gothic" w:cs="Arial"/>
        </w:rPr>
        <w:t>realizace výměníkové stanice pára-voda v objektu J v průběhu výstavby</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úvozu v rámci dolního areálu nemocnice</w:t>
      </w:r>
    </w:p>
    <w:p w:rsidR="00284B0F" w:rsidRDefault="00284B0F" w:rsidP="00284B0F">
      <w:pPr>
        <w:pStyle w:val="Odstavecseseznamem"/>
        <w:numPr>
          <w:ilvl w:val="0"/>
          <w:numId w:val="23"/>
        </w:numPr>
        <w:jc w:val="both"/>
        <w:rPr>
          <w:rFonts w:ascii="Century Gothic" w:hAnsi="Century Gothic" w:cs="Arial"/>
        </w:rPr>
      </w:pPr>
      <w:r>
        <w:rPr>
          <w:rFonts w:ascii="Century Gothic" w:hAnsi="Century Gothic" w:cs="Arial"/>
        </w:rPr>
        <w:t>projekt terénních úprav svahu v rámci horního areálu</w:t>
      </w:r>
    </w:p>
    <w:p w:rsidR="00913B62" w:rsidRPr="007D0685" w:rsidRDefault="00913B62" w:rsidP="001208CB">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seznam pozemků a staveb dotčených umístěním stavby (podle katastru nemovitostí).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sidRPr="006C2A36">
        <w:rPr>
          <w:rFonts w:ascii="Century Gothic" w:hAnsi="Century Gothic" w:cs="Arial"/>
        </w:rPr>
        <w:t>k.ú.</w:t>
      </w:r>
      <w:r>
        <w:rPr>
          <w:rFonts w:ascii="Century Gothic" w:hAnsi="Century Gothic" w:cs="Arial"/>
        </w:rPr>
        <w:t>Náchod</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st.: 443, 632, 634, 636, 637, 861, 1265, 1589, 1601, 1632, 2240/1, 2240/3, 2241, 2791, 2792, 2955, 2956, 2957, 2958, 2960, 2961, 2962, 2965, 3562, 3569, 3570, 3571, 3572, 3576, 3613, 3710, 3715, 3729, 3924, 4041, </w:t>
      </w:r>
    </w:p>
    <w:p w:rsidR="00F118E5" w:rsidRDefault="00F118E5" w:rsidP="00F118E5">
      <w:pPr>
        <w:jc w:val="both"/>
        <w:rPr>
          <w:rFonts w:ascii="Century Gothic" w:hAnsi="Century Gothic" w:cs="Arial"/>
        </w:rPr>
      </w:pPr>
    </w:p>
    <w:p w:rsidR="00F118E5" w:rsidRDefault="00F118E5" w:rsidP="00F118E5">
      <w:pPr>
        <w:jc w:val="both"/>
        <w:rPr>
          <w:rFonts w:ascii="Century Gothic" w:hAnsi="Century Gothic" w:cs="Arial"/>
        </w:rPr>
      </w:pPr>
      <w:r>
        <w:rPr>
          <w:rFonts w:ascii="Century Gothic" w:hAnsi="Century Gothic" w:cs="Arial"/>
        </w:rPr>
        <w:t xml:space="preserve">p.č. 935/1, 935/2, 935/3, 942/1, 942/2, 942/3, 944/1, 944/2, 944/3, 944/4, 944/5, 944/6, 1000/1, 1000/2, 1000/3, 4000/5, 1000/6, 1000/7, 1000/9, 1000/10, 1000/11, 1000/12, 1003/1, 1003/2, 1003/3, 1003/4, 1004/1, 1004/2, 1004/3, 1005/1, 1005/2, 1005/3, 1005/4, 1005/5, 1005/6, 1005/7, 1005/8, 1005/9, 1005/10, 1066/2, 1033/4, 1074/1, 1074/2, 1174/1, 1175/1, 1175/3, 11186/8, 2280, 2281, </w:t>
      </w:r>
    </w:p>
    <w:p w:rsidR="005D7AA8" w:rsidRDefault="005D7AA8" w:rsidP="00F118E5">
      <w:pPr>
        <w:jc w:val="both"/>
        <w:rPr>
          <w:rFonts w:ascii="Century Gothic" w:hAnsi="Century Gothic" w:cs="Arial"/>
        </w:rPr>
      </w:pPr>
    </w:p>
    <w:p w:rsidR="005D7AA8" w:rsidRDefault="005D7AA8" w:rsidP="00F118E5">
      <w:pPr>
        <w:jc w:val="both"/>
        <w:rPr>
          <w:rFonts w:ascii="Century Gothic" w:hAnsi="Century Gothic" w:cs="Arial"/>
        </w:rPr>
      </w:pPr>
      <w:r>
        <w:rPr>
          <w:rFonts w:ascii="Century Gothic" w:hAnsi="Century Gothic" w:cs="Arial"/>
        </w:rPr>
        <w:t>podrobněji:</w:t>
      </w:r>
    </w:p>
    <w:p w:rsidR="005D7AA8" w:rsidRDefault="005D7AA8" w:rsidP="00F118E5">
      <w:pPr>
        <w:jc w:val="both"/>
        <w:rPr>
          <w:rFonts w:ascii="Century Gothic" w:hAnsi="Century Gothic" w:cs="Arial"/>
        </w:rPr>
      </w:pPr>
    </w:p>
    <w:tbl>
      <w:tblPr>
        <w:tblW w:w="0" w:type="auto"/>
        <w:tblInd w:w="80" w:type="dxa"/>
        <w:tblCellMar>
          <w:left w:w="70" w:type="dxa"/>
          <w:right w:w="70" w:type="dxa"/>
        </w:tblCellMar>
        <w:tblLook w:val="04A0" w:firstRow="1" w:lastRow="0" w:firstColumn="1" w:lastColumn="0" w:noHBand="0" w:noVBand="1"/>
      </w:tblPr>
      <w:tblGrid>
        <w:gridCol w:w="195"/>
        <w:gridCol w:w="725"/>
        <w:gridCol w:w="2746"/>
        <w:gridCol w:w="3554"/>
        <w:gridCol w:w="1913"/>
      </w:tblGrid>
      <w:tr w:rsidR="005D7AA8" w:rsidRPr="00601CDF" w:rsidTr="007478D1">
        <w:trPr>
          <w:trHeight w:val="330"/>
        </w:trPr>
        <w:tc>
          <w:tcPr>
            <w:tcW w:w="9133"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Změny mezi původním a novým KN</w:t>
            </w:r>
          </w:p>
        </w:tc>
      </w:tr>
      <w:tr w:rsidR="005D7AA8" w:rsidRPr="00601CDF" w:rsidTr="007478D1">
        <w:trPr>
          <w:trHeight w:val="315"/>
        </w:trPr>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p>
        </w:tc>
        <w:tc>
          <w:tcPr>
            <w:tcW w:w="0" w:type="auto"/>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00"/>
        </w:trPr>
        <w:tc>
          <w:tcPr>
            <w:tcW w:w="0" w:type="auto"/>
            <w:tcBorders>
              <w:top w:val="single" w:sz="8" w:space="0" w:color="auto"/>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m2</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1609</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817</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536</w:t>
            </w:r>
          </w:p>
        </w:tc>
      </w:tr>
      <w:tr w:rsidR="005D7AA8" w:rsidRPr="00601CDF" w:rsidTr="007478D1">
        <w:trPr>
          <w:trHeight w:val="300"/>
        </w:trPr>
        <w:tc>
          <w:tcPr>
            <w:tcW w:w="0" w:type="auto"/>
            <w:tcBorders>
              <w:top w:val="nil"/>
              <w:left w:val="single" w:sz="8" w:space="0" w:color="auto"/>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637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2791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3572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st.p.č.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231</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noWrap/>
            <w:vAlign w:val="bottom"/>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st.p.č.</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4230</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60</w:t>
            </w: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jc w:val="right"/>
              <w:rPr>
                <w:rFonts w:ascii="Calibri" w:hAnsi="Calibri" w:cs="Calibri"/>
                <w:color w:val="000000"/>
                <w:sz w:val="22"/>
                <w:szCs w:val="22"/>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30"/>
        </w:trPr>
        <w:tc>
          <w:tcPr>
            <w:tcW w:w="0" w:type="auto"/>
            <w:tcBorders>
              <w:top w:val="nil"/>
              <w:left w:val="nil"/>
              <w:bottom w:val="nil"/>
              <w:right w:val="nil"/>
            </w:tcBorders>
            <w:shd w:val="clear" w:color="auto" w:fill="auto"/>
            <w:noWrap/>
            <w:vAlign w:val="center"/>
            <w:hideMark/>
          </w:tcPr>
          <w:p w:rsidR="005D7AA8" w:rsidRPr="00601CDF" w:rsidRDefault="005D7AA8" w:rsidP="007478D1">
            <w:pPr>
              <w:rPr>
                <w:rFonts w:ascii="Times New Roman" w:hAnsi="Times New Roman"/>
              </w:rPr>
            </w:pP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Times New Roman" w:hAnsi="Times New Roman"/>
              </w:rPr>
            </w:pP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Times New Roman" w:hAnsi="Times New Roman"/>
              </w:rPr>
            </w:pPr>
          </w:p>
        </w:tc>
        <w:tc>
          <w:tcPr>
            <w:tcW w:w="3554" w:type="dxa"/>
            <w:tcBorders>
              <w:top w:val="nil"/>
              <w:left w:val="nil"/>
              <w:bottom w:val="nil"/>
              <w:right w:val="nil"/>
            </w:tcBorders>
            <w:shd w:val="clear" w:color="auto" w:fill="auto"/>
            <w:vAlign w:val="center"/>
            <w:hideMark/>
          </w:tcPr>
          <w:p w:rsidR="005D7AA8" w:rsidRPr="00601CDF" w:rsidRDefault="005D7AA8" w:rsidP="007478D1">
            <w:pPr>
              <w:jc w:val="right"/>
              <w:rPr>
                <w:rFonts w:ascii="Times New Roman" w:hAnsi="Times New Roman"/>
              </w:rPr>
            </w:pPr>
          </w:p>
        </w:tc>
        <w:tc>
          <w:tcPr>
            <w:tcW w:w="1913" w:type="dxa"/>
            <w:tcBorders>
              <w:top w:val="nil"/>
              <w:left w:val="nil"/>
              <w:bottom w:val="nil"/>
              <w:right w:val="nil"/>
            </w:tcBorders>
            <w:shd w:val="clear" w:color="auto" w:fill="auto"/>
            <w:vAlign w:val="center"/>
            <w:hideMark/>
          </w:tcPr>
          <w:p w:rsidR="005D7AA8" w:rsidRPr="00601CDF" w:rsidRDefault="005D7AA8" w:rsidP="007478D1">
            <w:pPr>
              <w:rPr>
                <w:rFonts w:ascii="Times New Roman" w:hAnsi="Times New Roman"/>
              </w:rPr>
            </w:pPr>
          </w:p>
        </w:tc>
      </w:tr>
      <w:tr w:rsidR="005D7AA8" w:rsidRPr="00601CDF" w:rsidTr="007478D1">
        <w:trPr>
          <w:trHeight w:val="315"/>
        </w:trPr>
        <w:tc>
          <w:tcPr>
            <w:tcW w:w="0" w:type="auto"/>
            <w:tcBorders>
              <w:top w:val="single" w:sz="8" w:space="0" w:color="auto"/>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p.p.č.</w:t>
            </w:r>
          </w:p>
        </w:tc>
        <w:tc>
          <w:tcPr>
            <w:tcW w:w="2746" w:type="dxa"/>
            <w:tcBorders>
              <w:top w:val="single" w:sz="8" w:space="0" w:color="auto"/>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2001</w:t>
            </w:r>
          </w:p>
        </w:tc>
        <w:tc>
          <w:tcPr>
            <w:tcW w:w="3554" w:type="dxa"/>
            <w:tcBorders>
              <w:top w:val="single" w:sz="8" w:space="0" w:color="auto"/>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single" w:sz="8" w:space="0" w:color="auto"/>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7447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2281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461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2299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1755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2303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370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1000/16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258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1000/9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1281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5184</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1003/4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3309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2820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1388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500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2945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1005/9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1006/2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1097/12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lastRenderedPageBreak/>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1097/4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1099/1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722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1174/1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1918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2020/2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3373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1959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2088/15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362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2088/7</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2088/9</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266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920/3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679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3906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929/14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3563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2473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935/2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1399</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306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680</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487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698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1107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944/5</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921</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noWrap/>
            <w:vAlign w:val="bottom"/>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944/6</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1233</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945/2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Královehradecký kraj</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155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757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4507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953/21</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826</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953/22</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615</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953/23</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767</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953/24</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4172</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953/28</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428</w:t>
            </w:r>
          </w:p>
        </w:tc>
      </w:tr>
      <w:tr w:rsidR="005D7AA8" w:rsidRPr="00601CDF" w:rsidTr="007478D1">
        <w:trPr>
          <w:trHeight w:val="315"/>
        </w:trPr>
        <w:tc>
          <w:tcPr>
            <w:tcW w:w="0" w:type="auto"/>
            <w:tcBorders>
              <w:top w:val="nil"/>
              <w:left w:val="single" w:sz="8" w:space="0" w:color="auto"/>
              <w:bottom w:val="nil"/>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nil"/>
              <w:right w:val="nil"/>
            </w:tcBorders>
            <w:shd w:val="clear" w:color="auto" w:fill="auto"/>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color w:val="000000"/>
                <w:sz w:val="22"/>
                <w:szCs w:val="22"/>
              </w:rPr>
              <w:t>p.p.č.</w:t>
            </w:r>
          </w:p>
        </w:tc>
        <w:tc>
          <w:tcPr>
            <w:tcW w:w="2746" w:type="dxa"/>
            <w:tcBorders>
              <w:top w:val="nil"/>
              <w:left w:val="nil"/>
              <w:bottom w:val="nil"/>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989/10</w:t>
            </w:r>
          </w:p>
        </w:tc>
        <w:tc>
          <w:tcPr>
            <w:tcW w:w="3554" w:type="dxa"/>
            <w:tcBorders>
              <w:top w:val="nil"/>
              <w:left w:val="nil"/>
              <w:bottom w:val="nil"/>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Město Náchod</w:t>
            </w:r>
          </w:p>
        </w:tc>
        <w:tc>
          <w:tcPr>
            <w:tcW w:w="1913" w:type="dxa"/>
            <w:tcBorders>
              <w:top w:val="nil"/>
              <w:left w:val="nil"/>
              <w:bottom w:val="nil"/>
              <w:right w:val="single" w:sz="8" w:space="0" w:color="auto"/>
            </w:tcBorders>
            <w:shd w:val="clear" w:color="auto" w:fill="auto"/>
            <w:vAlign w:val="center"/>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1474</w:t>
            </w:r>
          </w:p>
        </w:tc>
      </w:tr>
      <w:tr w:rsidR="005D7AA8" w:rsidRPr="00601CDF" w:rsidTr="007478D1">
        <w:trPr>
          <w:trHeight w:val="330"/>
        </w:trPr>
        <w:tc>
          <w:tcPr>
            <w:tcW w:w="0" w:type="auto"/>
            <w:tcBorders>
              <w:top w:val="nil"/>
              <w:left w:val="single" w:sz="8" w:space="0" w:color="auto"/>
              <w:bottom w:val="single" w:sz="8" w:space="0" w:color="auto"/>
              <w:right w:val="nil"/>
            </w:tcBorders>
            <w:shd w:val="clear" w:color="auto" w:fill="auto"/>
            <w:noWrap/>
            <w:vAlign w:val="center"/>
            <w:hideMark/>
          </w:tcPr>
          <w:p w:rsidR="005D7AA8" w:rsidRPr="00601CDF" w:rsidRDefault="005D7AA8" w:rsidP="007478D1">
            <w:pPr>
              <w:jc w:val="center"/>
              <w:rPr>
                <w:rFonts w:ascii="Calibri" w:hAnsi="Calibri" w:cs="Calibri"/>
                <w:b/>
                <w:bCs/>
                <w:color w:val="000000"/>
                <w:sz w:val="24"/>
                <w:szCs w:val="24"/>
              </w:rPr>
            </w:pPr>
            <w:r w:rsidRPr="00601CDF">
              <w:rPr>
                <w:rFonts w:ascii="Calibri" w:hAnsi="Calibri" w:cs="Calibri"/>
                <w:b/>
                <w:bCs/>
                <w:color w:val="000000"/>
                <w:sz w:val="24"/>
                <w:szCs w:val="24"/>
              </w:rPr>
              <w:t> </w:t>
            </w:r>
          </w:p>
        </w:tc>
        <w:tc>
          <w:tcPr>
            <w:tcW w:w="0" w:type="auto"/>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2746" w:type="dxa"/>
            <w:tcBorders>
              <w:top w:val="nil"/>
              <w:left w:val="nil"/>
              <w:bottom w:val="single" w:sz="8" w:space="0" w:color="auto"/>
              <w:right w:val="nil"/>
            </w:tcBorders>
            <w:shd w:val="clear" w:color="auto" w:fill="auto"/>
            <w:noWrap/>
            <w:vAlign w:val="bottom"/>
            <w:hideMark/>
          </w:tcPr>
          <w:p w:rsidR="005D7AA8" w:rsidRPr="00601CDF" w:rsidRDefault="005D7AA8" w:rsidP="007478D1">
            <w:pPr>
              <w:jc w:val="right"/>
              <w:rPr>
                <w:rFonts w:ascii="Calibri" w:hAnsi="Calibri" w:cs="Calibri"/>
                <w:color w:val="000000"/>
                <w:sz w:val="22"/>
                <w:szCs w:val="22"/>
              </w:rPr>
            </w:pPr>
            <w:r w:rsidRPr="00601CDF">
              <w:rPr>
                <w:rFonts w:ascii="Calibri" w:hAnsi="Calibri" w:cs="Calibri"/>
                <w:color w:val="000000"/>
                <w:sz w:val="22"/>
                <w:szCs w:val="22"/>
              </w:rPr>
              <w:t> </w:t>
            </w:r>
          </w:p>
        </w:tc>
        <w:tc>
          <w:tcPr>
            <w:tcW w:w="3554" w:type="dxa"/>
            <w:tcBorders>
              <w:top w:val="nil"/>
              <w:left w:val="nil"/>
              <w:bottom w:val="single" w:sz="8" w:space="0" w:color="auto"/>
              <w:right w:val="nil"/>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c>
          <w:tcPr>
            <w:tcW w:w="1913" w:type="dxa"/>
            <w:tcBorders>
              <w:top w:val="nil"/>
              <w:left w:val="nil"/>
              <w:bottom w:val="single" w:sz="8" w:space="0" w:color="auto"/>
              <w:right w:val="single" w:sz="8" w:space="0" w:color="auto"/>
            </w:tcBorders>
            <w:shd w:val="clear" w:color="auto" w:fill="auto"/>
            <w:vAlign w:val="center"/>
            <w:hideMark/>
          </w:tcPr>
          <w:p w:rsidR="005D7AA8" w:rsidRPr="00601CDF" w:rsidRDefault="005D7AA8" w:rsidP="007478D1">
            <w:pPr>
              <w:rPr>
                <w:rFonts w:ascii="Calibri" w:hAnsi="Calibri" w:cs="Calibri"/>
                <w:color w:val="000000"/>
                <w:sz w:val="22"/>
                <w:szCs w:val="22"/>
              </w:rPr>
            </w:pPr>
            <w:r w:rsidRPr="00601CDF">
              <w:rPr>
                <w:rFonts w:ascii="Calibri" w:hAnsi="Calibri" w:cs="Calibri"/>
                <w:color w:val="000000"/>
                <w:sz w:val="22"/>
                <w:szCs w:val="22"/>
              </w:rPr>
              <w:t> </w:t>
            </w:r>
          </w:p>
        </w:tc>
      </w:tr>
    </w:tbl>
    <w:p w:rsidR="00F118E5" w:rsidRPr="005A3ED0" w:rsidRDefault="00F118E5" w:rsidP="005A3ED0">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A.4 Údaje o stavbě</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 nová stavba nebo změna dokončené stavby,</w:t>
      </w:r>
    </w:p>
    <w:p w:rsidR="00481A1F" w:rsidRDefault="00481A1F" w:rsidP="00481A1F">
      <w:pPr>
        <w:jc w:val="both"/>
        <w:rPr>
          <w:rFonts w:ascii="Century Gothic" w:hAnsi="Century Gothic" w:cs="Arial"/>
          <w:b/>
        </w:rPr>
      </w:pPr>
    </w:p>
    <w:p w:rsidR="00481A1F" w:rsidRPr="007D0685" w:rsidRDefault="00481A1F" w:rsidP="001208CB">
      <w:pPr>
        <w:ind w:firstLine="708"/>
        <w:jc w:val="both"/>
        <w:rPr>
          <w:rFonts w:ascii="Century Gothic" w:hAnsi="Century Gothic" w:cs="Arial"/>
        </w:rPr>
      </w:pPr>
      <w:r>
        <w:rPr>
          <w:rFonts w:ascii="Century Gothic" w:hAnsi="Century Gothic" w:cs="Arial"/>
        </w:rPr>
        <w:t>Jedná se o</w:t>
      </w:r>
      <w:r w:rsidR="00F118E5">
        <w:rPr>
          <w:rFonts w:ascii="Century Gothic" w:hAnsi="Century Gothic" w:cs="Arial"/>
        </w:rPr>
        <w:t xml:space="preserve"> novostavbu, demolici a </w:t>
      </w:r>
      <w:r>
        <w:rPr>
          <w:rFonts w:ascii="Century Gothic" w:hAnsi="Century Gothic" w:cs="Arial"/>
        </w:rPr>
        <w:t>změnu dokončené stavby.</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b) účel užívání stavby,</w:t>
      </w:r>
    </w:p>
    <w:p w:rsidR="00481A1F" w:rsidRDefault="00481A1F" w:rsidP="00481A1F">
      <w:pPr>
        <w:jc w:val="both"/>
        <w:rPr>
          <w:rFonts w:ascii="Century Gothic" w:hAnsi="Century Gothic" w:cs="Arial"/>
          <w:b/>
        </w:rPr>
      </w:pPr>
    </w:p>
    <w:p w:rsidR="00970E97" w:rsidRDefault="00F118E5" w:rsidP="00970E97">
      <w:pPr>
        <w:ind w:firstLine="708"/>
        <w:jc w:val="both"/>
        <w:rPr>
          <w:rFonts w:ascii="Century Gothic" w:hAnsi="Century Gothic" w:cs="Arial"/>
        </w:rPr>
      </w:pPr>
      <w:r>
        <w:rPr>
          <w:rFonts w:ascii="Century Gothic" w:hAnsi="Century Gothic" w:cs="Arial"/>
        </w:rPr>
        <w:t>801 - budova občanské výstavby</w:t>
      </w:r>
    </w:p>
    <w:p w:rsidR="00F118E5" w:rsidRDefault="00F118E5" w:rsidP="00970E97">
      <w:pPr>
        <w:ind w:firstLine="708"/>
        <w:jc w:val="both"/>
        <w:rPr>
          <w:rFonts w:ascii="Century Gothic" w:hAnsi="Century Gothic" w:cs="Arial"/>
        </w:rPr>
      </w:pPr>
      <w:r>
        <w:rPr>
          <w:rFonts w:ascii="Century Gothic" w:hAnsi="Century Gothic" w:cs="Arial"/>
        </w:rPr>
        <w:lastRenderedPageBreak/>
        <w:tab/>
      </w:r>
      <w:r w:rsidRPr="00F118E5">
        <w:rPr>
          <w:rFonts w:ascii="Century Gothic" w:hAnsi="Century Gothic" w:cs="Arial"/>
        </w:rPr>
        <w:t>801 1 : </w:t>
      </w:r>
      <w:hyperlink r:id="rId55" w:history="1">
        <w:r w:rsidRPr="00F118E5">
          <w:rPr>
            <w:rFonts w:ascii="Century Gothic" w:hAnsi="Century Gothic" w:cs="Arial"/>
          </w:rPr>
          <w:t xml:space="preserve">Budovy pro zdravotní péči a služby </w:t>
        </w:r>
      </w:hyperlink>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80111 : budovy nemocnic a nemocnic s</w:t>
      </w:r>
      <w:r>
        <w:rPr>
          <w:rFonts w:ascii="Century Gothic" w:hAnsi="Century Gothic" w:cs="Arial"/>
        </w:rPr>
        <w:t> </w:t>
      </w:r>
      <w:r w:rsidRPr="00F118E5">
        <w:rPr>
          <w:rFonts w:ascii="Century Gothic" w:hAnsi="Century Gothic" w:cs="Arial"/>
        </w:rPr>
        <w:t>poliklinikou</w:t>
      </w:r>
    </w:p>
    <w:p w:rsidR="00F118E5" w:rsidRDefault="00F118E5" w:rsidP="00970E97">
      <w:pPr>
        <w:ind w:firstLine="708"/>
        <w:jc w:val="both"/>
        <w:rPr>
          <w:rFonts w:ascii="Century Gothic" w:hAnsi="Century Gothic" w:cs="Arial"/>
        </w:rPr>
      </w:pPr>
      <w:r>
        <w:rPr>
          <w:rFonts w:ascii="Century Gothic" w:hAnsi="Century Gothic" w:cs="Arial"/>
        </w:rPr>
        <w:tab/>
      </w:r>
      <w:r>
        <w:rPr>
          <w:rFonts w:ascii="Century Gothic" w:hAnsi="Century Gothic" w:cs="Arial"/>
        </w:rPr>
        <w:tab/>
      </w:r>
      <w:r w:rsidRPr="00F118E5">
        <w:rPr>
          <w:rFonts w:ascii="Century Gothic" w:hAnsi="Century Gothic" w:cs="Arial"/>
        </w:rPr>
        <w:t xml:space="preserve">801 12 : budovy zdravotnických středisek a poliklinik </w:t>
      </w:r>
    </w:p>
    <w:p w:rsidR="00F118E5" w:rsidRDefault="00F118E5" w:rsidP="00F118E5">
      <w:pPr>
        <w:ind w:left="1416" w:firstLine="708"/>
        <w:jc w:val="both"/>
        <w:rPr>
          <w:rFonts w:ascii="Century Gothic" w:hAnsi="Century Gothic" w:cs="Arial"/>
        </w:rPr>
      </w:pPr>
      <w:r w:rsidRPr="00F118E5">
        <w:rPr>
          <w:rFonts w:ascii="Century Gothic" w:hAnsi="Century Gothic" w:cs="Arial"/>
        </w:rPr>
        <w:t xml:space="preserve">801 13 : budovy odborných léčebných ústavů a lázeňských léčeben </w:t>
      </w:r>
    </w:p>
    <w:p w:rsidR="00F118E5" w:rsidRDefault="00F118E5" w:rsidP="00F118E5">
      <w:pPr>
        <w:ind w:left="1416" w:firstLine="708"/>
        <w:jc w:val="both"/>
        <w:rPr>
          <w:rFonts w:ascii="Century Gothic" w:hAnsi="Century Gothic" w:cs="Arial"/>
        </w:rPr>
      </w:pPr>
      <w:r w:rsidRPr="00F118E5">
        <w:rPr>
          <w:rFonts w:ascii="Century Gothic" w:hAnsi="Century Gothic" w:cs="Arial"/>
        </w:rPr>
        <w:t xml:space="preserve">801 14 : budovy hygienickoepidemiologické služby </w:t>
      </w:r>
    </w:p>
    <w:p w:rsidR="00F118E5" w:rsidRPr="004A446C" w:rsidRDefault="00F118E5" w:rsidP="00F118E5">
      <w:pPr>
        <w:ind w:left="1416" w:firstLine="708"/>
        <w:jc w:val="both"/>
        <w:rPr>
          <w:rFonts w:ascii="Century Gothic" w:hAnsi="Century Gothic" w:cs="Arial"/>
        </w:rPr>
      </w:pPr>
      <w:r w:rsidRPr="00F118E5">
        <w:rPr>
          <w:rFonts w:ascii="Century Gothic" w:hAnsi="Century Gothic" w:cs="Arial"/>
        </w:rPr>
        <w:t xml:space="preserve">801 19 : budovy pro zdravotní péči a služby ostatní </w:t>
      </w:r>
    </w:p>
    <w:p w:rsidR="002E1E75" w:rsidRDefault="002E1E75"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c) trvalá nebo dočasná stavba,</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t>Jedná se o trvalou stavbu.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d) údaje o ochraně stavby podle jiných právních předpisů1) (kulturní památka apod.),</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sidRPr="00A50D80">
        <w:rPr>
          <w:rFonts w:ascii="Century Gothic" w:hAnsi="Century Gothic" w:cs="Arial"/>
        </w:rPr>
        <w:t>Nejedná se o kulturní památku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e) údaje o dodržení technických požadavků na stavby a obecných technických požadavků zabezpečujících bezbariérové užívání staveb,</w:t>
      </w:r>
    </w:p>
    <w:p w:rsidR="00481A1F" w:rsidRDefault="00481A1F" w:rsidP="00481A1F">
      <w:pPr>
        <w:jc w:val="both"/>
        <w:rPr>
          <w:rFonts w:ascii="Century Gothic" w:hAnsi="Century Gothic" w:cs="Arial"/>
          <w:b/>
        </w:rPr>
      </w:pPr>
    </w:p>
    <w:p w:rsidR="00401143" w:rsidRPr="00D67357" w:rsidRDefault="00401143" w:rsidP="002E1E75">
      <w:pPr>
        <w:ind w:firstLine="708"/>
        <w:jc w:val="both"/>
        <w:rPr>
          <w:rFonts w:ascii="Century Gothic" w:hAnsi="Century Gothic" w:cs="Arial"/>
        </w:rPr>
      </w:pPr>
      <w:r w:rsidRPr="00D67357">
        <w:rPr>
          <w:rFonts w:ascii="Century Gothic" w:hAnsi="Century Gothic" w:cs="Arial"/>
        </w:rPr>
        <w:t>Veškeré požadavky obecně technických požadavků a dalších souvisejících vyhlášek jsou v dokumentaci zapracovány a dodrženy. Při zpracování projektu byly respektovány obecné požadavky na využití území a technické požadavky na stavby stanovené prováděcími právními předpisy. Objekt splňuje požadavky vyhlášky 398/2009 Sb. o obecných technických požadavcích zabezpečujících bezbariérové užívání staveb.</w:t>
      </w:r>
    </w:p>
    <w:p w:rsidR="00401143" w:rsidRDefault="00401143" w:rsidP="00401143">
      <w:pPr>
        <w:jc w:val="both"/>
        <w:rPr>
          <w:rFonts w:ascii="Century Gothic" w:hAnsi="Century Gothic" w:cs="Arial"/>
        </w:rPr>
      </w:pPr>
      <w:r w:rsidRPr="00D67357">
        <w:rPr>
          <w:rFonts w:ascii="Century Gothic" w:hAnsi="Century Gothic" w:cs="Arial"/>
        </w:rPr>
        <w:t>Navržené řešení stavby splňuje obecné požadavky na výstavbu:</w:t>
      </w:r>
    </w:p>
    <w:p w:rsidR="00401143" w:rsidRPr="00D67357" w:rsidRDefault="00401143" w:rsidP="00401143">
      <w:pPr>
        <w:jc w:val="both"/>
        <w:rPr>
          <w:rFonts w:ascii="Century Gothic" w:hAnsi="Century Gothic" w:cs="Arial"/>
        </w:rPr>
      </w:pP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350/2012 Sb.,kterou se mění zákon č.183/2006 Sb. o územním plánování a stavebním řádu (stavební zákon)</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20/2012 Sb., kterou se mění vyhláška č. 268/2009 Sb. Vyhláška o technických požadavcích na stavby.</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398/2009 Sb. Vyhláška o obecných technických požadavcích zabezpečujících bezbariérové užívání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491/2006 Sb. Vyhláška, kterou se mění vyhláška o obecných technických požadavcích na výstavbu Č.137/1998 Sb.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62/2013 Sb., kterou se mění vyhláška č. 499/2006 Sb., o dokumentaci staveb</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 500/2006 Sb. Vyhláška o územně analytických podkladech, územně plánovací dokumentaci a způsobu evidence územně plánovací činnosti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č.501/2006 Sb. Vyhláška o obecných požadavcích na využívání území.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č.503/2006 Sb. Vyhláška o podrobnější úpravě územního řízení, veřejnoprávní smlouvy a územního opatření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č.185/2001 Sb. Zákon o odpadech a o změně některých dalších zákonů</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258/2000 O ochraně veřejného zdraví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nařízení vlády č. 361/2007 Sb., kterým se stanoví podmínky ochrany zdraví při práci</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nařízení č. 272/2011 Sb. o ochraně zdraví před nepříznivými účinky hluku a vibrací</w:t>
      </w:r>
    </w:p>
    <w:p w:rsidR="00401143" w:rsidRPr="001E5B6F" w:rsidRDefault="00401143" w:rsidP="00401143">
      <w:pPr>
        <w:numPr>
          <w:ilvl w:val="1"/>
          <w:numId w:val="1"/>
        </w:numPr>
        <w:jc w:val="both"/>
        <w:rPr>
          <w:rFonts w:ascii="Century Gothic" w:hAnsi="Century Gothic" w:cs="Arial"/>
        </w:rPr>
      </w:pPr>
      <w:r w:rsidRPr="001E5B6F">
        <w:rPr>
          <w:rFonts w:ascii="Century Gothic" w:hAnsi="Century Gothic" w:cs="Arial"/>
        </w:rPr>
        <w:t>zákon č. 309/2006 kterým se upravují další požadavky bezpečnosti a ochrany zdraví při práci v pracovněprávních vztazích a o zajištění bezpečnosti a ochrany zdraví při činnosti nebo poskytování služeb mimo pracovní právní vztahy (zákon o zajištění dalších podmínek bezpečnosti a ochrany zdraví při práci)</w:t>
      </w:r>
    </w:p>
    <w:p w:rsidR="00401143" w:rsidRDefault="00401143" w:rsidP="00401143">
      <w:pPr>
        <w:numPr>
          <w:ilvl w:val="1"/>
          <w:numId w:val="1"/>
        </w:numPr>
        <w:jc w:val="both"/>
        <w:rPr>
          <w:rFonts w:ascii="Century Gothic" w:hAnsi="Century Gothic" w:cs="Arial"/>
        </w:rPr>
      </w:pPr>
      <w:r w:rsidRPr="001E5B6F">
        <w:rPr>
          <w:rFonts w:ascii="Century Gothic" w:hAnsi="Century Gothic" w:cs="Arial"/>
        </w:rPr>
        <w:t>NV č.591/2006 o bližších minimálních požadavcích na bezpečnost a ochranu zdraví při práci na staveništích</w:t>
      </w:r>
    </w:p>
    <w:p w:rsidR="000D597A" w:rsidRDefault="000D597A" w:rsidP="000D597A">
      <w:pPr>
        <w:ind w:left="1440"/>
        <w:jc w:val="both"/>
        <w:rPr>
          <w:rFonts w:ascii="Century Gothic" w:hAnsi="Century Gothic" w:cs="Arial"/>
        </w:rPr>
      </w:pP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f) údaje o splnění požadavků dotčených orgánů a požadavků vyplývajících z jiných právních předpisů2),</w:t>
      </w:r>
    </w:p>
    <w:p w:rsidR="00481A1F" w:rsidRDefault="00481A1F" w:rsidP="00481A1F">
      <w:pPr>
        <w:jc w:val="both"/>
        <w:rPr>
          <w:rFonts w:ascii="Century Gothic" w:hAnsi="Century Gothic" w:cs="Arial"/>
          <w:b/>
        </w:rPr>
      </w:pPr>
    </w:p>
    <w:p w:rsidR="00481A1F" w:rsidRPr="007D0685" w:rsidRDefault="00481A1F" w:rsidP="00684346">
      <w:pPr>
        <w:ind w:firstLine="708"/>
        <w:jc w:val="both"/>
        <w:rPr>
          <w:rFonts w:ascii="Century Gothic" w:hAnsi="Century Gothic" w:cs="Arial"/>
        </w:rPr>
      </w:pPr>
      <w:r>
        <w:rPr>
          <w:rFonts w:ascii="Century Gothic" w:hAnsi="Century Gothic" w:cs="Arial"/>
        </w:rPr>
        <w:t>Požadavky dotčených orgánů jsou zapracovány</w:t>
      </w:r>
      <w:r w:rsidR="007E478A">
        <w:rPr>
          <w:rFonts w:ascii="Century Gothic" w:hAnsi="Century Gothic" w:cs="Arial"/>
        </w:rPr>
        <w:t xml:space="preserve"> v projektové dokumentaci</w:t>
      </w:r>
      <w:r>
        <w:rPr>
          <w:rFonts w:ascii="Century Gothic" w:hAnsi="Century Gothic" w:cs="Arial"/>
        </w:rPr>
        <w:t>.</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g) seznam výjimek a úlevových řešení,</w:t>
      </w:r>
    </w:p>
    <w:p w:rsidR="00481A1F" w:rsidRDefault="00481A1F" w:rsidP="00481A1F">
      <w:pPr>
        <w:jc w:val="both"/>
        <w:rPr>
          <w:rFonts w:ascii="Century Gothic" w:hAnsi="Century Gothic" w:cs="Arial"/>
          <w:b/>
        </w:rPr>
      </w:pPr>
    </w:p>
    <w:p w:rsidR="00F118E5" w:rsidRDefault="00F118E5" w:rsidP="00F118E5">
      <w:pPr>
        <w:ind w:firstLine="708"/>
        <w:jc w:val="both"/>
        <w:rPr>
          <w:rFonts w:ascii="Century Gothic" w:hAnsi="Century Gothic" w:cs="Arial"/>
        </w:rPr>
      </w:pPr>
      <w:r>
        <w:rPr>
          <w:rFonts w:ascii="Century Gothic" w:hAnsi="Century Gothic" w:cs="Arial"/>
        </w:rPr>
        <w:t xml:space="preserve">S ohledem na zvolenou předchozí konstrukční výšku stavby 3,5m se žádá o výjimku z obecně technických předpisů na lokální snížení světlé výšky na 2,4m. V předchozích stupních zvolená konstrukční výška neumožňuje vedení VZT, UT, CHL, EL a SLP v podhledu, tak aby byla splněna světlá výška 3,0m. Z tohoto důvodu se žádá o úlevu. </w:t>
      </w:r>
    </w:p>
    <w:p w:rsidR="007E478A" w:rsidRPr="007D0685" w:rsidRDefault="007E478A" w:rsidP="00684346">
      <w:pPr>
        <w:ind w:firstLine="708"/>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h) navrhované kapacity stavby (zastavěná plocha, obestavěný prostor, užitná plocha, počet funkčních jednotek a jejich velikosti, počet uživatelů / pracovníků apod.),</w:t>
      </w:r>
    </w:p>
    <w:p w:rsidR="00481A1F" w:rsidRDefault="00481A1F" w:rsidP="00481A1F">
      <w:pPr>
        <w:jc w:val="both"/>
        <w:rPr>
          <w:rFonts w:ascii="Century Gothic" w:hAnsi="Century Gothic" w:cs="Arial"/>
          <w:b/>
        </w:rPr>
      </w:pPr>
    </w:p>
    <w:p w:rsidR="00F118E5" w:rsidRDefault="00FB5A96" w:rsidP="00F118E5">
      <w:pPr>
        <w:ind w:firstLine="708"/>
        <w:jc w:val="both"/>
        <w:rPr>
          <w:rFonts w:ascii="Century Gothic" w:hAnsi="Century Gothic" w:cs="Arial"/>
        </w:rPr>
      </w:pPr>
      <w:r>
        <w:rPr>
          <w:rFonts w:ascii="Century Gothic" w:hAnsi="Century Gothic" w:cs="Arial"/>
        </w:rPr>
        <w:t>kapacity jsou uvedeny ve výkazu výměr.</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i) základní bilance stavby (potřeby a spotřeby médií a hmot, hospodaření s dešťovou vodou, celkové produkované množství a druhy odpadů a emisí apod.),</w:t>
      </w:r>
    </w:p>
    <w:p w:rsidR="00481A1F" w:rsidRDefault="00481A1F" w:rsidP="00481A1F">
      <w:pPr>
        <w:jc w:val="both"/>
        <w:rPr>
          <w:rFonts w:ascii="Century Gothic" w:hAnsi="Century Gothic" w:cs="Arial"/>
          <w:b/>
        </w:rPr>
      </w:pPr>
    </w:p>
    <w:p w:rsidR="00FB5A96" w:rsidRDefault="00FB5A96" w:rsidP="00FB5A96">
      <w:pPr>
        <w:ind w:firstLine="708"/>
        <w:jc w:val="both"/>
        <w:rPr>
          <w:rFonts w:ascii="Century Gothic" w:hAnsi="Century Gothic" w:cs="Arial"/>
        </w:rPr>
      </w:pPr>
      <w:r>
        <w:rPr>
          <w:rFonts w:ascii="Century Gothic" w:hAnsi="Century Gothic" w:cs="Arial"/>
        </w:rPr>
        <w:t>jednotlivé bilance jsou uvedeny v rámci jednotlivch kapitol.</w:t>
      </w:r>
    </w:p>
    <w:p w:rsidR="00FB5A96" w:rsidRDefault="00FB5A96" w:rsidP="00481A1F">
      <w:pPr>
        <w:jc w:val="both"/>
        <w:rPr>
          <w:rFonts w:ascii="Century Gothic" w:hAnsi="Century Gothic" w:cs="Arial"/>
          <w:b/>
        </w:rPr>
      </w:pPr>
    </w:p>
    <w:p w:rsidR="00FC5948" w:rsidRDefault="00FC5948" w:rsidP="00FC5948">
      <w:pPr>
        <w:jc w:val="both"/>
        <w:rPr>
          <w:rFonts w:ascii="Century Gothic" w:hAnsi="Century Gothic" w:cs="Arial"/>
        </w:rPr>
      </w:pPr>
    </w:p>
    <w:p w:rsidR="00481A1F" w:rsidRDefault="00481A1F" w:rsidP="00481A1F">
      <w:pPr>
        <w:jc w:val="both"/>
        <w:rPr>
          <w:rFonts w:ascii="Century Gothic" w:hAnsi="Century Gothic" w:cs="Arial"/>
          <w:b/>
        </w:rPr>
      </w:pPr>
      <w:r w:rsidRPr="009529A0">
        <w:rPr>
          <w:rFonts w:ascii="Century Gothic" w:hAnsi="Century Gothic" w:cs="Arial"/>
          <w:b/>
        </w:rPr>
        <w:t>j) základní předpoklady výstavby ( časové údaje o realizaci stavby, členění na etapy),</w:t>
      </w:r>
    </w:p>
    <w:p w:rsidR="00481A1F" w:rsidRDefault="00481A1F" w:rsidP="00481A1F">
      <w:pPr>
        <w:jc w:val="both"/>
        <w:rPr>
          <w:rFonts w:ascii="Century Gothic" w:hAnsi="Century Gothic" w:cs="Arial"/>
          <w:b/>
        </w:rPr>
      </w:pPr>
    </w:p>
    <w:p w:rsidR="00CD6A9F" w:rsidRPr="00E6379E" w:rsidRDefault="00CD6A9F" w:rsidP="00CD6A9F">
      <w:pPr>
        <w:pStyle w:val="Zkladntext"/>
        <w:numPr>
          <w:ilvl w:val="0"/>
          <w:numId w:val="8"/>
        </w:numPr>
        <w:tabs>
          <w:tab w:val="left" w:pos="7797"/>
        </w:tabs>
        <w:spacing w:before="120"/>
        <w:rPr>
          <w:rFonts w:ascii="Century Gothic" w:hAnsi="Century Gothic"/>
        </w:rPr>
      </w:pPr>
      <w:r w:rsidRPr="00E6379E">
        <w:rPr>
          <w:rFonts w:ascii="Century Gothic" w:hAnsi="Century Gothic"/>
        </w:rPr>
        <w:t xml:space="preserve">předpokládaný termín zahájení stavby:                                                </w:t>
      </w:r>
      <w:r w:rsidRPr="00E6379E">
        <w:rPr>
          <w:rFonts w:ascii="Century Gothic" w:hAnsi="Century Gothic"/>
        </w:rPr>
        <w:tab/>
        <w:t>1.1.201</w:t>
      </w:r>
      <w:r>
        <w:rPr>
          <w:rFonts w:ascii="Century Gothic" w:hAnsi="Century Gothic"/>
        </w:rPr>
        <w:t>8</w:t>
      </w:r>
    </w:p>
    <w:p w:rsidR="00CD6A9F" w:rsidRPr="00E6379E" w:rsidRDefault="00CD6A9F" w:rsidP="00CD6A9F">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dokončení stavby</w:t>
      </w:r>
      <w:r w:rsidRPr="00E6379E">
        <w:rPr>
          <w:rFonts w:ascii="Century Gothic" w:hAnsi="Century Gothic"/>
        </w:rPr>
        <w:tab/>
      </w:r>
      <w:r>
        <w:rPr>
          <w:rFonts w:ascii="Century Gothic" w:hAnsi="Century Gothic"/>
          <w:lang w:val="fr-CH"/>
        </w:rPr>
        <w:t>28</w:t>
      </w:r>
      <w:r w:rsidRPr="00E6379E">
        <w:rPr>
          <w:rFonts w:ascii="Century Gothic" w:hAnsi="Century Gothic"/>
          <w:lang w:val="fr-CH"/>
        </w:rPr>
        <w:t>.2.20</w:t>
      </w:r>
      <w:r>
        <w:rPr>
          <w:rFonts w:ascii="Century Gothic" w:hAnsi="Century Gothic"/>
          <w:lang w:val="fr-CH"/>
        </w:rPr>
        <w:t>20</w:t>
      </w:r>
    </w:p>
    <w:p w:rsidR="00CD6A9F" w:rsidRPr="00E6379E" w:rsidRDefault="00CD6A9F" w:rsidP="00CD6A9F">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zkušebního provozu</w:t>
      </w:r>
      <w:r w:rsidRPr="00E6379E">
        <w:rPr>
          <w:rFonts w:ascii="Century Gothic" w:hAnsi="Century Gothic"/>
        </w:rPr>
        <w:tab/>
      </w:r>
      <w:r w:rsidRPr="00060FEE">
        <w:rPr>
          <w:rFonts w:ascii="Century Gothic" w:hAnsi="Century Gothic"/>
        </w:rPr>
        <w:t>1.</w:t>
      </w:r>
      <w:r>
        <w:rPr>
          <w:rFonts w:ascii="Century Gothic" w:hAnsi="Century Gothic"/>
        </w:rPr>
        <w:t>3</w:t>
      </w:r>
      <w:r w:rsidRPr="00060FEE">
        <w:rPr>
          <w:rFonts w:ascii="Century Gothic" w:hAnsi="Century Gothic"/>
        </w:rPr>
        <w:t>.20</w:t>
      </w:r>
      <w:r>
        <w:rPr>
          <w:rFonts w:ascii="Century Gothic" w:hAnsi="Century Gothic"/>
        </w:rPr>
        <w:t>20</w:t>
      </w:r>
    </w:p>
    <w:p w:rsidR="00CD6A9F" w:rsidRPr="00E6379E" w:rsidRDefault="00CD6A9F" w:rsidP="00CD6A9F">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zkušebního provozu</w:t>
      </w:r>
      <w:r w:rsidRPr="00E6379E">
        <w:rPr>
          <w:rFonts w:ascii="Century Gothic" w:hAnsi="Century Gothic"/>
        </w:rPr>
        <w:tab/>
      </w:r>
      <w:r w:rsidRPr="00060FEE">
        <w:rPr>
          <w:rFonts w:ascii="Century Gothic" w:hAnsi="Century Gothic"/>
        </w:rPr>
        <w:t>3</w:t>
      </w:r>
      <w:r>
        <w:rPr>
          <w:rFonts w:ascii="Century Gothic" w:hAnsi="Century Gothic"/>
        </w:rPr>
        <w:t>1</w:t>
      </w:r>
      <w:r w:rsidRPr="00060FEE">
        <w:rPr>
          <w:rFonts w:ascii="Century Gothic" w:hAnsi="Century Gothic"/>
        </w:rPr>
        <w:t>.</w:t>
      </w:r>
      <w:r>
        <w:rPr>
          <w:rFonts w:ascii="Century Gothic" w:hAnsi="Century Gothic"/>
        </w:rPr>
        <w:t>8</w:t>
      </w:r>
      <w:r w:rsidRPr="00060FEE">
        <w:rPr>
          <w:rFonts w:ascii="Century Gothic" w:hAnsi="Century Gothic"/>
        </w:rPr>
        <w:t>.20</w:t>
      </w:r>
      <w:r>
        <w:rPr>
          <w:rFonts w:ascii="Century Gothic" w:hAnsi="Century Gothic"/>
        </w:rPr>
        <w:t>20</w:t>
      </w:r>
    </w:p>
    <w:p w:rsidR="00CD6A9F" w:rsidRPr="00E6379E" w:rsidRDefault="00CD6A9F" w:rsidP="00CD6A9F">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zahájení stěhování</w:t>
      </w:r>
      <w:r w:rsidRPr="00E6379E">
        <w:rPr>
          <w:rFonts w:ascii="Century Gothic" w:hAnsi="Century Gothic"/>
        </w:rPr>
        <w:tab/>
      </w:r>
      <w:r w:rsidRPr="00E6379E">
        <w:rPr>
          <w:rFonts w:ascii="Century Gothic" w:hAnsi="Century Gothic"/>
          <w:lang w:val="fr-CH"/>
        </w:rPr>
        <w:t>1.</w:t>
      </w:r>
      <w:r>
        <w:rPr>
          <w:rFonts w:ascii="Century Gothic" w:hAnsi="Century Gothic"/>
          <w:lang w:val="fr-CH"/>
        </w:rPr>
        <w:t>9</w:t>
      </w:r>
      <w:r w:rsidRPr="00E6379E">
        <w:rPr>
          <w:rFonts w:ascii="Century Gothic" w:hAnsi="Century Gothic"/>
          <w:lang w:val="fr-CH"/>
        </w:rPr>
        <w:t>.20</w:t>
      </w:r>
      <w:r>
        <w:rPr>
          <w:rFonts w:ascii="Century Gothic" w:hAnsi="Century Gothic"/>
          <w:lang w:val="fr-CH"/>
        </w:rPr>
        <w:t>20</w:t>
      </w:r>
    </w:p>
    <w:p w:rsidR="00CD6A9F" w:rsidRPr="00E6379E" w:rsidRDefault="00CD6A9F" w:rsidP="00CD6A9F">
      <w:pPr>
        <w:pStyle w:val="Zkladntext"/>
        <w:numPr>
          <w:ilvl w:val="0"/>
          <w:numId w:val="8"/>
        </w:numPr>
        <w:tabs>
          <w:tab w:val="left" w:pos="7797"/>
        </w:tabs>
        <w:spacing w:before="120"/>
        <w:jc w:val="both"/>
        <w:rPr>
          <w:rFonts w:ascii="Century Gothic" w:hAnsi="Century Gothic"/>
        </w:rPr>
      </w:pPr>
      <w:r w:rsidRPr="00E6379E">
        <w:rPr>
          <w:rFonts w:ascii="Century Gothic" w:hAnsi="Century Gothic"/>
        </w:rPr>
        <w:t>předpokládaný termín ukončení stěhování</w:t>
      </w:r>
      <w:r w:rsidRPr="00E6379E">
        <w:rPr>
          <w:rFonts w:ascii="Century Gothic" w:hAnsi="Century Gothic"/>
        </w:rPr>
        <w:tab/>
        <w:t>30.</w:t>
      </w:r>
      <w:r>
        <w:rPr>
          <w:rFonts w:ascii="Century Gothic" w:hAnsi="Century Gothic"/>
        </w:rPr>
        <w:t>11</w:t>
      </w:r>
      <w:r w:rsidRPr="00E6379E">
        <w:rPr>
          <w:rFonts w:ascii="Century Gothic" w:hAnsi="Century Gothic"/>
        </w:rPr>
        <w:t>.20</w:t>
      </w:r>
      <w:r>
        <w:rPr>
          <w:rFonts w:ascii="Century Gothic" w:hAnsi="Century Gothic"/>
        </w:rPr>
        <w:t>20</w:t>
      </w:r>
    </w:p>
    <w:p w:rsidR="00092C3A" w:rsidRPr="005F651B" w:rsidRDefault="00092C3A" w:rsidP="00092C3A">
      <w:pPr>
        <w:pStyle w:val="Zkladntext"/>
        <w:tabs>
          <w:tab w:val="left" w:pos="7797"/>
        </w:tabs>
        <w:spacing w:before="120"/>
        <w:ind w:left="720"/>
        <w:jc w:val="both"/>
        <w:rPr>
          <w:rFonts w:ascii="Century Gothic" w:hAnsi="Century Gothic"/>
        </w:rPr>
      </w:pPr>
      <w:bookmarkStart w:id="3" w:name="_GoBack"/>
      <w:bookmarkEnd w:id="3"/>
    </w:p>
    <w:p w:rsidR="00481A1F" w:rsidRDefault="00481A1F" w:rsidP="00481A1F">
      <w:pPr>
        <w:jc w:val="both"/>
        <w:rPr>
          <w:rFonts w:ascii="Century Gothic" w:hAnsi="Century Gothic" w:cs="Arial"/>
          <w:b/>
        </w:rPr>
      </w:pPr>
      <w:r w:rsidRPr="009529A0">
        <w:rPr>
          <w:rFonts w:ascii="Century Gothic" w:hAnsi="Century Gothic" w:cs="Arial"/>
          <w:b/>
        </w:rPr>
        <w:t>k) orientační náklady stavby.</w:t>
      </w:r>
    </w:p>
    <w:p w:rsidR="00481A1F" w:rsidRDefault="00481A1F" w:rsidP="00481A1F">
      <w:pPr>
        <w:jc w:val="both"/>
        <w:rPr>
          <w:rFonts w:ascii="Century Gothic" w:hAnsi="Century Gothic" w:cs="Arial"/>
          <w:b/>
        </w:rPr>
      </w:pPr>
    </w:p>
    <w:p w:rsidR="00481A1F" w:rsidRDefault="00D95FE5" w:rsidP="00481A1F">
      <w:pPr>
        <w:jc w:val="both"/>
        <w:rPr>
          <w:rFonts w:ascii="Century Gothic" w:hAnsi="Century Gothic" w:cs="Arial"/>
        </w:rPr>
      </w:pPr>
      <w:r>
        <w:rPr>
          <w:rFonts w:ascii="Century Gothic" w:hAnsi="Century Gothic" w:cs="Arial"/>
        </w:rPr>
        <w:t>P</w:t>
      </w:r>
      <w:r w:rsidR="00481A1F" w:rsidRPr="00A04828">
        <w:rPr>
          <w:rFonts w:ascii="Century Gothic" w:hAnsi="Century Gothic" w:cs="Arial"/>
        </w:rPr>
        <w:t>ředpokládaná cena</w:t>
      </w:r>
      <w:r w:rsidR="00060FEE">
        <w:rPr>
          <w:rFonts w:ascii="Century Gothic" w:hAnsi="Century Gothic" w:cs="Arial"/>
        </w:rPr>
        <w:t xml:space="preserve"> celé stavby, technologie a vybavení</w:t>
      </w:r>
      <w:r>
        <w:rPr>
          <w:rFonts w:ascii="Century Gothic" w:hAnsi="Century Gothic" w:cs="Arial"/>
        </w:rPr>
        <w:t>:</w:t>
      </w:r>
      <w:r>
        <w:rPr>
          <w:rFonts w:ascii="Century Gothic" w:hAnsi="Century Gothic" w:cs="Arial"/>
        </w:rPr>
        <w:tab/>
      </w:r>
      <w:r w:rsidR="00060FEE">
        <w:rPr>
          <w:rFonts w:ascii="Century Gothic" w:hAnsi="Century Gothic" w:cs="Arial"/>
        </w:rPr>
        <w:t>1.</w:t>
      </w:r>
      <w:r w:rsidR="005D7AA8">
        <w:rPr>
          <w:rFonts w:ascii="Century Gothic" w:hAnsi="Century Gothic" w:cs="Arial"/>
        </w:rPr>
        <w:t>8</w:t>
      </w:r>
      <w:r w:rsidR="00767276">
        <w:rPr>
          <w:rFonts w:ascii="Century Gothic" w:hAnsi="Century Gothic" w:cs="Arial"/>
        </w:rPr>
        <w:t>50</w:t>
      </w:r>
      <w:r>
        <w:rPr>
          <w:rFonts w:ascii="Century Gothic" w:hAnsi="Century Gothic" w:cs="Arial"/>
        </w:rPr>
        <w:t>.</w:t>
      </w:r>
      <w:r w:rsidR="00060FEE">
        <w:rPr>
          <w:rFonts w:ascii="Century Gothic" w:hAnsi="Century Gothic" w:cs="Arial"/>
        </w:rPr>
        <w:t>0</w:t>
      </w:r>
      <w:r>
        <w:rPr>
          <w:rFonts w:ascii="Century Gothic" w:hAnsi="Century Gothic" w:cs="Arial"/>
        </w:rPr>
        <w:t>00.000</w:t>
      </w:r>
      <w:r w:rsidR="00447ED3">
        <w:rPr>
          <w:rFonts w:ascii="Century Gothic" w:hAnsi="Century Gothic" w:cs="Arial"/>
        </w:rPr>
        <w:t xml:space="preserve">Kč </w:t>
      </w:r>
      <w:r>
        <w:rPr>
          <w:rFonts w:ascii="Century Gothic" w:hAnsi="Century Gothic" w:cs="Arial"/>
        </w:rPr>
        <w:t>bez</w:t>
      </w:r>
      <w:r w:rsidR="00447ED3">
        <w:rPr>
          <w:rFonts w:ascii="Century Gothic" w:hAnsi="Century Gothic" w:cs="Arial"/>
        </w:rPr>
        <w:t>DPH</w:t>
      </w:r>
    </w:p>
    <w:p w:rsidR="00E777ED" w:rsidRDefault="00E777ED" w:rsidP="00481A1F">
      <w:pPr>
        <w:jc w:val="both"/>
        <w:rPr>
          <w:rFonts w:ascii="Century Gothic" w:hAnsi="Century Gothic" w:cs="Arial"/>
        </w:rPr>
      </w:pPr>
    </w:p>
    <w:p w:rsidR="00E777ED" w:rsidRPr="00503B67" w:rsidRDefault="00E777ED" w:rsidP="00481A1F">
      <w:pPr>
        <w:jc w:val="both"/>
        <w:rPr>
          <w:rFonts w:ascii="Century Gothic" w:hAnsi="Century Gothic" w:cs="Arial"/>
        </w:rPr>
      </w:pPr>
      <w:r>
        <w:rPr>
          <w:rFonts w:ascii="Century Gothic" w:hAnsi="Century Gothic" w:cs="Arial"/>
        </w:rPr>
        <w:t>Uvedená částka, je pouze přibližná. Přesné nacenění bude provedeno v</w:t>
      </w:r>
      <w:r w:rsidR="00F65D2D">
        <w:rPr>
          <w:rFonts w:ascii="Century Gothic" w:hAnsi="Century Gothic" w:cs="Arial"/>
        </w:rPr>
        <w:t> rozpočtu.</w:t>
      </w:r>
    </w:p>
    <w:p w:rsidR="00481A1F" w:rsidRPr="009529A0" w:rsidRDefault="00481A1F" w:rsidP="00481A1F">
      <w:pPr>
        <w:jc w:val="both"/>
        <w:rPr>
          <w:rFonts w:ascii="Century Gothic" w:hAnsi="Century Gothic" w:cs="Arial"/>
          <w:b/>
        </w:rPr>
      </w:pPr>
    </w:p>
    <w:p w:rsidR="00481A1F" w:rsidRDefault="00481A1F" w:rsidP="00481A1F">
      <w:pPr>
        <w:jc w:val="both"/>
        <w:rPr>
          <w:rFonts w:ascii="Century Gothic" w:hAnsi="Century Gothic" w:cs="Arial"/>
          <w:b/>
        </w:rPr>
      </w:pPr>
      <w:r w:rsidRPr="009529A0">
        <w:rPr>
          <w:rFonts w:ascii="Century Gothic" w:hAnsi="Century Gothic" w:cs="Arial"/>
          <w:b/>
        </w:rPr>
        <w:t>A.5 Členění stavby na objekty a technická a technologická zařízení</w:t>
      </w:r>
    </w:p>
    <w:p w:rsidR="00481A1F" w:rsidRDefault="00481A1F" w:rsidP="00481A1F">
      <w:pPr>
        <w:jc w:val="both"/>
        <w:rPr>
          <w:rFonts w:ascii="Century Gothic" w:hAnsi="Century Gothic" w:cs="Arial"/>
          <w:b/>
        </w:rPr>
      </w:pPr>
    </w:p>
    <w:p w:rsidR="00060FEE" w:rsidRDefault="00060FEE" w:rsidP="00060FEE">
      <w:pPr>
        <w:ind w:firstLine="708"/>
        <w:jc w:val="both"/>
        <w:rPr>
          <w:rFonts w:ascii="Century Gothic" w:hAnsi="Century Gothic" w:cs="Arial"/>
        </w:rPr>
      </w:pPr>
      <w:r w:rsidRPr="00F118E5">
        <w:rPr>
          <w:rFonts w:ascii="Century Gothic" w:hAnsi="Century Gothic" w:cs="Arial"/>
        </w:rPr>
        <w:t>Viz. A.1.1. c)</w:t>
      </w:r>
      <w:r>
        <w:rPr>
          <w:rFonts w:ascii="Century Gothic" w:hAnsi="Century Gothic" w:cs="Arial"/>
        </w:rPr>
        <w:t xml:space="preserve"> kde jsou uvedeny veškeré stavební objekty</w:t>
      </w:r>
    </w:p>
    <w:p w:rsidR="00D3314B" w:rsidRDefault="00D3314B" w:rsidP="00D3314B">
      <w:pPr>
        <w:ind w:left="3686" w:firstLine="1276"/>
        <w:rPr>
          <w:rFonts w:ascii="Century Gothic" w:hAnsi="Century Gothic" w:cs="Arial"/>
          <w:b/>
        </w:rPr>
      </w:pPr>
    </w:p>
    <w:p w:rsidR="00D3314B" w:rsidRDefault="00D3314B" w:rsidP="00D3314B">
      <w:pPr>
        <w:tabs>
          <w:tab w:val="left" w:pos="6379"/>
        </w:tabs>
        <w:ind w:left="3686" w:firstLine="1276"/>
      </w:pPr>
      <w:r w:rsidRPr="00244FDD">
        <w:rPr>
          <w:rFonts w:ascii="Century Gothic" w:hAnsi="Century Gothic" w:cs="Arial"/>
          <w:b/>
        </w:rPr>
        <w:t xml:space="preserve">Vypracoval: </w:t>
      </w:r>
      <w:r>
        <w:rPr>
          <w:rFonts w:ascii="Century Gothic" w:hAnsi="Century Gothic" w:cs="Arial"/>
          <w:b/>
        </w:rPr>
        <w:tab/>
      </w:r>
      <w:r w:rsidRPr="00244FDD">
        <w:rPr>
          <w:rFonts w:ascii="Century Gothic" w:hAnsi="Century Gothic" w:cs="Arial"/>
          <w:b/>
        </w:rPr>
        <w:t xml:space="preserve">Ing. </w:t>
      </w:r>
      <w:r w:rsidR="00060FEE">
        <w:rPr>
          <w:rFonts w:ascii="Century Gothic" w:hAnsi="Century Gothic" w:cs="Arial"/>
          <w:b/>
        </w:rPr>
        <w:t xml:space="preserve">Jiří Slánský, </w:t>
      </w:r>
      <w:r>
        <w:rPr>
          <w:rFonts w:ascii="Century Gothic" w:hAnsi="Century Gothic" w:cs="Arial"/>
          <w:b/>
        </w:rPr>
        <w:t>0</w:t>
      </w:r>
      <w:r w:rsidR="00060FEE">
        <w:rPr>
          <w:rFonts w:ascii="Century Gothic" w:hAnsi="Century Gothic" w:cs="Arial"/>
          <w:b/>
        </w:rPr>
        <w:t>4</w:t>
      </w:r>
      <w:r w:rsidRPr="00244FDD">
        <w:rPr>
          <w:rFonts w:ascii="Century Gothic" w:hAnsi="Century Gothic" w:cs="Arial"/>
          <w:b/>
        </w:rPr>
        <w:t>/201</w:t>
      </w:r>
      <w:r w:rsidR="005D7AA8">
        <w:rPr>
          <w:rFonts w:ascii="Century Gothic" w:hAnsi="Century Gothic" w:cs="Arial"/>
          <w:b/>
        </w:rPr>
        <w:t>7</w:t>
      </w:r>
    </w:p>
    <w:p w:rsidR="00D3314B" w:rsidRDefault="00D3314B" w:rsidP="00481A1F">
      <w:pPr>
        <w:jc w:val="both"/>
        <w:rPr>
          <w:rFonts w:ascii="Century Gothic" w:hAnsi="Century Gothic" w:cs="Arial"/>
        </w:rPr>
      </w:pPr>
    </w:p>
    <w:sectPr w:rsidR="00D3314B" w:rsidSect="003E3C93">
      <w:headerReference w:type="default" r:id="rId56"/>
      <w:footerReference w:type="default" r:id="rId57"/>
      <w:pgSz w:w="11907" w:h="16839" w:code="9"/>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973" w:rsidRDefault="00143973">
      <w:r>
        <w:separator/>
      </w:r>
    </w:p>
  </w:endnote>
  <w:endnote w:type="continuationSeparator" w:id="0">
    <w:p w:rsidR="00143973" w:rsidRDefault="00143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Yu Gothic"/>
    <w:charset w:val="8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B8B" w:rsidRDefault="00DC7B8B" w:rsidP="00D26D51">
    <w:pPr>
      <w:pStyle w:val="Zpat"/>
      <w:rPr>
        <w:sz w:val="14"/>
        <w:szCs w:val="14"/>
      </w:rPr>
    </w:pPr>
    <w:r>
      <w:rPr>
        <w:sz w:val="14"/>
        <w:szCs w:val="14"/>
      </w:rPr>
      <w:t>Průvodní zpráva</w:t>
    </w:r>
    <w:r>
      <w:rPr>
        <w:sz w:val="14"/>
        <w:szCs w:val="14"/>
      </w:rPr>
      <w:tab/>
    </w:r>
    <w:r>
      <w:rPr>
        <w:sz w:val="14"/>
        <w:szCs w:val="14"/>
      </w:rPr>
      <w:tab/>
      <w:t xml:space="preserve">Strana </w:t>
    </w:r>
    <w:r>
      <w:rPr>
        <w:sz w:val="14"/>
        <w:szCs w:val="14"/>
      </w:rPr>
      <w:fldChar w:fldCharType="begin"/>
    </w:r>
    <w:r>
      <w:rPr>
        <w:sz w:val="14"/>
        <w:szCs w:val="14"/>
      </w:rPr>
      <w:instrText xml:space="preserve"> PAGE </w:instrText>
    </w:r>
    <w:r>
      <w:rPr>
        <w:sz w:val="14"/>
        <w:szCs w:val="14"/>
      </w:rPr>
      <w:fldChar w:fldCharType="separate"/>
    </w:r>
    <w:r w:rsidR="00CD6A9F">
      <w:rPr>
        <w:noProof/>
        <w:sz w:val="14"/>
        <w:szCs w:val="14"/>
      </w:rPr>
      <w:t>34</w:t>
    </w:r>
    <w:r>
      <w:rPr>
        <w:sz w:val="14"/>
        <w:szCs w:val="14"/>
      </w:rPr>
      <w:fldChar w:fldCharType="end"/>
    </w:r>
    <w:r>
      <w:rPr>
        <w:sz w:val="14"/>
        <w:szCs w:val="14"/>
      </w:rPr>
      <w:t xml:space="preserve"> (celkem </w:t>
    </w:r>
    <w:r>
      <w:rPr>
        <w:sz w:val="14"/>
        <w:szCs w:val="14"/>
      </w:rPr>
      <w:fldChar w:fldCharType="begin"/>
    </w:r>
    <w:r>
      <w:rPr>
        <w:sz w:val="14"/>
        <w:szCs w:val="14"/>
      </w:rPr>
      <w:instrText xml:space="preserve"> NUMPAGES </w:instrText>
    </w:r>
    <w:r>
      <w:rPr>
        <w:sz w:val="14"/>
        <w:szCs w:val="14"/>
      </w:rPr>
      <w:fldChar w:fldCharType="separate"/>
    </w:r>
    <w:r w:rsidR="00CD6A9F">
      <w:rPr>
        <w:noProof/>
        <w:sz w:val="14"/>
        <w:szCs w:val="14"/>
      </w:rPr>
      <w:t>34</w:t>
    </w:r>
    <w:r>
      <w:rPr>
        <w:sz w:val="14"/>
        <w:szCs w:val="14"/>
      </w:rPr>
      <w:fldChar w:fldCharType="end"/>
    </w:r>
    <w:r>
      <w:rPr>
        <w:sz w:val="14"/>
        <w:szCs w:val="14"/>
      </w:rPr>
      <w:t>)</w:t>
    </w:r>
  </w:p>
  <w:tbl>
    <w:tblPr>
      <w:tblW w:w="0" w:type="auto"/>
      <w:tblLook w:val="04A0" w:firstRow="1" w:lastRow="0" w:firstColumn="1" w:lastColumn="0" w:noHBand="0" w:noVBand="1"/>
    </w:tblPr>
    <w:tblGrid>
      <w:gridCol w:w="7905"/>
      <w:gridCol w:w="1305"/>
    </w:tblGrid>
    <w:tr w:rsidR="00DC7B8B" w:rsidTr="00D26D51">
      <w:tc>
        <w:tcPr>
          <w:tcW w:w="7905" w:type="dxa"/>
        </w:tcPr>
        <w:p w:rsidR="00DC7B8B" w:rsidRDefault="00CD6A9F">
          <w:pPr>
            <w:pStyle w:val="Zpa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8pt" o:allowoverlap="f">
                <v:imagedata r:id="rId1" o:title="LOGO_JIKA"/>
              </v:shape>
            </w:pict>
          </w:r>
        </w:p>
        <w:p w:rsidR="00DC7B8B" w:rsidRDefault="00DC7B8B">
          <w:pPr>
            <w:pStyle w:val="Zpat"/>
            <w:jc w:val="center"/>
            <w:rPr>
              <w:sz w:val="2"/>
              <w:szCs w:val="2"/>
            </w:rPr>
          </w:pPr>
        </w:p>
        <w:p w:rsidR="00DC7B8B" w:rsidRDefault="00DC7B8B">
          <w:pPr>
            <w:pStyle w:val="Zpat"/>
            <w:rPr>
              <w:color w:val="808080"/>
              <w:sz w:val="12"/>
              <w:szCs w:val="12"/>
            </w:rPr>
          </w:pPr>
          <w:r>
            <w:rPr>
              <w:color w:val="808080"/>
              <w:sz w:val="12"/>
              <w:szCs w:val="12"/>
            </w:rPr>
            <w:t>Dlouhá 101-103, Hradec Králové 500 03, tel: +420 498 771 765, tel.: +420 773 550 371, web: www.jika-cz.cz , email: info@jika-cz.cz, IČ25917234, DIČ: CZ25917234,společnost je zapsána u Krajského soudu v Hradci Králové oddíl C, vložka 14380, společnost má integrované systémy ISO9001:2000, ISO14000:2004 a ČSN OHSAS 18001:2008, společnost je certifikována u NBÚ pod číslem 000453 pro stupeň utajení „VYHRAZENÉ“</w:t>
          </w:r>
        </w:p>
      </w:tc>
      <w:tc>
        <w:tcPr>
          <w:tcW w:w="1305" w:type="dxa"/>
          <w:vAlign w:val="center"/>
        </w:tcPr>
        <w:p w:rsidR="00DC7B8B" w:rsidRDefault="00CD6A9F">
          <w:pPr>
            <w:pStyle w:val="Zpat"/>
            <w:jc w:val="center"/>
          </w:pPr>
          <w:r>
            <w:pict>
              <v:shape id="_x0000_i1026" type="#_x0000_t75" style="width:53.25pt;height:51pt">
                <v:imagedata r:id="rId2" o:title="80"/>
              </v:shape>
            </w:pict>
          </w:r>
        </w:p>
      </w:tc>
    </w:tr>
  </w:tbl>
  <w:p w:rsidR="00DC7B8B" w:rsidRDefault="00DC7B8B" w:rsidP="00D26D51">
    <w:pPr>
      <w:pStyle w:val="Zpat"/>
    </w:pPr>
  </w:p>
  <w:p w:rsidR="00DC7B8B" w:rsidRPr="00A42E3E" w:rsidRDefault="00DC7B8B" w:rsidP="00D26D51">
    <w:pPr>
      <w:pStyle w:val="Zpat"/>
      <w:tabs>
        <w:tab w:val="clear" w:pos="4536"/>
        <w:tab w:val="clear" w:pos="9072"/>
        <w:tab w:val="left" w:pos="300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973" w:rsidRDefault="00143973">
      <w:r>
        <w:separator/>
      </w:r>
    </w:p>
  </w:footnote>
  <w:footnote w:type="continuationSeparator" w:id="0">
    <w:p w:rsidR="00143973" w:rsidRDefault="001439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B8B" w:rsidRPr="00346C9C" w:rsidRDefault="00143973" w:rsidP="00D26D51">
    <w:pPr>
      <w:pStyle w:val="Zhlav"/>
      <w:rPr>
        <w:rFonts w:ascii="Century Gothic" w:hAnsi="Century Gothic"/>
        <w:b/>
        <w:color w:val="808080"/>
      </w:rPr>
    </w:pPr>
    <w:r>
      <w:rPr>
        <w:noProof/>
        <w:color w:val="808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24pt;margin-top:4.6pt;width:126.45pt;height:28.35pt;z-index:-251658752">
          <v:imagedata r:id="rId1" o:title="LOGO_JIKA"/>
        </v:shape>
      </w:pict>
    </w:r>
    <w:r w:rsidR="00DC7B8B" w:rsidRPr="00901322">
      <w:rPr>
        <w:rFonts w:ascii="Century Gothic" w:hAnsi="Century Gothic"/>
        <w:b/>
        <w:color w:val="808080"/>
      </w:rPr>
      <w:t>architektura – kons</w:t>
    </w:r>
    <w:r w:rsidR="00DC7B8B">
      <w:rPr>
        <w:rFonts w:ascii="Century Gothic" w:hAnsi="Century Gothic"/>
        <w:b/>
        <w:color w:val="808080"/>
      </w:rPr>
      <w:t xml:space="preserve">trukce – tzb - stavební fyzika </w:t>
    </w:r>
  </w:p>
  <w:p w:rsidR="00DC7B8B" w:rsidRDefault="00DC7B8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1069"/>
        </w:tabs>
        <w:ind w:left="1069" w:hanging="360"/>
      </w:pPr>
      <w:rPr>
        <w:rFonts w:ascii="StarSymbol" w:hAnsi="StarSymbol"/>
      </w:rPr>
    </w:lvl>
  </w:abstractNum>
  <w:abstractNum w:abstractNumId="1" w15:restartNumberingAfterBreak="0">
    <w:nsid w:val="0A20317D"/>
    <w:multiLevelType w:val="hybridMultilevel"/>
    <w:tmpl w:val="A3323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39492B"/>
    <w:multiLevelType w:val="hybridMultilevel"/>
    <w:tmpl w:val="26D2C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3947BA"/>
    <w:multiLevelType w:val="singleLevel"/>
    <w:tmpl w:val="2B1A042C"/>
    <w:lvl w:ilvl="0">
      <w:start w:val="1"/>
      <w:numFmt w:val="decimal"/>
      <w:lvlText w:val="%1."/>
      <w:lvlJc w:val="left"/>
      <w:pPr>
        <w:tabs>
          <w:tab w:val="num" w:pos="375"/>
        </w:tabs>
        <w:ind w:left="375" w:hanging="375"/>
      </w:pPr>
      <w:rPr>
        <w:rFonts w:hint="default"/>
        <w:b w:val="0"/>
      </w:rPr>
    </w:lvl>
  </w:abstractNum>
  <w:abstractNum w:abstractNumId="4" w15:restartNumberingAfterBreak="0">
    <w:nsid w:val="17C212C8"/>
    <w:multiLevelType w:val="hybridMultilevel"/>
    <w:tmpl w:val="6720B1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BC270C"/>
    <w:multiLevelType w:val="hybridMultilevel"/>
    <w:tmpl w:val="470A9BC0"/>
    <w:lvl w:ilvl="0" w:tplc="3E72EEAC">
      <w:start w:val="1"/>
      <w:numFmt w:val="lowerLetter"/>
      <w:lvlText w:val="%1)"/>
      <w:lvlJc w:val="left"/>
      <w:pPr>
        <w:tabs>
          <w:tab w:val="num" w:pos="700"/>
        </w:tabs>
        <w:ind w:left="700" w:hanging="34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B1AA6138">
      <w:start w:val="17"/>
      <w:numFmt w:val="bullet"/>
      <w:lvlText w:val="-"/>
      <w:lvlJc w:val="left"/>
      <w:pPr>
        <w:ind w:left="2340" w:hanging="360"/>
      </w:pPr>
      <w:rPr>
        <w:rFonts w:ascii="Century Gothic" w:eastAsia="Times New Roman" w:hAnsi="Century Gothic"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B11B7"/>
    <w:multiLevelType w:val="hybridMultilevel"/>
    <w:tmpl w:val="02DE37C8"/>
    <w:lvl w:ilvl="0" w:tplc="B8726632">
      <w:start w:val="1"/>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20CF5CEC"/>
    <w:multiLevelType w:val="hybridMultilevel"/>
    <w:tmpl w:val="2D64A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2C7A2E"/>
    <w:multiLevelType w:val="hybridMultilevel"/>
    <w:tmpl w:val="8B8263C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65730"/>
    <w:multiLevelType w:val="hybridMultilevel"/>
    <w:tmpl w:val="34E0C4AA"/>
    <w:lvl w:ilvl="0" w:tplc="04050001">
      <w:start w:val="1"/>
      <w:numFmt w:val="bullet"/>
      <w:lvlText w:val=""/>
      <w:lvlJc w:val="left"/>
      <w:pPr>
        <w:ind w:left="1425" w:hanging="360"/>
      </w:pPr>
      <w:rPr>
        <w:rFonts w:ascii="Symbol" w:hAnsi="Symbol" w:hint="default"/>
      </w:rPr>
    </w:lvl>
    <w:lvl w:ilvl="1" w:tplc="04050003">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15:restartNumberingAfterBreak="0">
    <w:nsid w:val="39250446"/>
    <w:multiLevelType w:val="hybridMultilevel"/>
    <w:tmpl w:val="8A962944"/>
    <w:lvl w:ilvl="0" w:tplc="ADECA6AC">
      <w:numFmt w:val="bullet"/>
      <w:lvlText w:val="-"/>
      <w:lvlJc w:val="left"/>
      <w:pPr>
        <w:ind w:left="1068" w:hanging="360"/>
      </w:pPr>
      <w:rPr>
        <w:rFonts w:ascii="Century Gothic" w:eastAsia="Times New Roman" w:hAnsi="Century Gothic"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373465E"/>
    <w:multiLevelType w:val="hybridMultilevel"/>
    <w:tmpl w:val="85EC3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9EA6310"/>
    <w:multiLevelType w:val="hybridMultilevel"/>
    <w:tmpl w:val="2CAAC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7409F2"/>
    <w:multiLevelType w:val="hybridMultilevel"/>
    <w:tmpl w:val="11AEB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68757A"/>
    <w:multiLevelType w:val="hybridMultilevel"/>
    <w:tmpl w:val="267E3DEA"/>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5" w15:restartNumberingAfterBreak="0">
    <w:nsid w:val="623D1AD0"/>
    <w:multiLevelType w:val="hybridMultilevel"/>
    <w:tmpl w:val="AC108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F14BB1"/>
    <w:multiLevelType w:val="hybridMultilevel"/>
    <w:tmpl w:val="042C5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943D46"/>
    <w:multiLevelType w:val="hybridMultilevel"/>
    <w:tmpl w:val="AB1013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9" w15:restartNumberingAfterBreak="0">
    <w:nsid w:val="70E542FC"/>
    <w:multiLevelType w:val="hybridMultilevel"/>
    <w:tmpl w:val="18DC27F8"/>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76CC4C4D"/>
    <w:multiLevelType w:val="hybridMultilevel"/>
    <w:tmpl w:val="C114C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0F217E"/>
    <w:multiLevelType w:val="hybridMultilevel"/>
    <w:tmpl w:val="14763D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692E0B"/>
    <w:multiLevelType w:val="hybridMultilevel"/>
    <w:tmpl w:val="16BEF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0"/>
  </w:num>
  <w:num w:numId="4">
    <w:abstractNumId w:val="14"/>
  </w:num>
  <w:num w:numId="5">
    <w:abstractNumId w:val="9"/>
  </w:num>
  <w:num w:numId="6">
    <w:abstractNumId w:val="0"/>
  </w:num>
  <w:num w:numId="7">
    <w:abstractNumId w:val="4"/>
  </w:num>
  <w:num w:numId="8">
    <w:abstractNumId w:val="8"/>
  </w:num>
  <w:num w:numId="9">
    <w:abstractNumId w:val="20"/>
  </w:num>
  <w:num w:numId="10">
    <w:abstractNumId w:val="15"/>
  </w:num>
  <w:num w:numId="11">
    <w:abstractNumId w:val="22"/>
  </w:num>
  <w:num w:numId="12">
    <w:abstractNumId w:val="1"/>
  </w:num>
  <w:num w:numId="13">
    <w:abstractNumId w:val="11"/>
  </w:num>
  <w:num w:numId="14">
    <w:abstractNumId w:val="21"/>
  </w:num>
  <w:num w:numId="15">
    <w:abstractNumId w:val="13"/>
  </w:num>
  <w:num w:numId="16">
    <w:abstractNumId w:val="17"/>
  </w:num>
  <w:num w:numId="17">
    <w:abstractNumId w:val="12"/>
  </w:num>
  <w:num w:numId="18">
    <w:abstractNumId w:val="2"/>
  </w:num>
  <w:num w:numId="19">
    <w:abstractNumId w:val="7"/>
  </w:num>
  <w:num w:numId="20">
    <w:abstractNumId w:val="19"/>
  </w:num>
  <w:num w:numId="21">
    <w:abstractNumId w:val="16"/>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1A1F"/>
    <w:rsid w:val="00030820"/>
    <w:rsid w:val="00041482"/>
    <w:rsid w:val="00046CF9"/>
    <w:rsid w:val="00054A24"/>
    <w:rsid w:val="00060FEE"/>
    <w:rsid w:val="00062FE2"/>
    <w:rsid w:val="00067EAD"/>
    <w:rsid w:val="0007160D"/>
    <w:rsid w:val="000718F5"/>
    <w:rsid w:val="0007790C"/>
    <w:rsid w:val="00092C3A"/>
    <w:rsid w:val="000A74E4"/>
    <w:rsid w:val="000B6939"/>
    <w:rsid w:val="000C7063"/>
    <w:rsid w:val="000D597A"/>
    <w:rsid w:val="000E462F"/>
    <w:rsid w:val="001055DF"/>
    <w:rsid w:val="0011792F"/>
    <w:rsid w:val="001208CB"/>
    <w:rsid w:val="00135502"/>
    <w:rsid w:val="00143973"/>
    <w:rsid w:val="00186A40"/>
    <w:rsid w:val="00192E06"/>
    <w:rsid w:val="001B1D61"/>
    <w:rsid w:val="001B4BFC"/>
    <w:rsid w:val="001D47BE"/>
    <w:rsid w:val="001E18C7"/>
    <w:rsid w:val="001F0879"/>
    <w:rsid w:val="0024583A"/>
    <w:rsid w:val="00247F13"/>
    <w:rsid w:val="00256384"/>
    <w:rsid w:val="00263D19"/>
    <w:rsid w:val="00267206"/>
    <w:rsid w:val="00284B0F"/>
    <w:rsid w:val="00291BD4"/>
    <w:rsid w:val="002B6710"/>
    <w:rsid w:val="002E1E75"/>
    <w:rsid w:val="002E4304"/>
    <w:rsid w:val="003144FA"/>
    <w:rsid w:val="00374FCC"/>
    <w:rsid w:val="00387B84"/>
    <w:rsid w:val="003B1FCB"/>
    <w:rsid w:val="003E296B"/>
    <w:rsid w:val="003E3C93"/>
    <w:rsid w:val="003F633A"/>
    <w:rsid w:val="00401143"/>
    <w:rsid w:val="00404E36"/>
    <w:rsid w:val="00405E04"/>
    <w:rsid w:val="00434DC9"/>
    <w:rsid w:val="00447ED3"/>
    <w:rsid w:val="0045731C"/>
    <w:rsid w:val="0046270A"/>
    <w:rsid w:val="00480C34"/>
    <w:rsid w:val="00481A1F"/>
    <w:rsid w:val="00486B3E"/>
    <w:rsid w:val="004B095E"/>
    <w:rsid w:val="004D5D98"/>
    <w:rsid w:val="004D6F82"/>
    <w:rsid w:val="00503B67"/>
    <w:rsid w:val="00504EC6"/>
    <w:rsid w:val="00535969"/>
    <w:rsid w:val="00551512"/>
    <w:rsid w:val="00557A10"/>
    <w:rsid w:val="00593F32"/>
    <w:rsid w:val="00597BE9"/>
    <w:rsid w:val="005A3ED0"/>
    <w:rsid w:val="005A43F7"/>
    <w:rsid w:val="005C3407"/>
    <w:rsid w:val="005D7AA8"/>
    <w:rsid w:val="005F3F84"/>
    <w:rsid w:val="00601CDF"/>
    <w:rsid w:val="00641D34"/>
    <w:rsid w:val="006832E6"/>
    <w:rsid w:val="00684346"/>
    <w:rsid w:val="006903AC"/>
    <w:rsid w:val="00697E8F"/>
    <w:rsid w:val="006A513D"/>
    <w:rsid w:val="006B2A09"/>
    <w:rsid w:val="006C2A36"/>
    <w:rsid w:val="006F3F23"/>
    <w:rsid w:val="007478D1"/>
    <w:rsid w:val="00755B95"/>
    <w:rsid w:val="00767276"/>
    <w:rsid w:val="007744CF"/>
    <w:rsid w:val="00794D91"/>
    <w:rsid w:val="007D19FC"/>
    <w:rsid w:val="007D72C9"/>
    <w:rsid w:val="007E478A"/>
    <w:rsid w:val="007E4D48"/>
    <w:rsid w:val="007F2FA3"/>
    <w:rsid w:val="007F6D32"/>
    <w:rsid w:val="00825CEF"/>
    <w:rsid w:val="00835720"/>
    <w:rsid w:val="00840D39"/>
    <w:rsid w:val="0084122E"/>
    <w:rsid w:val="00890F36"/>
    <w:rsid w:val="00895AD4"/>
    <w:rsid w:val="00897CBF"/>
    <w:rsid w:val="008A1A2D"/>
    <w:rsid w:val="008B278B"/>
    <w:rsid w:val="008D1063"/>
    <w:rsid w:val="008D3F20"/>
    <w:rsid w:val="008E00FD"/>
    <w:rsid w:val="00913B62"/>
    <w:rsid w:val="009142E7"/>
    <w:rsid w:val="00925D26"/>
    <w:rsid w:val="0093006F"/>
    <w:rsid w:val="009316BF"/>
    <w:rsid w:val="00941DB8"/>
    <w:rsid w:val="009421CC"/>
    <w:rsid w:val="00943050"/>
    <w:rsid w:val="00964FAE"/>
    <w:rsid w:val="00970E97"/>
    <w:rsid w:val="009735A4"/>
    <w:rsid w:val="009738E7"/>
    <w:rsid w:val="00973D8F"/>
    <w:rsid w:val="009A5DC3"/>
    <w:rsid w:val="009C5327"/>
    <w:rsid w:val="00A03C5A"/>
    <w:rsid w:val="00A04029"/>
    <w:rsid w:val="00A04828"/>
    <w:rsid w:val="00A278BE"/>
    <w:rsid w:val="00A50D80"/>
    <w:rsid w:val="00A6459C"/>
    <w:rsid w:val="00A650A0"/>
    <w:rsid w:val="00AB5D85"/>
    <w:rsid w:val="00AE6E03"/>
    <w:rsid w:val="00B03DC0"/>
    <w:rsid w:val="00B50D67"/>
    <w:rsid w:val="00B5129A"/>
    <w:rsid w:val="00B52D77"/>
    <w:rsid w:val="00B8485B"/>
    <w:rsid w:val="00C34B8F"/>
    <w:rsid w:val="00C36715"/>
    <w:rsid w:val="00C37D7F"/>
    <w:rsid w:val="00C51FF0"/>
    <w:rsid w:val="00C70A21"/>
    <w:rsid w:val="00C71137"/>
    <w:rsid w:val="00C842E4"/>
    <w:rsid w:val="00C927B7"/>
    <w:rsid w:val="00C9444D"/>
    <w:rsid w:val="00CD2818"/>
    <w:rsid w:val="00CD5AF8"/>
    <w:rsid w:val="00CD6A9F"/>
    <w:rsid w:val="00CE3681"/>
    <w:rsid w:val="00CE5BEC"/>
    <w:rsid w:val="00CF0FF2"/>
    <w:rsid w:val="00D16E56"/>
    <w:rsid w:val="00D26D51"/>
    <w:rsid w:val="00D3314B"/>
    <w:rsid w:val="00D657B3"/>
    <w:rsid w:val="00D6752E"/>
    <w:rsid w:val="00D71487"/>
    <w:rsid w:val="00D95FE5"/>
    <w:rsid w:val="00DA5CCC"/>
    <w:rsid w:val="00DB110A"/>
    <w:rsid w:val="00DC11CB"/>
    <w:rsid w:val="00DC7B8B"/>
    <w:rsid w:val="00DE0698"/>
    <w:rsid w:val="00DE74B9"/>
    <w:rsid w:val="00E0203D"/>
    <w:rsid w:val="00E03456"/>
    <w:rsid w:val="00E03B9A"/>
    <w:rsid w:val="00E0665C"/>
    <w:rsid w:val="00E33C95"/>
    <w:rsid w:val="00E5781A"/>
    <w:rsid w:val="00E62B5A"/>
    <w:rsid w:val="00E777ED"/>
    <w:rsid w:val="00E90EB7"/>
    <w:rsid w:val="00EC5D84"/>
    <w:rsid w:val="00EE197B"/>
    <w:rsid w:val="00F105C9"/>
    <w:rsid w:val="00F118E5"/>
    <w:rsid w:val="00F17ADC"/>
    <w:rsid w:val="00F45DC5"/>
    <w:rsid w:val="00F65D2D"/>
    <w:rsid w:val="00F90158"/>
    <w:rsid w:val="00FB4C02"/>
    <w:rsid w:val="00FB5A96"/>
    <w:rsid w:val="00FC5948"/>
    <w:rsid w:val="00FE059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6C4F7CA-5161-49AF-9BD8-9EF3691E6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1A1F"/>
    <w:pPr>
      <w:spacing w:after="0" w:line="240" w:lineRule="auto"/>
    </w:pPr>
    <w:rPr>
      <w:rFonts w:ascii="Arial" w:eastAsia="Times New Roman" w:hAnsi="Arial"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81A1F"/>
    <w:pPr>
      <w:tabs>
        <w:tab w:val="center" w:pos="4536"/>
        <w:tab w:val="right" w:pos="9072"/>
      </w:tabs>
    </w:pPr>
  </w:style>
  <w:style w:type="character" w:customStyle="1" w:styleId="ZhlavChar">
    <w:name w:val="Záhlaví Char"/>
    <w:basedOn w:val="Standardnpsmoodstavce"/>
    <w:link w:val="Zhlav"/>
    <w:rsid w:val="00481A1F"/>
    <w:rPr>
      <w:rFonts w:ascii="Arial" w:eastAsia="Times New Roman" w:hAnsi="Arial" w:cs="Times New Roman"/>
      <w:sz w:val="20"/>
      <w:szCs w:val="20"/>
      <w:lang w:eastAsia="cs-CZ"/>
    </w:rPr>
  </w:style>
  <w:style w:type="paragraph" w:styleId="Zpat">
    <w:name w:val="footer"/>
    <w:basedOn w:val="Normln"/>
    <w:link w:val="ZpatChar"/>
    <w:rsid w:val="00481A1F"/>
    <w:pPr>
      <w:tabs>
        <w:tab w:val="center" w:pos="4536"/>
        <w:tab w:val="right" w:pos="9072"/>
      </w:tabs>
    </w:pPr>
  </w:style>
  <w:style w:type="character" w:customStyle="1" w:styleId="ZpatChar">
    <w:name w:val="Zápatí Char"/>
    <w:basedOn w:val="Standardnpsmoodstavce"/>
    <w:link w:val="Zpat"/>
    <w:rsid w:val="00481A1F"/>
    <w:rPr>
      <w:rFonts w:ascii="Arial" w:eastAsia="Times New Roman" w:hAnsi="Arial" w:cs="Times New Roman"/>
      <w:sz w:val="20"/>
      <w:szCs w:val="20"/>
    </w:rPr>
  </w:style>
  <w:style w:type="paragraph" w:customStyle="1" w:styleId="Textodstavce">
    <w:name w:val="Text odstavce"/>
    <w:basedOn w:val="Normln"/>
    <w:rsid w:val="003F633A"/>
    <w:pPr>
      <w:numPr>
        <w:numId w:val="2"/>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rsid w:val="003F633A"/>
    <w:pPr>
      <w:numPr>
        <w:ilvl w:val="2"/>
        <w:numId w:val="2"/>
      </w:numPr>
      <w:jc w:val="both"/>
      <w:outlineLvl w:val="8"/>
    </w:pPr>
    <w:rPr>
      <w:rFonts w:ascii="Times New Roman" w:hAnsi="Times New Roman"/>
      <w:sz w:val="24"/>
    </w:rPr>
  </w:style>
  <w:style w:type="paragraph" w:customStyle="1" w:styleId="Textpsmene">
    <w:name w:val="Text písmene"/>
    <w:basedOn w:val="Normln"/>
    <w:rsid w:val="003F633A"/>
    <w:pPr>
      <w:numPr>
        <w:ilvl w:val="1"/>
        <w:numId w:val="2"/>
      </w:numPr>
      <w:jc w:val="both"/>
      <w:outlineLvl w:val="7"/>
    </w:pPr>
    <w:rPr>
      <w:rFonts w:ascii="Times New Roman" w:hAnsi="Times New Roman"/>
      <w:sz w:val="24"/>
    </w:rPr>
  </w:style>
  <w:style w:type="paragraph" w:customStyle="1" w:styleId="pehledy1">
    <w:name w:val="přehledy1"/>
    <w:basedOn w:val="Normln"/>
    <w:qFormat/>
    <w:rsid w:val="003F633A"/>
    <w:pPr>
      <w:tabs>
        <w:tab w:val="right" w:pos="8080"/>
        <w:tab w:val="left" w:pos="8222"/>
      </w:tabs>
      <w:spacing w:after="100" w:line="276" w:lineRule="auto"/>
      <w:ind w:firstLine="426"/>
      <w:contextualSpacing/>
      <w:jc w:val="both"/>
    </w:pPr>
    <w:rPr>
      <w:rFonts w:eastAsia="Calibri" w:cs="Arial"/>
      <w:sz w:val="22"/>
      <w:szCs w:val="22"/>
      <w:lang w:eastAsia="en-US"/>
    </w:rPr>
  </w:style>
  <w:style w:type="paragraph" w:styleId="Textbubliny">
    <w:name w:val="Balloon Text"/>
    <w:basedOn w:val="Normln"/>
    <w:link w:val="TextbublinyChar"/>
    <w:uiPriority w:val="99"/>
    <w:semiHidden/>
    <w:unhideWhenUsed/>
    <w:rsid w:val="003E296B"/>
    <w:rPr>
      <w:rFonts w:ascii="Tahoma" w:hAnsi="Tahoma" w:cs="Tahoma"/>
      <w:sz w:val="16"/>
      <w:szCs w:val="16"/>
    </w:rPr>
  </w:style>
  <w:style w:type="character" w:customStyle="1" w:styleId="TextbublinyChar">
    <w:name w:val="Text bubliny Char"/>
    <w:basedOn w:val="Standardnpsmoodstavce"/>
    <w:link w:val="Textbubliny"/>
    <w:uiPriority w:val="99"/>
    <w:semiHidden/>
    <w:rsid w:val="003E296B"/>
    <w:rPr>
      <w:rFonts w:ascii="Tahoma" w:eastAsia="Times New Roman" w:hAnsi="Tahoma" w:cs="Tahoma"/>
      <w:sz w:val="16"/>
      <w:szCs w:val="16"/>
      <w:lang w:eastAsia="cs-CZ"/>
    </w:rPr>
  </w:style>
  <w:style w:type="paragraph" w:styleId="Odstavecseseznamem">
    <w:name w:val="List Paragraph"/>
    <w:basedOn w:val="Normln"/>
    <w:uiPriority w:val="34"/>
    <w:qFormat/>
    <w:rsid w:val="000D597A"/>
    <w:pPr>
      <w:ind w:left="720"/>
      <w:contextualSpacing/>
    </w:pPr>
  </w:style>
  <w:style w:type="paragraph" w:styleId="Zkladntext">
    <w:name w:val="Body Text"/>
    <w:basedOn w:val="Normln"/>
    <w:link w:val="ZkladntextChar"/>
    <w:rsid w:val="0084122E"/>
    <w:pPr>
      <w:spacing w:after="120"/>
    </w:pPr>
  </w:style>
  <w:style w:type="character" w:customStyle="1" w:styleId="ZkladntextChar">
    <w:name w:val="Základní text Char"/>
    <w:basedOn w:val="Standardnpsmoodstavce"/>
    <w:link w:val="Zkladntext"/>
    <w:rsid w:val="0084122E"/>
    <w:rPr>
      <w:rFonts w:ascii="Arial" w:eastAsia="Times New Roman" w:hAnsi="Arial" w:cs="Times New Roman"/>
      <w:sz w:val="20"/>
      <w:szCs w:val="20"/>
    </w:rPr>
  </w:style>
  <w:style w:type="character" w:styleId="Hypertextovodkaz">
    <w:name w:val="Hyperlink"/>
    <w:basedOn w:val="Standardnpsmoodstavce"/>
    <w:uiPriority w:val="99"/>
    <w:unhideWhenUsed/>
    <w:rsid w:val="0093006F"/>
    <w:rPr>
      <w:color w:val="0000FF"/>
      <w:u w:val="single"/>
    </w:rPr>
  </w:style>
  <w:style w:type="paragraph" w:styleId="FormtovanvHTML">
    <w:name w:val="HTML Preformatted"/>
    <w:basedOn w:val="Normln"/>
    <w:link w:val="FormtovanvHTMLChar"/>
    <w:uiPriority w:val="99"/>
    <w:unhideWhenUsed/>
    <w:rsid w:val="000E4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rPr>
  </w:style>
  <w:style w:type="character" w:customStyle="1" w:styleId="FormtovanvHTMLChar">
    <w:name w:val="Formátovaný v HTML Char"/>
    <w:basedOn w:val="Standardnpsmoodstavce"/>
    <w:link w:val="FormtovanvHTML"/>
    <w:uiPriority w:val="99"/>
    <w:rsid w:val="000E462F"/>
    <w:rPr>
      <w:rFonts w:ascii="Courier New" w:hAnsi="Courier New" w:cs="Courier New"/>
      <w:color w:val="000000"/>
      <w:sz w:val="20"/>
      <w:szCs w:val="20"/>
      <w:lang w:eastAsia="cs-CZ"/>
    </w:rPr>
  </w:style>
  <w:style w:type="table" w:styleId="Mkatabulky">
    <w:name w:val="Table Grid"/>
    <w:basedOn w:val="Normlntabulka"/>
    <w:uiPriority w:val="39"/>
    <w:rsid w:val="00E3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semiHidden/>
    <w:unhideWhenUsed/>
    <w:rsid w:val="00A0402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04029"/>
    <w:rPr>
      <w:rFonts w:ascii="Arial" w:eastAsia="Times New Roman" w:hAnsi="Arial"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646556">
      <w:bodyDiv w:val="1"/>
      <w:marLeft w:val="0"/>
      <w:marRight w:val="0"/>
      <w:marTop w:val="0"/>
      <w:marBottom w:val="0"/>
      <w:divBdr>
        <w:top w:val="none" w:sz="0" w:space="0" w:color="auto"/>
        <w:left w:val="none" w:sz="0" w:space="0" w:color="auto"/>
        <w:bottom w:val="none" w:sz="0" w:space="0" w:color="auto"/>
        <w:right w:val="none" w:sz="0" w:space="0" w:color="auto"/>
      </w:divBdr>
    </w:div>
    <w:div w:id="561985387">
      <w:bodyDiv w:val="1"/>
      <w:marLeft w:val="0"/>
      <w:marRight w:val="0"/>
      <w:marTop w:val="0"/>
      <w:marBottom w:val="0"/>
      <w:divBdr>
        <w:top w:val="none" w:sz="0" w:space="0" w:color="auto"/>
        <w:left w:val="none" w:sz="0" w:space="0" w:color="auto"/>
        <w:bottom w:val="none" w:sz="0" w:space="0" w:color="auto"/>
        <w:right w:val="none" w:sz="0" w:space="0" w:color="auto"/>
      </w:divBdr>
    </w:div>
    <w:div w:id="724790797">
      <w:bodyDiv w:val="1"/>
      <w:marLeft w:val="0"/>
      <w:marRight w:val="0"/>
      <w:marTop w:val="0"/>
      <w:marBottom w:val="0"/>
      <w:divBdr>
        <w:top w:val="none" w:sz="0" w:space="0" w:color="auto"/>
        <w:left w:val="none" w:sz="0" w:space="0" w:color="auto"/>
        <w:bottom w:val="none" w:sz="0" w:space="0" w:color="auto"/>
        <w:right w:val="none" w:sz="0" w:space="0" w:color="auto"/>
      </w:divBdr>
    </w:div>
    <w:div w:id="908349329">
      <w:bodyDiv w:val="1"/>
      <w:marLeft w:val="0"/>
      <w:marRight w:val="0"/>
      <w:marTop w:val="0"/>
      <w:marBottom w:val="0"/>
      <w:divBdr>
        <w:top w:val="none" w:sz="0" w:space="0" w:color="auto"/>
        <w:left w:val="none" w:sz="0" w:space="0" w:color="auto"/>
        <w:bottom w:val="none" w:sz="0" w:space="0" w:color="auto"/>
        <w:right w:val="none" w:sz="0" w:space="0" w:color="auto"/>
      </w:divBdr>
    </w:div>
    <w:div w:id="1067071303">
      <w:bodyDiv w:val="1"/>
      <w:marLeft w:val="0"/>
      <w:marRight w:val="0"/>
      <w:marTop w:val="0"/>
      <w:marBottom w:val="0"/>
      <w:divBdr>
        <w:top w:val="none" w:sz="0" w:space="0" w:color="auto"/>
        <w:left w:val="none" w:sz="0" w:space="0" w:color="auto"/>
        <w:bottom w:val="none" w:sz="0" w:space="0" w:color="auto"/>
        <w:right w:val="none" w:sz="0" w:space="0" w:color="auto"/>
      </w:divBdr>
    </w:div>
    <w:div w:id="1248687413">
      <w:bodyDiv w:val="1"/>
      <w:marLeft w:val="0"/>
      <w:marRight w:val="0"/>
      <w:marTop w:val="0"/>
      <w:marBottom w:val="0"/>
      <w:divBdr>
        <w:top w:val="none" w:sz="0" w:space="0" w:color="auto"/>
        <w:left w:val="none" w:sz="0" w:space="0" w:color="auto"/>
        <w:bottom w:val="none" w:sz="0" w:space="0" w:color="auto"/>
        <w:right w:val="none" w:sz="0" w:space="0" w:color="auto"/>
      </w:divBdr>
    </w:div>
    <w:div w:id="1284266545">
      <w:bodyDiv w:val="1"/>
      <w:marLeft w:val="0"/>
      <w:marRight w:val="0"/>
      <w:marTop w:val="0"/>
      <w:marBottom w:val="0"/>
      <w:divBdr>
        <w:top w:val="none" w:sz="0" w:space="0" w:color="auto"/>
        <w:left w:val="none" w:sz="0" w:space="0" w:color="auto"/>
        <w:bottom w:val="none" w:sz="0" w:space="0" w:color="auto"/>
        <w:right w:val="none" w:sz="0" w:space="0" w:color="auto"/>
      </w:divBdr>
    </w:div>
    <w:div w:id="1324892459">
      <w:bodyDiv w:val="1"/>
      <w:marLeft w:val="0"/>
      <w:marRight w:val="0"/>
      <w:marTop w:val="0"/>
      <w:marBottom w:val="0"/>
      <w:divBdr>
        <w:top w:val="none" w:sz="0" w:space="0" w:color="auto"/>
        <w:left w:val="none" w:sz="0" w:space="0" w:color="auto"/>
        <w:bottom w:val="none" w:sz="0" w:space="0" w:color="auto"/>
        <w:right w:val="none" w:sz="0" w:space="0" w:color="auto"/>
      </w:divBdr>
    </w:div>
    <w:div w:id="1363434320">
      <w:bodyDiv w:val="1"/>
      <w:marLeft w:val="0"/>
      <w:marRight w:val="0"/>
      <w:marTop w:val="0"/>
      <w:marBottom w:val="0"/>
      <w:divBdr>
        <w:top w:val="none" w:sz="0" w:space="0" w:color="auto"/>
        <w:left w:val="none" w:sz="0" w:space="0" w:color="auto"/>
        <w:bottom w:val="none" w:sz="0" w:space="0" w:color="auto"/>
        <w:right w:val="none" w:sz="0" w:space="0" w:color="auto"/>
      </w:divBdr>
    </w:div>
    <w:div w:id="1463572787">
      <w:bodyDiv w:val="1"/>
      <w:marLeft w:val="0"/>
      <w:marRight w:val="0"/>
      <w:marTop w:val="0"/>
      <w:marBottom w:val="0"/>
      <w:divBdr>
        <w:top w:val="none" w:sz="0" w:space="0" w:color="auto"/>
        <w:left w:val="none" w:sz="0" w:space="0" w:color="auto"/>
        <w:bottom w:val="none" w:sz="0" w:space="0" w:color="auto"/>
        <w:right w:val="none" w:sz="0" w:space="0" w:color="auto"/>
      </w:divBdr>
    </w:div>
    <w:div w:id="1589583814">
      <w:bodyDiv w:val="1"/>
      <w:marLeft w:val="0"/>
      <w:marRight w:val="0"/>
      <w:marTop w:val="0"/>
      <w:marBottom w:val="0"/>
      <w:divBdr>
        <w:top w:val="none" w:sz="0" w:space="0" w:color="auto"/>
        <w:left w:val="none" w:sz="0" w:space="0" w:color="auto"/>
        <w:bottom w:val="none" w:sz="0" w:space="0" w:color="auto"/>
        <w:right w:val="none" w:sz="0" w:space="0" w:color="auto"/>
      </w:divBdr>
    </w:div>
    <w:div w:id="1738941394">
      <w:bodyDiv w:val="1"/>
      <w:marLeft w:val="0"/>
      <w:marRight w:val="0"/>
      <w:marTop w:val="0"/>
      <w:marBottom w:val="0"/>
      <w:divBdr>
        <w:top w:val="none" w:sz="0" w:space="0" w:color="auto"/>
        <w:left w:val="none" w:sz="0" w:space="0" w:color="auto"/>
        <w:bottom w:val="none" w:sz="0" w:space="0" w:color="auto"/>
        <w:right w:val="none" w:sz="0" w:space="0" w:color="auto"/>
      </w:divBdr>
    </w:div>
    <w:div w:id="182723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ukas.trojanek@jika-cz.cz" TargetMode="External"/><Relationship Id="rId18" Type="http://schemas.openxmlformats.org/officeDocument/2006/relationships/hyperlink" Target="mailto:patrik.stancl@hotmail.com" TargetMode="External"/><Relationship Id="rId26" Type="http://schemas.openxmlformats.org/officeDocument/2006/relationships/hyperlink" Target="mailto:kaplan@mikroklima.cz" TargetMode="External"/><Relationship Id="rId39" Type="http://schemas.openxmlformats.org/officeDocument/2006/relationships/hyperlink" Target="mailto:pavel.zpevak@elaz.cz" TargetMode="External"/><Relationship Id="rId21" Type="http://schemas.openxmlformats.org/officeDocument/2006/relationships/hyperlink" Target="mailto:Radon.L@seznam.cz" TargetMode="External"/><Relationship Id="rId34" Type="http://schemas.openxmlformats.org/officeDocument/2006/relationships/hyperlink" Target="mailto:suchomel@vik.cz" TargetMode="External"/><Relationship Id="rId42" Type="http://schemas.openxmlformats.org/officeDocument/2006/relationships/hyperlink" Target="mailto:zahora@mikroklima.cz" TargetMode="External"/><Relationship Id="rId47" Type="http://schemas.openxmlformats.org/officeDocument/2006/relationships/hyperlink" Target="mailto:michalekp@volny.cz" TargetMode="External"/><Relationship Id="rId50" Type="http://schemas.openxmlformats.org/officeDocument/2006/relationships/hyperlink" Target="mailto:skypala@pdclean.cz" TargetMode="External"/><Relationship Id="rId55" Type="http://schemas.openxmlformats.org/officeDocument/2006/relationships/hyperlink" Target="http://www.cs-urs.cz/index.php?mod=jkso&amp;old=801&amp;cil=8011" TargetMode="External"/><Relationship Id="rId7" Type="http://schemas.openxmlformats.org/officeDocument/2006/relationships/endnotes" Target="endnotes.xml"/><Relationship Id="rId12" Type="http://schemas.openxmlformats.org/officeDocument/2006/relationships/hyperlink" Target="mailto:tadeas.vodicka@jika-cz.cz" TargetMode="External"/><Relationship Id="rId17" Type="http://schemas.openxmlformats.org/officeDocument/2006/relationships/hyperlink" Target="mailto:pavel.teps@gmail.com" TargetMode="External"/><Relationship Id="rId25" Type="http://schemas.openxmlformats.org/officeDocument/2006/relationships/hyperlink" Target="mailto:jvik@vik.cz" TargetMode="External"/><Relationship Id="rId33" Type="http://schemas.openxmlformats.org/officeDocument/2006/relationships/hyperlink" Target="mailto:jvik@vik.cz" TargetMode="External"/><Relationship Id="rId38" Type="http://schemas.openxmlformats.org/officeDocument/2006/relationships/hyperlink" Target="mailto:smital@momoso.cz" TargetMode="External"/><Relationship Id="rId46" Type="http://schemas.openxmlformats.org/officeDocument/2006/relationships/hyperlink" Target="mailto:radovan.hlubucek@centrum.cz"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ndrej.zikan@jika-cz.cz" TargetMode="External"/><Relationship Id="rId20" Type="http://schemas.openxmlformats.org/officeDocument/2006/relationships/hyperlink" Target="mailto:mkalmus@centrum.cz" TargetMode="External"/><Relationship Id="rId29" Type="http://schemas.openxmlformats.org/officeDocument/2006/relationships/hyperlink" Target="mailto:kaplan@mikroklima.cz" TargetMode="External"/><Relationship Id="rId41" Type="http://schemas.openxmlformats.org/officeDocument/2006/relationships/hyperlink" Target="mailto:machacek@agcom.cz" TargetMode="External"/><Relationship Id="rId54" Type="http://schemas.openxmlformats.org/officeDocument/2006/relationships/hyperlink" Target="mailto:petruska@profitherm.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kub.mecir@jika-cz.cz" TargetMode="External"/><Relationship Id="rId24" Type="http://schemas.openxmlformats.org/officeDocument/2006/relationships/hyperlink" Target="mailto:jaroslava.smetanova@vik.cz" TargetMode="External"/><Relationship Id="rId32" Type="http://schemas.openxmlformats.org/officeDocument/2006/relationships/hyperlink" Target="mailto:zahora@mikroklima.cz" TargetMode="External"/><Relationship Id="rId37" Type="http://schemas.openxmlformats.org/officeDocument/2006/relationships/hyperlink" Target="mailto:vonka@booba.cz" TargetMode="External"/><Relationship Id="rId40" Type="http://schemas.openxmlformats.org/officeDocument/2006/relationships/hyperlink" Target="mailto:machacek@agcom.cz" TargetMode="External"/><Relationship Id="rId45" Type="http://schemas.openxmlformats.org/officeDocument/2006/relationships/hyperlink" Target="mailto:dolezal@zahrada-park.cz" TargetMode="External"/><Relationship Id="rId53" Type="http://schemas.openxmlformats.org/officeDocument/2006/relationships/hyperlink" Target="mailto:projekty.vaclavik@gmail.com"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iroslav.paganik@jika-cz.cz" TargetMode="External"/><Relationship Id="rId23" Type="http://schemas.openxmlformats.org/officeDocument/2006/relationships/hyperlink" Target="mailto:suchomel@vik.cz" TargetMode="External"/><Relationship Id="rId28" Type="http://schemas.openxmlformats.org/officeDocument/2006/relationships/hyperlink" Target="mailto:slaby@mikroklima.cz" TargetMode="External"/><Relationship Id="rId36" Type="http://schemas.openxmlformats.org/officeDocument/2006/relationships/hyperlink" Target="mailto:jaroslav.pistora@seznam.cz" TargetMode="External"/><Relationship Id="rId49" Type="http://schemas.openxmlformats.org/officeDocument/2006/relationships/hyperlink" Target="mailto:jiri.stajer@mzliberec.cz" TargetMode="External"/><Relationship Id="rId57" Type="http://schemas.openxmlformats.org/officeDocument/2006/relationships/footer" Target="footer1.xml"/><Relationship Id="rId10" Type="http://schemas.openxmlformats.org/officeDocument/2006/relationships/hyperlink" Target="mailto:katerina.fibikarova@jika-cz.cz" TargetMode="External"/><Relationship Id="rId19" Type="http://schemas.openxmlformats.org/officeDocument/2006/relationships/hyperlink" Target="mailto:tadeas.vodicka@jika-cz.cz" TargetMode="External"/><Relationship Id="rId31" Type="http://schemas.openxmlformats.org/officeDocument/2006/relationships/hyperlink" Target="mailto:slaby@mikroklima.cz" TargetMode="External"/><Relationship Id="rId44" Type="http://schemas.openxmlformats.org/officeDocument/2006/relationships/hyperlink" Target="mailto:kvacek@pik-pce.cz" TargetMode="External"/><Relationship Id="rId52" Type="http://schemas.openxmlformats.org/officeDocument/2006/relationships/hyperlink" Target="mailto:projekty.sterbova@gmail.com" TargetMode="External"/><Relationship Id="rId4" Type="http://schemas.openxmlformats.org/officeDocument/2006/relationships/settings" Target="settings.xml"/><Relationship Id="rId9" Type="http://schemas.openxmlformats.org/officeDocument/2006/relationships/hyperlink" Target="mailto:katerina.fibikarova@jika-cz.cz" TargetMode="External"/><Relationship Id="rId14" Type="http://schemas.openxmlformats.org/officeDocument/2006/relationships/hyperlink" Target="mailto:radek.polivka@jika-cz.cz" TargetMode="External"/><Relationship Id="rId22" Type="http://schemas.openxmlformats.org/officeDocument/2006/relationships/hyperlink" Target="mailto:jvik@vik.cz" TargetMode="External"/><Relationship Id="rId27" Type="http://schemas.openxmlformats.org/officeDocument/2006/relationships/hyperlink" Target="mailto:lemfeld@mikroklima.cz" TargetMode="External"/><Relationship Id="rId30" Type="http://schemas.openxmlformats.org/officeDocument/2006/relationships/hyperlink" Target="mailto:lemfeld@mikroklima.cz" TargetMode="External"/><Relationship Id="rId35" Type="http://schemas.openxmlformats.org/officeDocument/2006/relationships/hyperlink" Target="mailto:jaroslava.smetanova@vik.cz" TargetMode="External"/><Relationship Id="rId43" Type="http://schemas.openxmlformats.org/officeDocument/2006/relationships/hyperlink" Target="mailto:musilek@pik-pce.cz" TargetMode="External"/><Relationship Id="rId48" Type="http://schemas.openxmlformats.org/officeDocument/2006/relationships/hyperlink" Target="mailto:cizek@proman.cz" TargetMode="External"/><Relationship Id="rId56" Type="http://schemas.openxmlformats.org/officeDocument/2006/relationships/header" Target="header1.xml"/><Relationship Id="rId8" Type="http://schemas.openxmlformats.org/officeDocument/2006/relationships/hyperlink" Target="mailto:jiri.slansky@jika-cz.cz" TargetMode="External"/><Relationship Id="rId51" Type="http://schemas.openxmlformats.org/officeDocument/2006/relationships/hyperlink" Target="mailto:simcik@pdclean.cz"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6BDA4-6CE1-4A2F-9DA4-BD41B78F3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1754</TotalTime>
  <Pages>1</Pages>
  <Words>11540</Words>
  <Characters>68088</Characters>
  <Application>Microsoft Office Word</Application>
  <DocSecurity>0</DocSecurity>
  <Lines>567</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Paganík</dc:creator>
  <cp:lastModifiedBy>Mrázek František DiS.</cp:lastModifiedBy>
  <cp:revision>97</cp:revision>
  <cp:lastPrinted>2015-05-25T13:01:00Z</cp:lastPrinted>
  <dcterms:created xsi:type="dcterms:W3CDTF">2013-06-30T13:13:00Z</dcterms:created>
  <dcterms:modified xsi:type="dcterms:W3CDTF">2017-07-11T09:43:00Z</dcterms:modified>
</cp:coreProperties>
</file>