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0E7EE888" w:rsidR="00B0377B" w:rsidRPr="00BF2672" w:rsidRDefault="005A5BAF" w:rsidP="00F32D38">
      <w:pPr>
        <w:pStyle w:val="Nzev"/>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F32D38">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3D3933">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F32D38">
      <w:pPr>
        <w:pStyle w:val="Nzev"/>
        <w:spacing w:before="0" w:after="240" w:line="276" w:lineRule="auto"/>
        <w:rPr>
          <w:rFonts w:cs="Arial"/>
          <w:color w:val="000000"/>
          <w:sz w:val="20"/>
        </w:rPr>
      </w:pPr>
      <w:r w:rsidRPr="00BF2672">
        <w:rPr>
          <w:rFonts w:cs="Arial"/>
          <w:color w:val="000000"/>
          <w:sz w:val="20"/>
        </w:rPr>
        <w:t>Smluvní strany</w:t>
      </w:r>
    </w:p>
    <w:p w14:paraId="122C522E" w14:textId="1722D9E9" w:rsidR="00B0377B" w:rsidRPr="00BF2672" w:rsidRDefault="005A5BAF" w:rsidP="00F32D38">
      <w:pPr>
        <w:spacing w:after="120" w:line="276" w:lineRule="auto"/>
        <w:ind w:left="2126" w:hanging="2126"/>
        <w:rPr>
          <w:rFonts w:ascii="Arial" w:hAnsi="Arial" w:cs="Arial"/>
          <w:b/>
          <w:sz w:val="20"/>
          <w:szCs w:val="20"/>
        </w:rPr>
      </w:pPr>
      <w:r>
        <w:rPr>
          <w:rFonts w:ascii="Arial" w:hAnsi="Arial" w:cs="Arial"/>
          <w:b/>
          <w:sz w:val="20"/>
          <w:szCs w:val="20"/>
        </w:rPr>
        <w:t>Příkazce</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F32D38">
      <w:pPr>
        <w:spacing w:after="40" w:line="276" w:lineRule="auto"/>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F32D38">
      <w:pPr>
        <w:spacing w:after="40" w:line="276" w:lineRule="auto"/>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F32D38">
      <w:pPr>
        <w:spacing w:after="40"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0775CA36" w:rsidR="00B0377B" w:rsidRPr="00BF2672" w:rsidRDefault="006310B8" w:rsidP="00F32D38">
      <w:pPr>
        <w:spacing w:after="40" w:line="276" w:lineRule="auto"/>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A95EDD">
        <w:rPr>
          <w:rFonts w:ascii="Arial" w:hAnsi="Arial" w:cs="Arial"/>
          <w:sz w:val="20"/>
          <w:szCs w:val="20"/>
        </w:rPr>
        <w:t>PhDr. Jiří Štěpán, Ph.D., hejtman</w:t>
      </w:r>
    </w:p>
    <w:p w14:paraId="122C5233" w14:textId="26F7EEDD" w:rsidR="00B0377B" w:rsidRPr="007062F5"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F32D38">
      <w:pPr>
        <w:spacing w:after="40" w:line="276" w:lineRule="auto"/>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4635F1D9" w:rsidR="00CE306A" w:rsidRPr="00BF2672" w:rsidRDefault="00CE306A" w:rsidP="00F32D38">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4A6F4D55" w:rsidR="00CE306A" w:rsidRPr="00BF2672" w:rsidRDefault="005A5BAF" w:rsidP="00F32D38">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F32D38">
      <w:pPr>
        <w:spacing w:after="120" w:line="276" w:lineRule="auto"/>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[dopln</w:t>
      </w:r>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F32D38">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F32D38">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F32D38">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F32D38">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5E2C93BC" w:rsidR="00C54318" w:rsidRPr="00BF2672" w:rsidRDefault="00C54318" w:rsidP="00F32D38">
      <w:pPr>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2ED472CB" w14:textId="5F40A2B6" w:rsidR="002347CB" w:rsidRDefault="00BD0B24" w:rsidP="005B1FA0">
      <w:pPr>
        <w:spacing w:before="360" w:line="276" w:lineRule="auto"/>
        <w:jc w:val="center"/>
        <w:rPr>
          <w:rFonts w:ascii="Arial" w:hAnsi="Arial" w:cs="Arial"/>
          <w:b/>
          <w:bCs/>
          <w:sz w:val="20"/>
          <w:szCs w:val="20"/>
        </w:rPr>
      </w:pPr>
      <w:r>
        <w:rPr>
          <w:rFonts w:ascii="Arial" w:hAnsi="Arial" w:cs="Arial"/>
          <w:b/>
          <w:bCs/>
          <w:sz w:val="20"/>
          <w:szCs w:val="20"/>
        </w:rPr>
        <w:t>Článek 1</w:t>
      </w:r>
    </w:p>
    <w:p w14:paraId="00E35AD5" w14:textId="488638DE" w:rsidR="00BD0B24" w:rsidRPr="00BF2672" w:rsidRDefault="00BD0B24" w:rsidP="00BD0B24">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122C5241" w14:textId="78341289" w:rsidR="00B0377B" w:rsidRDefault="00B0377B" w:rsidP="00003AC4">
      <w:pPr>
        <w:pStyle w:val="Zkladntext"/>
        <w:numPr>
          <w:ilvl w:val="0"/>
          <w:numId w:val="5"/>
        </w:numPr>
        <w:spacing w:line="276" w:lineRule="auto"/>
        <w:jc w:val="both"/>
        <w:rPr>
          <w:rFonts w:ascii="Arial" w:hAnsi="Arial" w:cs="Arial"/>
          <w:i/>
          <w:color w:val="000000"/>
        </w:rPr>
      </w:pPr>
      <w:r w:rsidRPr="007062F5">
        <w:rPr>
          <w:rFonts w:ascii="Arial" w:hAnsi="Arial" w:cs="Arial"/>
          <w:color w:val="000000"/>
        </w:rPr>
        <w:t>Tato smlouva je uzavírána s</w:t>
      </w:r>
      <w:r w:rsidR="00DA74C1">
        <w:rPr>
          <w:rFonts w:ascii="Arial" w:hAnsi="Arial" w:cs="Arial"/>
          <w:color w:val="000000"/>
        </w:rPr>
        <w:t>mluvními stranami</w:t>
      </w:r>
      <w:r w:rsidRPr="007062F5">
        <w:rPr>
          <w:rFonts w:ascii="Arial" w:hAnsi="Arial" w:cs="Arial"/>
          <w:color w:val="000000"/>
        </w:rPr>
        <w:t xml:space="preserve">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430174" w:rsidRPr="001063F9">
        <w:rPr>
          <w:rFonts w:ascii="Arial" w:hAnsi="Arial" w:cs="Arial"/>
          <w:i/>
          <w:color w:val="000000"/>
        </w:rPr>
        <w:t>Modernizace dílenského areálu SŠTŘ Nový Bydžov - Na Švarcavě -  TDS a koordinátor BOZP</w:t>
      </w:r>
      <w:r w:rsidRPr="00844706">
        <w:rPr>
          <w:rFonts w:ascii="Arial" w:hAnsi="Arial" w:cs="Arial"/>
          <w:i/>
          <w:color w:val="000000"/>
        </w:rPr>
        <w:t>.</w:t>
      </w:r>
      <w:r w:rsidR="002347CB">
        <w:rPr>
          <w:rFonts w:ascii="Arial" w:hAnsi="Arial" w:cs="Arial"/>
          <w:color w:val="000000"/>
        </w:rPr>
        <w:t xml:space="preserve"> Veřejná zakázka byla oznámena ve Věstníku veřejných zakázek pod evidenčním číslem </w:t>
      </w:r>
      <w:r w:rsidR="002347CB" w:rsidRPr="002347CB">
        <w:rPr>
          <w:rFonts w:ascii="Arial" w:hAnsi="Arial" w:cs="Arial"/>
          <w:color w:val="000000"/>
          <w:highlight w:val="cyan"/>
        </w:rPr>
        <w:t>………</w:t>
      </w:r>
      <w:r w:rsidR="00CC2655">
        <w:rPr>
          <w:rFonts w:ascii="Arial" w:hAnsi="Arial" w:cs="Arial"/>
          <w:color w:val="000000"/>
        </w:rPr>
        <w:t xml:space="preserve"> (dále jen „veřejná zakázka“)</w:t>
      </w:r>
      <w:r w:rsidR="002347CB">
        <w:rPr>
          <w:rFonts w:ascii="Arial" w:hAnsi="Arial" w:cs="Arial"/>
          <w:color w:val="000000"/>
        </w:rPr>
        <w:t>.</w:t>
      </w:r>
    </w:p>
    <w:p w14:paraId="5AEC15F6" w14:textId="3147272A" w:rsidR="00BD0B24" w:rsidRDefault="00BD0B24" w:rsidP="00430174">
      <w:pPr>
        <w:pStyle w:val="Zkladntext"/>
        <w:numPr>
          <w:ilvl w:val="0"/>
          <w:numId w:val="5"/>
        </w:numPr>
        <w:spacing w:line="276" w:lineRule="auto"/>
        <w:jc w:val="both"/>
        <w:rPr>
          <w:rFonts w:ascii="Arial" w:hAnsi="Arial" w:cs="Arial"/>
          <w:color w:val="000000"/>
        </w:rPr>
      </w:pPr>
      <w:r w:rsidRPr="00762D09">
        <w:rPr>
          <w:rFonts w:ascii="Arial" w:hAnsi="Arial" w:cs="Arial"/>
          <w:color w:val="000000"/>
        </w:rPr>
        <w:t>Realizace této smlouvy je závislá na přidělení finančních prostředků z dotačního programu. Předmět této smlouvy je součástí projektu „</w:t>
      </w:r>
      <w:r w:rsidR="00430174" w:rsidRPr="001063F9">
        <w:rPr>
          <w:rFonts w:ascii="Arial" w:hAnsi="Arial" w:cs="Arial"/>
          <w:i/>
          <w:color w:val="000000"/>
        </w:rPr>
        <w:t>Modernizace dílenského areálu SŠTŘ Nový Bydžov - Na Švarcavě</w:t>
      </w:r>
      <w:r w:rsidRPr="00762D09">
        <w:rPr>
          <w:rFonts w:ascii="Arial" w:hAnsi="Arial" w:cs="Arial"/>
          <w:color w:val="000000"/>
        </w:rPr>
        <w:t xml:space="preserve">“ </w:t>
      </w:r>
      <w:r w:rsidR="00711CD8">
        <w:rPr>
          <w:rFonts w:ascii="Arial" w:hAnsi="Arial" w:cs="Arial"/>
          <w:color w:val="000000"/>
        </w:rPr>
        <w:t xml:space="preserve">s registračním číslem </w:t>
      </w:r>
      <w:r w:rsidR="00430174" w:rsidRPr="00430174">
        <w:rPr>
          <w:rFonts w:ascii="Arial" w:hAnsi="Arial" w:cs="Arial"/>
          <w:color w:val="000000"/>
        </w:rPr>
        <w:t>CZ.06.2.67/0.0/0.0/16_050/0002652</w:t>
      </w:r>
      <w:r w:rsidR="00430174" w:rsidRPr="00430174" w:rsidDel="00430174">
        <w:rPr>
          <w:rFonts w:ascii="Arial" w:hAnsi="Arial" w:cs="Arial"/>
          <w:color w:val="000000"/>
        </w:rPr>
        <w:t xml:space="preserve"> </w:t>
      </w:r>
      <w:r w:rsidRPr="00762D09">
        <w:rPr>
          <w:rFonts w:ascii="Arial" w:hAnsi="Arial" w:cs="Arial"/>
          <w:color w:val="000000"/>
        </w:rPr>
        <w:t>(dále jen „projekt“), který je předmětem žádosti o podporu z Integrovaného regionálního operačního programu</w:t>
      </w:r>
      <w:r w:rsidR="00B16D4A">
        <w:rPr>
          <w:rFonts w:ascii="Arial" w:hAnsi="Arial" w:cs="Arial"/>
          <w:color w:val="000000"/>
        </w:rPr>
        <w:t xml:space="preserve">, výzva č. </w:t>
      </w:r>
      <w:r w:rsidR="00430174">
        <w:rPr>
          <w:rFonts w:ascii="Arial" w:hAnsi="Arial" w:cs="Arial"/>
          <w:color w:val="000000"/>
        </w:rPr>
        <w:t>33</w:t>
      </w:r>
      <w:r w:rsidRPr="00762D09">
        <w:rPr>
          <w:rFonts w:ascii="Arial" w:hAnsi="Arial" w:cs="Arial"/>
          <w:color w:val="000000"/>
        </w:rPr>
        <w:t>. Tato smlouva nenabyde účinnosti dříve, než</w:t>
      </w:r>
      <w:r>
        <w:rPr>
          <w:rFonts w:ascii="Arial" w:hAnsi="Arial" w:cs="Arial"/>
          <w:color w:val="000000"/>
        </w:rPr>
        <w:t>:</w:t>
      </w:r>
    </w:p>
    <w:p w14:paraId="2E136CAA" w14:textId="76B041A2" w:rsidR="00BD0B24" w:rsidRDefault="00BD0B24" w:rsidP="008F47A3">
      <w:pPr>
        <w:pStyle w:val="Zkladntext"/>
        <w:numPr>
          <w:ilvl w:val="0"/>
          <w:numId w:val="23"/>
        </w:numPr>
        <w:spacing w:line="276" w:lineRule="auto"/>
        <w:jc w:val="both"/>
        <w:rPr>
          <w:rFonts w:ascii="Arial" w:hAnsi="Arial" w:cs="Arial"/>
          <w:color w:val="000000"/>
        </w:rPr>
      </w:pPr>
      <w:r w:rsidRPr="00762D09">
        <w:rPr>
          <w:rFonts w:ascii="Arial" w:hAnsi="Arial" w:cs="Arial"/>
          <w:color w:val="000000"/>
        </w:rPr>
        <w:t xml:space="preserve">bude stav administrace projektu v systému MS 2014+ změněn na </w:t>
      </w:r>
      <w:r w:rsidR="008F47A3" w:rsidRPr="008F47A3">
        <w:rPr>
          <w:rFonts w:ascii="Arial" w:hAnsi="Arial" w:cs="Arial"/>
          <w:color w:val="000000"/>
        </w:rPr>
        <w:t>„PP30 – Projekt s právním aktem o poskytnutí / převodu podpory“</w:t>
      </w:r>
      <w:r w:rsidR="0032247E">
        <w:rPr>
          <w:rFonts w:ascii="Arial" w:hAnsi="Arial" w:cs="Arial"/>
          <w:color w:val="000000"/>
        </w:rPr>
        <w:t xml:space="preserve"> </w:t>
      </w:r>
      <w:r>
        <w:rPr>
          <w:rFonts w:ascii="Arial" w:hAnsi="Arial" w:cs="Arial"/>
          <w:color w:val="000000"/>
        </w:rPr>
        <w:t>a zároveň</w:t>
      </w:r>
    </w:p>
    <w:p w14:paraId="3A3C779F" w14:textId="38366BE8" w:rsidR="00BD0B24" w:rsidRDefault="006A3DF6" w:rsidP="006A3DF6">
      <w:pPr>
        <w:pStyle w:val="Zkladntext"/>
        <w:numPr>
          <w:ilvl w:val="0"/>
          <w:numId w:val="23"/>
        </w:numPr>
        <w:spacing w:line="276" w:lineRule="auto"/>
        <w:jc w:val="both"/>
        <w:rPr>
          <w:rFonts w:ascii="Arial" w:hAnsi="Arial" w:cs="Arial"/>
          <w:color w:val="000000"/>
        </w:rPr>
      </w:pPr>
      <w:r w:rsidRPr="006A3DF6">
        <w:rPr>
          <w:rFonts w:ascii="Arial" w:hAnsi="Arial" w:cs="Arial"/>
          <w:color w:val="000000"/>
        </w:rPr>
        <w:t xml:space="preserve">bude </w:t>
      </w:r>
      <w:r w:rsidR="008231E6">
        <w:rPr>
          <w:rFonts w:ascii="Arial" w:hAnsi="Arial" w:cs="Arial"/>
          <w:color w:val="000000"/>
        </w:rPr>
        <w:t>příkazníkovi</w:t>
      </w:r>
      <w:r w:rsidRPr="006A3DF6">
        <w:rPr>
          <w:rFonts w:ascii="Arial" w:hAnsi="Arial" w:cs="Arial"/>
          <w:color w:val="000000"/>
        </w:rPr>
        <w:t xml:space="preserve"> doručena výzva </w:t>
      </w:r>
      <w:r w:rsidR="008231E6">
        <w:rPr>
          <w:rFonts w:ascii="Arial" w:hAnsi="Arial" w:cs="Arial"/>
          <w:color w:val="000000"/>
        </w:rPr>
        <w:t>příkazce</w:t>
      </w:r>
      <w:r w:rsidRPr="006A3DF6">
        <w:rPr>
          <w:rFonts w:ascii="Arial" w:hAnsi="Arial" w:cs="Arial"/>
          <w:color w:val="000000"/>
        </w:rPr>
        <w:t xml:space="preserve"> k plnění</w:t>
      </w:r>
      <w:r w:rsidR="00BD0B24">
        <w:rPr>
          <w:rFonts w:ascii="Arial" w:hAnsi="Arial" w:cs="Arial"/>
          <w:color w:val="000000"/>
        </w:rPr>
        <w:t>.</w:t>
      </w:r>
    </w:p>
    <w:p w14:paraId="685A6AC1" w14:textId="05C3FE0A" w:rsidR="002347CB" w:rsidRPr="006A3DF6" w:rsidRDefault="006A3DF6" w:rsidP="00711CD8">
      <w:pPr>
        <w:pStyle w:val="Zkladntext"/>
        <w:numPr>
          <w:ilvl w:val="0"/>
          <w:numId w:val="5"/>
        </w:numPr>
        <w:spacing w:line="276" w:lineRule="auto"/>
        <w:jc w:val="both"/>
        <w:rPr>
          <w:rFonts w:ascii="Arial" w:hAnsi="Arial" w:cs="Arial"/>
          <w:color w:val="000000"/>
        </w:rPr>
      </w:pPr>
      <w:r w:rsidRPr="00711CD8">
        <w:rPr>
          <w:rFonts w:ascii="Arial" w:hAnsi="Arial" w:cs="Arial"/>
          <w:iCs/>
        </w:rPr>
        <w:t xml:space="preserve">Nenabyde-li tato smlouva účinnosti dle odst. 2 do </w:t>
      </w:r>
      <w:r w:rsidR="00430174">
        <w:rPr>
          <w:rFonts w:ascii="Arial" w:hAnsi="Arial" w:cs="Arial"/>
          <w:iCs/>
        </w:rPr>
        <w:t>28. 2. 2018</w:t>
      </w:r>
      <w:r w:rsidRPr="00711CD8">
        <w:rPr>
          <w:rFonts w:ascii="Arial" w:hAnsi="Arial" w:cs="Arial"/>
          <w:iCs/>
        </w:rPr>
        <w:t xml:space="preserve">, bez dalšího zaniká. Zaslání výzvy ve smyslu odst. 2 </w:t>
      </w:r>
      <w:r w:rsidR="008231E6">
        <w:rPr>
          <w:rFonts w:ascii="Arial" w:hAnsi="Arial" w:cs="Arial"/>
          <w:iCs/>
        </w:rPr>
        <w:t>příkazcem</w:t>
      </w:r>
      <w:r w:rsidRPr="00711CD8">
        <w:rPr>
          <w:rFonts w:ascii="Arial" w:hAnsi="Arial" w:cs="Arial"/>
          <w:iCs/>
        </w:rPr>
        <w:t xml:space="preserve"> je podmíněno naplněním všech požadavků poskytovatele dotace a pravidel pro příslušný projekt. </w:t>
      </w:r>
      <w:r w:rsidR="008231E6">
        <w:rPr>
          <w:rFonts w:ascii="Arial" w:hAnsi="Arial" w:cs="Arial"/>
          <w:iCs/>
        </w:rPr>
        <w:t>Příkazník</w:t>
      </w:r>
      <w:r w:rsidRPr="00711CD8">
        <w:rPr>
          <w:rFonts w:ascii="Arial" w:hAnsi="Arial" w:cs="Arial"/>
          <w:iCs/>
        </w:rPr>
        <w:t xml:space="preserve"> je oprávněn požadovat po </w:t>
      </w:r>
      <w:r w:rsidR="008231E6">
        <w:rPr>
          <w:rFonts w:ascii="Arial" w:hAnsi="Arial" w:cs="Arial"/>
          <w:iCs/>
        </w:rPr>
        <w:t>příkazci</w:t>
      </w:r>
      <w:r w:rsidRPr="00711CD8">
        <w:rPr>
          <w:rFonts w:ascii="Arial" w:hAnsi="Arial" w:cs="Arial"/>
          <w:iCs/>
        </w:rPr>
        <w:t xml:space="preserve"> informace o skutečnostech podmiňujících nabytí účinnosti kdykoliv za trvání smlouvy. </w:t>
      </w:r>
      <w:r w:rsidR="008231E6">
        <w:rPr>
          <w:rFonts w:ascii="Arial" w:hAnsi="Arial" w:cs="Arial"/>
          <w:iCs/>
        </w:rPr>
        <w:t>Příkazce</w:t>
      </w:r>
      <w:r w:rsidRPr="00711CD8">
        <w:rPr>
          <w:rFonts w:ascii="Arial" w:hAnsi="Arial" w:cs="Arial"/>
          <w:iCs/>
        </w:rPr>
        <w:t xml:space="preserve"> poskytne informace dle věty předchozí bez zbytečného odkladu po doručení písemné žádosti </w:t>
      </w:r>
      <w:r w:rsidR="008231E6">
        <w:rPr>
          <w:rFonts w:ascii="Arial" w:hAnsi="Arial" w:cs="Arial"/>
          <w:iCs/>
        </w:rPr>
        <w:t>příkazníka</w:t>
      </w:r>
      <w:r w:rsidRPr="00711CD8">
        <w:rPr>
          <w:rFonts w:ascii="Arial" w:hAnsi="Arial" w:cs="Arial"/>
          <w:iCs/>
        </w:rPr>
        <w:t>.</w:t>
      </w:r>
    </w:p>
    <w:p w14:paraId="633EFF3F" w14:textId="77777777" w:rsidR="0062432D" w:rsidRDefault="0062432D" w:rsidP="00F32D38">
      <w:pPr>
        <w:tabs>
          <w:tab w:val="left" w:pos="5400"/>
        </w:tabs>
        <w:spacing w:before="240" w:line="276" w:lineRule="auto"/>
        <w:jc w:val="center"/>
        <w:rPr>
          <w:rFonts w:ascii="Arial" w:hAnsi="Arial" w:cs="Arial"/>
          <w:b/>
          <w:color w:val="000000"/>
          <w:sz w:val="20"/>
          <w:szCs w:val="20"/>
        </w:rPr>
      </w:pPr>
    </w:p>
    <w:p w14:paraId="122C5244" w14:textId="5E1F31D0" w:rsidR="0080710F" w:rsidRPr="00CE306A" w:rsidRDefault="00B0377B" w:rsidP="00F32D38">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t xml:space="preserve">Článek </w:t>
      </w:r>
      <w:r w:rsidR="00BD0B24">
        <w:rPr>
          <w:rFonts w:ascii="Arial" w:hAnsi="Arial" w:cs="Arial"/>
          <w:b/>
          <w:color w:val="000000"/>
          <w:sz w:val="20"/>
          <w:szCs w:val="20"/>
        </w:rPr>
        <w:t>2</w:t>
      </w:r>
    </w:p>
    <w:p w14:paraId="122C5245" w14:textId="77777777" w:rsidR="00B0377B" w:rsidRPr="00BF2672" w:rsidRDefault="00B0377B" w:rsidP="00F32D38">
      <w:pPr>
        <w:pStyle w:val="Nadpis1"/>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93E8E29" w14:textId="4AF57536" w:rsidR="002347CB" w:rsidRDefault="002347CB" w:rsidP="00F32D38">
      <w:pPr>
        <w:pStyle w:val="Zkladntext"/>
        <w:numPr>
          <w:ilvl w:val="0"/>
          <w:numId w:val="1"/>
        </w:numPr>
        <w:spacing w:before="60" w:after="0" w:line="276" w:lineRule="auto"/>
        <w:jc w:val="both"/>
        <w:rPr>
          <w:rFonts w:ascii="Arial" w:hAnsi="Arial" w:cs="Arial"/>
          <w:color w:val="000000"/>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430174" w:rsidRPr="00876F26">
        <w:rPr>
          <w:rFonts w:ascii="Arial" w:hAnsi="Arial" w:cs="Arial"/>
          <w:color w:val="000000"/>
        </w:rPr>
        <w:t>PhDr. Jiří Štěpán, Ph.D., hejtman</w:t>
      </w:r>
    </w:p>
    <w:p w14:paraId="122C5247" w14:textId="459E7F92" w:rsidR="00B0377B" w:rsidRDefault="00B0377B" w:rsidP="00F32D38">
      <w:pPr>
        <w:pStyle w:val="Zkladntext"/>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430174">
        <w:rPr>
          <w:rFonts w:ascii="Arial" w:hAnsi="Arial" w:cs="Arial"/>
          <w:color w:val="000000"/>
        </w:rPr>
        <w:t>Veronika Janderová</w:t>
      </w:r>
    </w:p>
    <w:p w14:paraId="0D87E3FE" w14:textId="6C90CD8B" w:rsidR="00BD0B24" w:rsidRPr="00BF2672" w:rsidRDefault="00BD0B24" w:rsidP="00F32D38">
      <w:pPr>
        <w:pStyle w:val="Zkladntext"/>
        <w:numPr>
          <w:ilvl w:val="0"/>
          <w:numId w:val="1"/>
        </w:numPr>
        <w:spacing w:before="60" w:after="0" w:line="276" w:lineRule="auto"/>
        <w:jc w:val="both"/>
        <w:rPr>
          <w:rFonts w:ascii="Arial" w:hAnsi="Arial" w:cs="Arial"/>
          <w:color w:val="000000"/>
        </w:rPr>
      </w:pPr>
      <w:r>
        <w:rPr>
          <w:rFonts w:ascii="Arial" w:hAnsi="Arial" w:cs="Arial"/>
          <w:color w:val="000000"/>
        </w:rPr>
        <w:t>zástupce uživatele objektu</w:t>
      </w:r>
      <w:r>
        <w:rPr>
          <w:rFonts w:ascii="Arial" w:hAnsi="Arial" w:cs="Arial"/>
          <w:color w:val="000000"/>
        </w:rPr>
        <w:tab/>
      </w:r>
      <w:r>
        <w:rPr>
          <w:rFonts w:ascii="Arial" w:hAnsi="Arial" w:cs="Arial"/>
          <w:color w:val="000000"/>
        </w:rPr>
        <w:tab/>
      </w:r>
      <w:r>
        <w:rPr>
          <w:rFonts w:ascii="Arial" w:hAnsi="Arial" w:cs="Arial"/>
          <w:color w:val="000000"/>
        </w:rPr>
        <w:tab/>
      </w:r>
      <w:r w:rsidR="00430174">
        <w:rPr>
          <w:rFonts w:ascii="Arial" w:hAnsi="Arial" w:cs="Arial"/>
          <w:color w:val="000000"/>
        </w:rPr>
        <w:t>Ing. Karel Průcha</w:t>
      </w:r>
    </w:p>
    <w:p w14:paraId="122C524C" w14:textId="25DC7313" w:rsidR="00B0377B"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Příkazník</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152D6873" w:rsidR="00B0377B" w:rsidRPr="0012154A" w:rsidRDefault="00B0377B" w:rsidP="00003AC4">
      <w:pPr>
        <w:pStyle w:val="Zkladntext"/>
        <w:numPr>
          <w:ilvl w:val="0"/>
          <w:numId w:val="3"/>
        </w:numPr>
        <w:spacing w:before="60" w:after="0" w:line="276" w:lineRule="auto"/>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[dopln</w:t>
      </w:r>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0D6AF213" w14:textId="3B6E1C9B" w:rsidR="0012154A" w:rsidRPr="0012154A" w:rsidRDefault="0012154A" w:rsidP="00003AC4">
      <w:pPr>
        <w:pStyle w:val="Zkladntext"/>
        <w:numPr>
          <w:ilvl w:val="0"/>
          <w:numId w:val="3"/>
        </w:numPr>
        <w:spacing w:before="60" w:after="0" w:line="276" w:lineRule="auto"/>
        <w:jc w:val="both"/>
        <w:rPr>
          <w:rFonts w:ascii="Arial" w:hAnsi="Arial" w:cs="Arial"/>
          <w:color w:val="000000"/>
        </w:rPr>
      </w:pPr>
      <w:r>
        <w:rPr>
          <w:rFonts w:ascii="Arial" w:hAnsi="Arial" w:cs="Arial"/>
          <w:color w:val="000000"/>
          <w:lang w:val="en-US"/>
        </w:rPr>
        <w:t xml:space="preserve">osoba vykonávající technický dozor stavebníka: </w:t>
      </w:r>
      <w:r w:rsidRPr="0012154A">
        <w:rPr>
          <w:rFonts w:ascii="Arial" w:hAnsi="Arial" w:cs="Arial"/>
          <w:color w:val="000000"/>
          <w:highlight w:val="yellow"/>
          <w:lang w:val="en-US"/>
        </w:rPr>
        <w:t>[doplní dodavatel dle nabídky]</w:t>
      </w:r>
    </w:p>
    <w:p w14:paraId="0A4C30A4" w14:textId="0215D258" w:rsidR="0012154A" w:rsidRPr="007062F5" w:rsidRDefault="0012154A" w:rsidP="00003AC4">
      <w:pPr>
        <w:pStyle w:val="Zkladntext"/>
        <w:numPr>
          <w:ilvl w:val="0"/>
          <w:numId w:val="3"/>
        </w:numPr>
        <w:spacing w:before="60" w:after="0" w:line="276" w:lineRule="auto"/>
        <w:jc w:val="both"/>
        <w:rPr>
          <w:rFonts w:ascii="Arial" w:hAnsi="Arial" w:cs="Arial"/>
          <w:color w:val="000000"/>
        </w:rPr>
      </w:pPr>
      <w:r>
        <w:rPr>
          <w:rFonts w:ascii="Arial" w:hAnsi="Arial" w:cs="Arial"/>
          <w:color w:val="000000"/>
          <w:lang w:val="en-US"/>
        </w:rPr>
        <w:t xml:space="preserve">koordinátor bezpečnosti a zdraví při práci: </w:t>
      </w:r>
      <w:r w:rsidRPr="005B1FA0">
        <w:rPr>
          <w:rFonts w:ascii="Arial" w:hAnsi="Arial" w:cs="Arial"/>
          <w:color w:val="000000"/>
          <w:highlight w:val="yellow"/>
          <w:lang w:val="en-US"/>
        </w:rPr>
        <w:t>[doplní dodavatel dle nabídky]</w:t>
      </w:r>
    </w:p>
    <w:p w14:paraId="122C5250" w14:textId="0339F1F7" w:rsidR="00B0377B" w:rsidRDefault="00B0377B" w:rsidP="00003AC4">
      <w:pPr>
        <w:pStyle w:val="Zkladntext"/>
        <w:numPr>
          <w:ilvl w:val="0"/>
          <w:numId w:val="6"/>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r w:rsidR="00F15E5D">
        <w:rPr>
          <w:rFonts w:ascii="Arial" w:hAnsi="Arial" w:cs="Arial"/>
          <w:color w:val="000000"/>
        </w:rPr>
        <w:t xml:space="preserve">Příkazník je oprávněn změnit osoby dle odst. 2 písm. b) a c) pouze ve výjimečných případech a pouze s předchozím souhlasem příkazce. Příkazník je povinen prokázat, že nahrazující osoby splňují kvalifikaci minimálně v rozsahu, ve kterém ji splnily osoby nahrazené. </w:t>
      </w:r>
    </w:p>
    <w:p w14:paraId="3F739036" w14:textId="309E84EF" w:rsidR="00CC2655" w:rsidRPr="001A5D0E" w:rsidRDefault="00BD0B24" w:rsidP="00BD0B24">
      <w:pPr>
        <w:pStyle w:val="Zkladntext"/>
        <w:numPr>
          <w:ilvl w:val="0"/>
          <w:numId w:val="6"/>
        </w:numPr>
        <w:spacing w:before="120" w:line="276" w:lineRule="auto"/>
        <w:jc w:val="both"/>
        <w:rPr>
          <w:rFonts w:ascii="Arial" w:hAnsi="Arial" w:cs="Arial"/>
          <w:color w:val="000000"/>
        </w:rPr>
      </w:pPr>
      <w:r w:rsidRPr="00BD0B24">
        <w:rPr>
          <w:rFonts w:ascii="Arial" w:hAnsi="Arial" w:cs="Arial"/>
          <w:color w:val="000000"/>
        </w:rPr>
        <w:t xml:space="preserve">Je-li zástupce </w:t>
      </w:r>
      <w:r w:rsidR="00F15E5D">
        <w:rPr>
          <w:rFonts w:ascii="Arial" w:hAnsi="Arial" w:cs="Arial"/>
          <w:color w:val="000000"/>
        </w:rPr>
        <w:t>příkazce</w:t>
      </w:r>
      <w:r w:rsidRPr="00BD0B24">
        <w:rPr>
          <w:rFonts w:ascii="Arial" w:hAnsi="Arial" w:cs="Arial"/>
          <w:color w:val="000000"/>
        </w:rPr>
        <w:t xml:space="preserve"> ve věcech smluvních dle článku </w:t>
      </w:r>
      <w:r w:rsidR="00A36DF7">
        <w:rPr>
          <w:rFonts w:ascii="Arial" w:hAnsi="Arial" w:cs="Arial"/>
          <w:color w:val="000000"/>
        </w:rPr>
        <w:t>2</w:t>
      </w:r>
      <w:r w:rsidRPr="00BD0B24">
        <w:rPr>
          <w:rFonts w:ascii="Arial" w:hAnsi="Arial" w:cs="Arial"/>
          <w:color w:val="000000"/>
        </w:rPr>
        <w:t xml:space="preserve"> odst. 1 písm. a) osoba odlišná od osoby oprávněné jednat za </w:t>
      </w:r>
      <w:r w:rsidR="00F15E5D">
        <w:rPr>
          <w:rFonts w:ascii="Arial" w:hAnsi="Arial" w:cs="Arial"/>
          <w:color w:val="000000"/>
        </w:rPr>
        <w:t>příkazce</w:t>
      </w:r>
      <w:r w:rsidRPr="00BD0B24">
        <w:rPr>
          <w:rFonts w:ascii="Arial" w:hAnsi="Arial" w:cs="Arial"/>
          <w:color w:val="000000"/>
        </w:rPr>
        <w:t xml:space="preserve"> dle právních předpisů, není oprávněn uzavírat dodatky k této smlouvě ani tuto smlouvu ukončit.</w:t>
      </w:r>
    </w:p>
    <w:p w14:paraId="122C5251" w14:textId="4C5E8BA2" w:rsidR="00B0377B" w:rsidRPr="001A5D0E" w:rsidRDefault="00B0377B" w:rsidP="00F32D38">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BD0B24">
        <w:rPr>
          <w:rFonts w:ascii="Arial" w:hAnsi="Arial" w:cs="Arial"/>
          <w:b/>
          <w:color w:val="000000"/>
          <w:sz w:val="20"/>
          <w:szCs w:val="20"/>
        </w:rPr>
        <w:t>3</w:t>
      </w:r>
    </w:p>
    <w:p w14:paraId="122C5252" w14:textId="69F4A131" w:rsidR="00B0377B" w:rsidRPr="00BF2672" w:rsidRDefault="006E0A02" w:rsidP="00F32D38">
      <w:pPr>
        <w:pStyle w:val="Nadpis1"/>
        <w:spacing w:after="240" w:line="276" w:lineRule="auto"/>
        <w:rPr>
          <w:rFonts w:cs="Arial"/>
          <w:b w:val="0"/>
          <w:color w:val="000000"/>
          <w:szCs w:val="20"/>
        </w:rPr>
      </w:pPr>
      <w:r>
        <w:rPr>
          <w:rFonts w:cs="Arial"/>
          <w:color w:val="000000"/>
          <w:szCs w:val="20"/>
        </w:rPr>
        <w:t>Podklady pro uzavření smlouvy</w:t>
      </w:r>
    </w:p>
    <w:p w14:paraId="03ACE506" w14:textId="55434564" w:rsidR="006E0A02" w:rsidRDefault="006E0A02" w:rsidP="00003AC4">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933AFF">
        <w:rPr>
          <w:rFonts w:ascii="Arial" w:hAnsi="Arial" w:cs="Arial"/>
          <w:color w:val="000000"/>
        </w:rPr>
        <w:t xml:space="preserve">dodavatele </w:t>
      </w:r>
      <w:r>
        <w:rPr>
          <w:rFonts w:ascii="Arial" w:hAnsi="Arial" w:cs="Arial"/>
          <w:color w:val="000000"/>
        </w:rPr>
        <w:t xml:space="preserve">podaná dne </w:t>
      </w:r>
      <w:r w:rsidRPr="006E0A02">
        <w:rPr>
          <w:rFonts w:ascii="Arial" w:hAnsi="Arial" w:cs="Arial"/>
          <w:color w:val="000000"/>
          <w:highlight w:val="cyan"/>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10C9FEFF" w:rsidR="000610E8" w:rsidRPr="00CE306A" w:rsidRDefault="00B0377B" w:rsidP="00003AC4">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933AFF">
        <w:rPr>
          <w:rFonts w:ascii="Arial" w:hAnsi="Arial" w:cs="Arial"/>
          <w:color w:val="000000"/>
        </w:rPr>
        <w:t>plnění</w:t>
      </w:r>
      <w:r w:rsidR="00933AFF"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07B7EB1E" w14:textId="13B67321" w:rsidR="00261C40" w:rsidRDefault="00261C40" w:rsidP="00F32D38">
      <w:pPr>
        <w:pStyle w:val="Zkladntext"/>
        <w:numPr>
          <w:ilvl w:val="0"/>
          <w:numId w:val="2"/>
        </w:numPr>
        <w:spacing w:before="60" w:after="60" w:line="276" w:lineRule="auto"/>
        <w:jc w:val="both"/>
        <w:rPr>
          <w:rFonts w:ascii="Arial" w:hAnsi="Arial" w:cs="Arial"/>
          <w:color w:val="000000"/>
        </w:rPr>
      </w:pPr>
      <w:r>
        <w:rPr>
          <w:rFonts w:ascii="Arial" w:hAnsi="Arial" w:cs="Arial"/>
          <w:color w:val="000000"/>
        </w:rPr>
        <w:t>Příloha č. 1</w:t>
      </w:r>
      <w:r>
        <w:rPr>
          <w:rFonts w:ascii="Arial" w:hAnsi="Arial" w:cs="Arial"/>
          <w:color w:val="000000"/>
        </w:rPr>
        <w:tab/>
      </w:r>
      <w:r w:rsidR="005A5BAF">
        <w:rPr>
          <w:rFonts w:ascii="Arial" w:hAnsi="Arial" w:cs="Arial"/>
          <w:color w:val="000000"/>
        </w:rPr>
        <w:t>Projektová dokumentace stavby</w:t>
      </w:r>
    </w:p>
    <w:p w14:paraId="1FE34EBA" w14:textId="720DEE51" w:rsidR="00261C40" w:rsidRPr="00886DB4" w:rsidRDefault="00261C40" w:rsidP="00F32D38">
      <w:pPr>
        <w:pStyle w:val="Zkladntext"/>
        <w:numPr>
          <w:ilvl w:val="0"/>
          <w:numId w:val="2"/>
        </w:numPr>
        <w:tabs>
          <w:tab w:val="clear" w:pos="720"/>
        </w:tabs>
        <w:spacing w:before="60" w:after="60" w:line="276" w:lineRule="auto"/>
        <w:ind w:left="714" w:hanging="357"/>
        <w:jc w:val="both"/>
        <w:rPr>
          <w:rFonts w:ascii="Arial" w:hAnsi="Arial" w:cs="Arial"/>
          <w:color w:val="000000"/>
          <w:highlight w:val="cyan"/>
        </w:rPr>
      </w:pPr>
      <w:r>
        <w:rPr>
          <w:rFonts w:ascii="Arial" w:hAnsi="Arial" w:cs="Arial"/>
          <w:color w:val="000000"/>
        </w:rPr>
        <w:t xml:space="preserve">Příloha č. </w:t>
      </w:r>
      <w:r w:rsidR="00886DB4">
        <w:rPr>
          <w:rFonts w:ascii="Arial" w:hAnsi="Arial" w:cs="Arial"/>
          <w:color w:val="000000"/>
        </w:rPr>
        <w:t>2</w:t>
      </w:r>
      <w:r>
        <w:rPr>
          <w:rFonts w:ascii="Arial" w:hAnsi="Arial" w:cs="Arial"/>
          <w:color w:val="000000"/>
        </w:rPr>
        <w:tab/>
        <w:t xml:space="preserve">Vybraná vysvětlení zadávací dokumentace </w:t>
      </w:r>
      <w:r w:rsidRPr="00886DB4">
        <w:rPr>
          <w:rFonts w:ascii="Arial" w:hAnsi="Arial" w:cs="Arial"/>
          <w:color w:val="000000"/>
          <w:highlight w:val="cyan"/>
        </w:rPr>
        <w:t xml:space="preserve">(bude doplněno </w:t>
      </w:r>
      <w:r w:rsidR="005A5BAF">
        <w:rPr>
          <w:rFonts w:ascii="Arial" w:hAnsi="Arial" w:cs="Arial"/>
          <w:color w:val="000000"/>
          <w:highlight w:val="cyan"/>
        </w:rPr>
        <w:t>příkazcem</w:t>
      </w:r>
      <w:r w:rsidRPr="00886DB4">
        <w:rPr>
          <w:rFonts w:ascii="Arial" w:hAnsi="Arial" w:cs="Arial"/>
          <w:color w:val="000000"/>
          <w:highlight w:val="cyan"/>
        </w:rPr>
        <w:t xml:space="preserve"> </w:t>
      </w:r>
    </w:p>
    <w:p w14:paraId="75641C32" w14:textId="7B9C930B" w:rsidR="00261C40" w:rsidRPr="00BF2672" w:rsidRDefault="00261C40" w:rsidP="00F32D38">
      <w:pPr>
        <w:pStyle w:val="Zkladntext"/>
        <w:spacing w:before="60" w:after="60" w:line="276" w:lineRule="auto"/>
        <w:ind w:left="2132"/>
        <w:jc w:val="both"/>
        <w:rPr>
          <w:rFonts w:ascii="Arial" w:hAnsi="Arial" w:cs="Arial"/>
          <w:color w:val="000000"/>
        </w:rPr>
      </w:pPr>
      <w:r w:rsidRPr="00886DB4">
        <w:rPr>
          <w:rFonts w:ascii="Arial" w:hAnsi="Arial" w:cs="Arial"/>
          <w:color w:val="000000"/>
          <w:highlight w:val="cyan"/>
        </w:rPr>
        <w:t>před podpisem</w:t>
      </w:r>
      <w:r w:rsidRPr="00886DB4">
        <w:rPr>
          <w:rFonts w:ascii="Arial" w:hAnsi="Arial" w:cs="Arial"/>
          <w:color w:val="000000"/>
          <w:highlight w:val="cyan"/>
        </w:rPr>
        <w:tab/>
        <w:t>smlouvy)</w:t>
      </w:r>
    </w:p>
    <w:p w14:paraId="122C5266" w14:textId="609F8270" w:rsidR="0080710F" w:rsidRPr="00844706" w:rsidRDefault="005A5BAF" w:rsidP="00003AC4">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 xml:space="preserve">na 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p>
    <w:p w14:paraId="269F11FC" w14:textId="59ABC3AD" w:rsidR="00261C40" w:rsidRPr="001A5D0E"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00430318" w:rsidR="00B0377B" w:rsidRPr="00CE306A"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615FBBC6" w:rsidR="00B0377B" w:rsidRPr="00BF2672" w:rsidRDefault="00B0377B" w:rsidP="00F32D38">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0B24">
        <w:rPr>
          <w:rFonts w:ascii="Arial" w:hAnsi="Arial" w:cs="Arial"/>
          <w:b/>
          <w:color w:val="000000"/>
          <w:sz w:val="20"/>
          <w:szCs w:val="20"/>
        </w:rPr>
        <w:t>4</w:t>
      </w:r>
    </w:p>
    <w:p w14:paraId="122C5270" w14:textId="77777777" w:rsidR="00B0377B" w:rsidRPr="00BF2672" w:rsidRDefault="00B0377B" w:rsidP="00F32D38">
      <w:pPr>
        <w:pStyle w:val="Nadpis1"/>
        <w:spacing w:after="240" w:line="276" w:lineRule="auto"/>
        <w:rPr>
          <w:rFonts w:cs="Arial"/>
          <w:b w:val="0"/>
          <w:color w:val="000000"/>
          <w:szCs w:val="20"/>
        </w:rPr>
      </w:pPr>
      <w:r w:rsidRPr="00BF2672">
        <w:rPr>
          <w:rFonts w:cs="Arial"/>
          <w:color w:val="000000"/>
          <w:szCs w:val="20"/>
        </w:rPr>
        <w:lastRenderedPageBreak/>
        <w:t>Předmět smlouvy</w:t>
      </w:r>
    </w:p>
    <w:p w14:paraId="1AD55A04" w14:textId="3CECF485" w:rsidR="00E676C5" w:rsidRPr="00E676C5"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Příkazník se zavazuje jménem příkazce a na svou odpovědnost vykonávat a zajišťovat činnosti technického dozoru stavebníka (TDS) a koordinátora bezpečnosti a ochrany zdraví při práci (BOZP), dále také jako „zajišťovaná činnost“, na stavební akci: „</w:t>
      </w:r>
      <w:r w:rsidR="00430174" w:rsidRPr="001063F9">
        <w:rPr>
          <w:rFonts w:ascii="Arial" w:hAnsi="Arial" w:cs="Arial"/>
          <w:color w:val="000000"/>
        </w:rPr>
        <w:t>Modernizace dílenského areálu SŠTŘ Nový Bydžov - Na Švarcavě</w:t>
      </w:r>
      <w:r w:rsidR="00430174">
        <w:rPr>
          <w:rFonts w:ascii="Arial" w:hAnsi="Arial" w:cs="Arial"/>
          <w:color w:val="000000"/>
        </w:rPr>
        <w:t xml:space="preserve"> </w:t>
      </w:r>
      <w:r w:rsidR="00430174" w:rsidRPr="00F232A9">
        <w:rPr>
          <w:rFonts w:ascii="Arial" w:hAnsi="Arial" w:cs="Arial"/>
          <w:color w:val="000000"/>
        </w:rPr>
        <w:t>– stavební práce</w:t>
      </w:r>
      <w:r w:rsidRPr="005A5BAF">
        <w:rPr>
          <w:rFonts w:ascii="Arial" w:hAnsi="Arial" w:cs="Arial"/>
          <w:color w:val="000000"/>
        </w:rPr>
        <w:t>“ (dále jen „dílo“ či „stavba“), a to za podmínek dále v této smlouvě stanovených.</w:t>
      </w:r>
      <w:r>
        <w:rPr>
          <w:rFonts w:ascii="Arial" w:hAnsi="Arial" w:cs="Arial"/>
          <w:color w:val="000000"/>
        </w:rPr>
        <w:t xml:space="preserve"> Příkazce se zavazuje příkazníkovi výkon zajišťované činnosti umožnit a za její řádný výkon uhradit příkazníkovi odměnu.</w:t>
      </w:r>
    </w:p>
    <w:p w14:paraId="122C5271" w14:textId="2827C4C5" w:rsidR="000D0DC9" w:rsidRPr="00844706"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36DF7">
        <w:rPr>
          <w:rFonts w:ascii="Arial" w:hAnsi="Arial" w:cs="Arial"/>
          <w:color w:val="000000"/>
        </w:rPr>
        <w:t>5</w:t>
      </w:r>
      <w:r>
        <w:rPr>
          <w:rFonts w:ascii="Arial" w:hAnsi="Arial" w:cs="Arial"/>
          <w:color w:val="000000"/>
        </w:rPr>
        <w:t>.</w:t>
      </w:r>
    </w:p>
    <w:p w14:paraId="2C24B608" w14:textId="18B48BB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5</w:t>
      </w:r>
    </w:p>
    <w:p w14:paraId="17681E9C"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F32D38">
      <w:pPr>
        <w:spacing w:before="120" w:after="120" w:line="276" w:lineRule="auto"/>
        <w:ind w:firstLine="357"/>
        <w:rPr>
          <w:rFonts w:ascii="Arial" w:hAnsi="Arial" w:cs="Arial"/>
          <w:b/>
          <w:sz w:val="20"/>
          <w:szCs w:val="22"/>
        </w:rPr>
      </w:pPr>
      <w:bookmarkStart w:id="0" w:name="_Ref332869952"/>
      <w:bookmarkStart w:id="1" w:name="_Ref332870456"/>
      <w:r w:rsidRPr="005A5BAF">
        <w:rPr>
          <w:rFonts w:ascii="Arial" w:hAnsi="Arial" w:cs="Arial"/>
          <w:b/>
          <w:sz w:val="20"/>
          <w:szCs w:val="22"/>
        </w:rPr>
        <w:t>Technický dozor stavebníka:</w:t>
      </w:r>
    </w:p>
    <w:p w14:paraId="1329C3D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seznámení se s projektovou dokumentací, se stavebním povolením, stanovisky, rozhodnutími a vyjádřeními dotčených orgánů státní správy;</w:t>
      </w:r>
    </w:p>
    <w:p w14:paraId="444B74FC"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dodržování podmínek stavebního povolení a opatření státního stavebního dohledu po dobu realizace stavby;</w:t>
      </w:r>
    </w:p>
    <w:p w14:paraId="1DD3CBE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8324A92"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spojených s předáním a převzetím staveniště vybranému zhotoviteli stavby včetně administrativního zázn</w:t>
      </w:r>
      <w:r w:rsidR="001367CE">
        <w:rPr>
          <w:rFonts w:ascii="Arial" w:hAnsi="Arial" w:cs="Arial"/>
          <w:sz w:val="20"/>
          <w:szCs w:val="20"/>
        </w:rPr>
        <w:t>amu veškerých takových procesů;</w:t>
      </w:r>
    </w:p>
    <w:p w14:paraId="30BA36EC" w14:textId="53CE629A"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organizování kontrolních dnů v průběhu provádění stavebních prací včetně vyhotovení zápisu, minimálně 1x za </w:t>
      </w:r>
      <w:r w:rsidR="00CD334F">
        <w:rPr>
          <w:rFonts w:ascii="Arial" w:hAnsi="Arial" w:cs="Arial"/>
          <w:sz w:val="20"/>
          <w:szCs w:val="20"/>
        </w:rPr>
        <w:t>7</w:t>
      </w:r>
      <w:r w:rsidR="00CD334F" w:rsidRPr="005A5BAF">
        <w:rPr>
          <w:rFonts w:ascii="Arial" w:hAnsi="Arial" w:cs="Arial"/>
          <w:sz w:val="20"/>
          <w:szCs w:val="20"/>
        </w:rPr>
        <w:t xml:space="preserve"> </w:t>
      </w:r>
      <w:r w:rsidR="00CD334F">
        <w:rPr>
          <w:rFonts w:ascii="Arial" w:hAnsi="Arial" w:cs="Arial"/>
          <w:sz w:val="20"/>
          <w:szCs w:val="20"/>
        </w:rPr>
        <w:t>dní</w:t>
      </w:r>
      <w:r w:rsidRPr="005A5BAF">
        <w:rPr>
          <w:rFonts w:ascii="Arial" w:hAnsi="Arial" w:cs="Arial"/>
          <w:sz w:val="20"/>
          <w:szCs w:val="20"/>
        </w:rPr>
        <w:t>;</w:t>
      </w:r>
    </w:p>
    <w:p w14:paraId="72D9CD2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průběžný kontakt s investorem o postupu realizace stavebních prací, kontrola plnění smluvních podmínek zhotovitelem stavby;</w:t>
      </w:r>
    </w:p>
    <w:p w14:paraId="28A1488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dodržování plánu kontrolních prohlídek na stavbě; </w:t>
      </w:r>
    </w:p>
    <w:p w14:paraId="3E0F28C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věcné a finanční správnosti a úplnosti fakturovaných položek a jejich soulad s rozpočtem stavby;</w:t>
      </w:r>
    </w:p>
    <w:p w14:paraId="7A0B5C92" w14:textId="0C636BE1"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w:t>
      </w:r>
      <w:r w:rsidR="001367CE">
        <w:rPr>
          <w:rFonts w:ascii="Arial" w:hAnsi="Arial" w:cs="Arial"/>
          <w:sz w:val="20"/>
          <w:szCs w:val="20"/>
        </w:rPr>
        <w:t>)</w:t>
      </w:r>
      <w:r w:rsidRPr="005A5BAF">
        <w:rPr>
          <w:rFonts w:ascii="Arial" w:hAnsi="Arial" w:cs="Arial"/>
          <w:sz w:val="20"/>
          <w:szCs w:val="20"/>
        </w:rPr>
        <w:t xml:space="preserve">; </w:t>
      </w:r>
    </w:p>
    <w:p w14:paraId="20EB424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měsíčního soupisu provedených prací a dodávek;</w:t>
      </w:r>
    </w:p>
    <w:p w14:paraId="59B7746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kontrola procesů systematického doplňování dokumentace pro příkazce a zhotovitele, podle které se stavba realizuje;</w:t>
      </w:r>
    </w:p>
    <w:p w14:paraId="6DF8DA1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při projednávání a ověření správnosti všech dokladů a změn projektové dokumentace stavby;</w:t>
      </w:r>
    </w:p>
    <w:p w14:paraId="7ED3CCA4" w14:textId="5F9255D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r w:rsidR="00933AFF">
        <w:rPr>
          <w:rFonts w:ascii="Arial" w:hAnsi="Arial" w:cs="Arial"/>
          <w:sz w:val="20"/>
          <w:szCs w:val="20"/>
        </w:rPr>
        <w:t>;</w:t>
      </w:r>
    </w:p>
    <w:p w14:paraId="1E5EAE6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řádného uskladnění materiálu, strojů, dílů konstrukcí na stavbě;</w:t>
      </w:r>
    </w:p>
    <w:p w14:paraId="5C1BB0B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zajišťujícím autorský dozor při realizaci stavby;</w:t>
      </w:r>
    </w:p>
    <w:p w14:paraId="2D58748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43CE279F" w14:textId="5E9D2EF3" w:rsidR="001367CE" w:rsidRPr="005A5BAF" w:rsidRDefault="001367CE" w:rsidP="00003AC4">
      <w:pPr>
        <w:numPr>
          <w:ilvl w:val="0"/>
          <w:numId w:val="10"/>
        </w:numPr>
        <w:spacing w:after="40" w:line="276" w:lineRule="auto"/>
        <w:rPr>
          <w:rFonts w:ascii="Arial" w:hAnsi="Arial" w:cs="Arial"/>
          <w:sz w:val="20"/>
          <w:szCs w:val="20"/>
        </w:rPr>
      </w:pPr>
      <w:r>
        <w:rPr>
          <w:rFonts w:ascii="Arial" w:hAnsi="Arial" w:cs="Arial"/>
          <w:sz w:val="20"/>
          <w:szCs w:val="20"/>
        </w:rPr>
        <w:t>zajištění fotodokumentace z průběhu realizace celého díla a její předání příkazci;</w:t>
      </w:r>
    </w:p>
    <w:p w14:paraId="2FEDE85A"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koordinace procesů vedoucích k nápravě případných nedostatků v procesu realizace díla;</w:t>
      </w:r>
    </w:p>
    <w:p w14:paraId="6B53C63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společně se zhotovitelem zajišťovat hlášení archeologických nálezů;</w:t>
      </w:r>
    </w:p>
    <w:p w14:paraId="07E8B48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závěrečné kontroly dokončeného díla, příprava soupisu vad a nedodělků, včetně stanovení termínu a způsobu jejich odstraňování;</w:t>
      </w:r>
    </w:p>
    <w:p w14:paraId="05636D74" w14:textId="6E1CFC76" w:rsidR="005A5BAF" w:rsidRPr="001367CE"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příprava podkladů pro předání a převzetí stavby nebo jejích částí a účast na jednání při předání </w:t>
      </w:r>
      <w:r w:rsidRPr="001367CE">
        <w:rPr>
          <w:rFonts w:ascii="Arial" w:hAnsi="Arial" w:cs="Arial"/>
          <w:sz w:val="20"/>
          <w:szCs w:val="20"/>
        </w:rPr>
        <w:t>a převzetí; sepsání protokolu o dokončení stavebních prací a sepsání protokolu o dokončení stavby dle smlouvy o dílo se zhotovitelem</w:t>
      </w:r>
      <w:r w:rsidR="001B1A04">
        <w:rPr>
          <w:rFonts w:ascii="Arial" w:hAnsi="Arial" w:cs="Arial"/>
          <w:sz w:val="20"/>
          <w:szCs w:val="20"/>
        </w:rPr>
        <w:t>;</w:t>
      </w:r>
    </w:p>
    <w:p w14:paraId="526AA1A7" w14:textId="77777777" w:rsidR="005A5BAF" w:rsidRPr="005A5BAF" w:rsidRDefault="005A5BAF" w:rsidP="00003AC4">
      <w:pPr>
        <w:numPr>
          <w:ilvl w:val="0"/>
          <w:numId w:val="10"/>
        </w:numPr>
        <w:spacing w:after="40" w:line="276" w:lineRule="auto"/>
        <w:rPr>
          <w:rFonts w:ascii="Arial" w:hAnsi="Arial" w:cs="Arial"/>
          <w:sz w:val="20"/>
          <w:szCs w:val="20"/>
        </w:rPr>
      </w:pPr>
      <w:r w:rsidRPr="001367CE">
        <w:rPr>
          <w:rFonts w:ascii="Arial" w:hAnsi="Arial" w:cs="Arial"/>
          <w:sz w:val="20"/>
          <w:szCs w:val="20"/>
        </w:rPr>
        <w:t>vypracování žádosti o kolaudaci stavby včetně uhrazení správních poplatků, zajištění (ve spolupráci se zhotovitelem) a kompletace podkladů a příloh a její podání na příslušný</w:t>
      </w:r>
      <w:r w:rsidRPr="005A5BAF">
        <w:rPr>
          <w:rFonts w:ascii="Arial" w:hAnsi="Arial" w:cs="Arial"/>
          <w:sz w:val="20"/>
          <w:szCs w:val="20"/>
        </w:rPr>
        <w:t xml:space="preserve"> stavební úřad;</w:t>
      </w:r>
    </w:p>
    <w:p w14:paraId="5FC86B7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předávat neprodleně po ukončení akce podklady pro její závěrečné vyhodnocení odpovědným pracovníkem příkazce:</w:t>
      </w:r>
    </w:p>
    <w:p w14:paraId="26CEBDD8"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popis průběhu akce a její vyhodnocení, </w:t>
      </w:r>
    </w:p>
    <w:p w14:paraId="6455E19B" w14:textId="71050FF1"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w:t>
      </w:r>
      <w:r w:rsidR="00983B90">
        <w:rPr>
          <w:rFonts w:ascii="Arial" w:hAnsi="Arial" w:cs="Arial"/>
          <w:sz w:val="20"/>
          <w:szCs w:val="20"/>
        </w:rPr>
        <w:t>dokladu o možnosti užívat stavbu dle § 119 odst. 1 stavebního zákona</w:t>
      </w:r>
      <w:r w:rsidRPr="005A5BAF">
        <w:rPr>
          <w:rFonts w:ascii="Arial" w:hAnsi="Arial" w:cs="Arial"/>
          <w:sz w:val="20"/>
          <w:szCs w:val="20"/>
        </w:rPr>
        <w:t xml:space="preserve">, </w:t>
      </w:r>
    </w:p>
    <w:p w14:paraId="4DBCE4DA"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zápisu z převzetí prací, dodávky nebo služby, </w:t>
      </w:r>
    </w:p>
    <w:p w14:paraId="62A46E76"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případně další přílohy včetně jejich seznamu. </w:t>
      </w:r>
    </w:p>
    <w:p w14:paraId="592E9AF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dokladů a ověření dokladů pro konečné vyúčtování stavebních prací, které doloží zhotovitel k předání a převzetí dokončené stavby;</w:t>
      </w:r>
    </w:p>
    <w:p w14:paraId="6BFB66AB" w14:textId="6A418F8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veškerých dokladů, které doloží zhotovitel stavebnímu úřadu </w:t>
      </w:r>
      <w:r w:rsidR="00983B90">
        <w:rPr>
          <w:rFonts w:ascii="Arial" w:hAnsi="Arial" w:cs="Arial"/>
          <w:sz w:val="20"/>
          <w:szCs w:val="20"/>
        </w:rPr>
        <w:t>v rámci užívání stavby</w:t>
      </w:r>
      <w:r w:rsidRPr="005A5BAF">
        <w:rPr>
          <w:rFonts w:ascii="Arial" w:hAnsi="Arial" w:cs="Arial"/>
          <w:sz w:val="20"/>
          <w:szCs w:val="20"/>
        </w:rPr>
        <w:t>;</w:t>
      </w:r>
    </w:p>
    <w:p w14:paraId="269E9AC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úplnosti dokumentace skutečného provedení stavby a dokladů pořízených během stavby k archivaci u příkazce;</w:t>
      </w:r>
    </w:p>
    <w:p w14:paraId="2DA4399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příprava podkladů pro hodnocení stavby a čerpání finančních prostředků v souladu se smlouvou se zhotovitelem;</w:t>
      </w:r>
    </w:p>
    <w:p w14:paraId="1041BD9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odstraňování vad a nedodělků zjištěných při kolaudačním řízení a vad a nedodělků zjištěných při předání a převzetí stavby v dohodnutých termínech;</w:t>
      </w:r>
    </w:p>
    <w:p w14:paraId="4512B64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na kolaudačním řízení, koordinace procesu;</w:t>
      </w:r>
    </w:p>
    <w:p w14:paraId="79E87226" w14:textId="50F43626"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Pr>
          <w:rFonts w:ascii="Arial" w:hAnsi="Arial" w:cs="Arial"/>
          <w:sz w:val="20"/>
          <w:szCs w:val="20"/>
        </w:rPr>
        <w:t>, v případě, že je relevantní</w:t>
      </w:r>
      <w:r w:rsidRPr="005A5BAF">
        <w:rPr>
          <w:rFonts w:ascii="Arial" w:hAnsi="Arial" w:cs="Arial"/>
          <w:sz w:val="20"/>
          <w:szCs w:val="20"/>
        </w:rPr>
        <w:t>;</w:t>
      </w:r>
    </w:p>
    <w:p w14:paraId="6570154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vyklizení staveniště zhotovitelem a jeho uvedení do původního stavu.</w:t>
      </w:r>
    </w:p>
    <w:p w14:paraId="17EC961E" w14:textId="77777777" w:rsidR="005A5BAF" w:rsidRPr="005A5BAF" w:rsidRDefault="005A5BAF" w:rsidP="00F32D38">
      <w:pPr>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informovanosti u všech dotčených </w:t>
      </w:r>
      <w:r w:rsidR="001B1A04" w:rsidRPr="005A5BAF">
        <w:rPr>
          <w:rFonts w:ascii="Arial" w:hAnsi="Arial" w:cs="Arial"/>
          <w:sz w:val="20"/>
          <w:szCs w:val="20"/>
        </w:rPr>
        <w:t>pod</w:t>
      </w:r>
      <w:r w:rsidR="001B1A04">
        <w:rPr>
          <w:rFonts w:ascii="Arial" w:hAnsi="Arial" w:cs="Arial"/>
          <w:sz w:val="20"/>
          <w:szCs w:val="20"/>
        </w:rPr>
        <w:t>dodavatelů</w:t>
      </w:r>
      <w:r w:rsidR="001B1A04" w:rsidRPr="005A5BAF">
        <w:rPr>
          <w:rFonts w:ascii="Arial" w:hAnsi="Arial" w:cs="Arial"/>
          <w:sz w:val="20"/>
          <w:szCs w:val="20"/>
        </w:rPr>
        <w:t xml:space="preserve"> </w:t>
      </w:r>
      <w:r w:rsidRPr="005A5BAF">
        <w:rPr>
          <w:rFonts w:ascii="Arial" w:hAnsi="Arial"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oznamovat investorovi stavby nedostatky v uplatňování požadavků na zajištění bezpečnosti a ochrany zdraví nebyla-li zhotovitelem stavby neprodleně přijata přiměřená opatření ke sjednání nápravy;</w:t>
      </w:r>
    </w:p>
    <w:p w14:paraId="081B6B1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4FD7DD25"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další činnosti stanovené prováděcím</w:t>
      </w:r>
      <w:r w:rsidR="00DD6FF2">
        <w:rPr>
          <w:rFonts w:ascii="Arial" w:hAnsi="Arial" w:cs="Arial"/>
          <w:sz w:val="20"/>
          <w:szCs w:val="20"/>
        </w:rPr>
        <w:t>i</w:t>
      </w:r>
      <w:r w:rsidRPr="005A5BAF">
        <w:rPr>
          <w:rFonts w:ascii="Arial" w:hAnsi="Arial" w:cs="Arial"/>
          <w:sz w:val="20"/>
          <w:szCs w:val="20"/>
        </w:rPr>
        <w:t xml:space="preserve"> právním</w:t>
      </w:r>
      <w:r w:rsidR="00DD6FF2">
        <w:rPr>
          <w:rFonts w:ascii="Arial" w:hAnsi="Arial" w:cs="Arial"/>
          <w:sz w:val="20"/>
          <w:szCs w:val="20"/>
        </w:rPr>
        <w:t>i</w:t>
      </w:r>
      <w:r w:rsidRPr="005A5BAF">
        <w:rPr>
          <w:rFonts w:ascii="Arial" w:hAnsi="Arial" w:cs="Arial"/>
          <w:sz w:val="20"/>
          <w:szCs w:val="20"/>
        </w:rPr>
        <w:t xml:space="preserve"> </w:t>
      </w:r>
      <w:r w:rsidR="00DD6FF2" w:rsidRPr="005A5BAF">
        <w:rPr>
          <w:rFonts w:ascii="Arial" w:hAnsi="Arial" w:cs="Arial"/>
          <w:sz w:val="20"/>
          <w:szCs w:val="20"/>
        </w:rPr>
        <w:t>předpis</w:t>
      </w:r>
      <w:r w:rsidR="00DD6FF2">
        <w:rPr>
          <w:rFonts w:ascii="Arial" w:hAnsi="Arial" w:cs="Arial"/>
          <w:sz w:val="20"/>
          <w:szCs w:val="20"/>
        </w:rPr>
        <w:t>y</w:t>
      </w:r>
      <w:r w:rsidR="00DD6FF2" w:rsidRPr="005A5BAF">
        <w:rPr>
          <w:rFonts w:ascii="Arial" w:hAnsi="Arial" w:cs="Arial"/>
          <w:sz w:val="20"/>
          <w:szCs w:val="20"/>
        </w:rPr>
        <w:t xml:space="preserve"> </w:t>
      </w:r>
      <w:r w:rsidRPr="005A5BAF">
        <w:rPr>
          <w:rFonts w:ascii="Arial" w:hAnsi="Arial" w:cs="Arial"/>
          <w:sz w:val="20"/>
          <w:szCs w:val="20"/>
        </w:rPr>
        <w:t>k zák. 309/2006 Sb.</w:t>
      </w:r>
    </w:p>
    <w:p w14:paraId="4330FEA8" w14:textId="77777777" w:rsidR="005A5BAF" w:rsidRPr="005A5BAF" w:rsidRDefault="005A5BAF" w:rsidP="00003AC4">
      <w:pPr>
        <w:pStyle w:val="Zkladntext"/>
        <w:numPr>
          <w:ilvl w:val="0"/>
          <w:numId w:val="11"/>
        </w:numPr>
        <w:spacing w:before="240" w:line="276" w:lineRule="auto"/>
        <w:ind w:left="357" w:hanging="357"/>
        <w:jc w:val="both"/>
        <w:rPr>
          <w:rFonts w:ascii="Arial" w:hAnsi="Arial" w:cs="Arial"/>
          <w:color w:val="000000"/>
        </w:rPr>
      </w:pPr>
      <w:r w:rsidRPr="005A5BAF">
        <w:rPr>
          <w:rFonts w:ascii="Arial" w:hAnsi="Arial" w:cs="Arial"/>
          <w:color w:val="000000"/>
        </w:rPr>
        <w:t>Příkazník bude provádět svoji činnost každý den a rozsah svojí činnosti zaznamená zápisem do stavebního deníku nebo do deníku TDS.</w:t>
      </w:r>
    </w:p>
    <w:p w14:paraId="49A64D18" w14:textId="0EA0AE9C"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 xml:space="preserve">Příkazník prohlašuje, že k zajišťování činností dle tohoto článku disponuje autorizací v oboru </w:t>
      </w:r>
      <w:r w:rsidRPr="00ED7FEF">
        <w:rPr>
          <w:rFonts w:ascii="Arial" w:hAnsi="Arial" w:cs="Arial"/>
          <w:color w:val="000000"/>
        </w:rPr>
        <w:t>pozemní stavby</w:t>
      </w:r>
      <w:r w:rsidRPr="005A5BAF">
        <w:rPr>
          <w:rFonts w:ascii="Arial" w:hAnsi="Arial" w:cs="Arial"/>
          <w:color w:val="000000"/>
        </w:rPr>
        <w:t xml:space="preserve"> dle zákona č. 360/1992 Sb., o výkonu povolání autorizovaných architektů, ve znění pozdějších předpisů</w:t>
      </w:r>
      <w:r w:rsidR="00F15E5D">
        <w:rPr>
          <w:rFonts w:ascii="Arial" w:hAnsi="Arial" w:cs="Arial"/>
          <w:color w:val="000000"/>
        </w:rPr>
        <w:t xml:space="preserve"> a osvědčením o odborné způsobilosti k činnostem koordinátora bezpečnosti a ochrany zdraví při práci na staveništi</w:t>
      </w:r>
      <w:bookmarkEnd w:id="0"/>
      <w:bookmarkEnd w:id="1"/>
      <w:r w:rsidR="00F15E5D">
        <w:rPr>
          <w:rFonts w:ascii="Arial" w:hAnsi="Arial" w:cs="Arial"/>
          <w:color w:val="000000"/>
        </w:rPr>
        <w:t>.</w:t>
      </w:r>
    </w:p>
    <w:p w14:paraId="0BE8784D" w14:textId="77777777" w:rsid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lastRenderedPageBreak/>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09B46337" w14:textId="6ECBF9E5" w:rsidR="00A80F48" w:rsidRPr="005A5BAF" w:rsidRDefault="00A80F48" w:rsidP="00003AC4">
      <w:pPr>
        <w:pStyle w:val="Zkladntext"/>
        <w:numPr>
          <w:ilvl w:val="0"/>
          <w:numId w:val="11"/>
        </w:numPr>
        <w:spacing w:before="120" w:line="276" w:lineRule="auto"/>
        <w:ind w:left="357" w:hanging="357"/>
        <w:jc w:val="both"/>
        <w:rPr>
          <w:rFonts w:ascii="Arial" w:hAnsi="Arial" w:cs="Arial"/>
          <w:color w:val="000000"/>
        </w:rPr>
      </w:pPr>
      <w:r>
        <w:rPr>
          <w:rFonts w:ascii="Arial" w:hAnsi="Arial" w:cs="Arial"/>
          <w:color w:val="000000"/>
        </w:rPr>
        <w:t xml:space="preserve">Příkazník není oprávněn změnit osoby uvedené v článku </w:t>
      </w:r>
      <w:r w:rsidR="00A36DF7">
        <w:rPr>
          <w:rFonts w:ascii="Arial" w:hAnsi="Arial" w:cs="Arial"/>
          <w:color w:val="000000"/>
        </w:rPr>
        <w:t>2</w:t>
      </w:r>
      <w:r>
        <w:rPr>
          <w:rFonts w:ascii="Arial" w:hAnsi="Arial" w:cs="Arial"/>
          <w:color w:val="000000"/>
        </w:rPr>
        <w:t xml:space="preserve"> odst. 2 písm. b) a c) smlouvy bez předchozího písemného souhlasu příkazce.</w:t>
      </w:r>
      <w:r w:rsidR="00FF298D">
        <w:rPr>
          <w:rFonts w:ascii="Arial" w:hAnsi="Arial"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6</w:t>
      </w:r>
    </w:p>
    <w:p w14:paraId="0C2CE491"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3FBBF160" w:rsidR="00F32D38" w:rsidRDefault="005A5BAF" w:rsidP="00003AC4">
      <w:pPr>
        <w:pStyle w:val="Zkladntext"/>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w:t>
      </w:r>
      <w:r w:rsidR="00A36DF7">
        <w:rPr>
          <w:rFonts w:ascii="Arial" w:hAnsi="Arial" w:cs="Arial"/>
          <w:color w:val="000000"/>
        </w:rPr>
        <w:t>4</w:t>
      </w:r>
      <w:r w:rsidR="00A36DF7" w:rsidRPr="005A5BAF">
        <w:rPr>
          <w:rFonts w:ascii="Arial" w:hAnsi="Arial" w:cs="Arial"/>
          <w:color w:val="000000"/>
        </w:rPr>
        <w:t xml:space="preserve"> </w:t>
      </w:r>
      <w:r w:rsidRPr="005A5BAF">
        <w:rPr>
          <w:rFonts w:ascii="Arial" w:hAnsi="Arial" w:cs="Arial"/>
          <w:color w:val="000000"/>
        </w:rPr>
        <w:t xml:space="preserve">v níže vymezeném v období: </w:t>
      </w:r>
      <w:r w:rsidRPr="005A5BAF">
        <w:rPr>
          <w:rFonts w:ascii="Arial" w:hAnsi="Arial" w:cs="Arial"/>
        </w:rPr>
        <w:tab/>
      </w:r>
    </w:p>
    <w:p w14:paraId="49A58EC3" w14:textId="77777777"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Předpokládaný termín zahájení zajišťované činnosti:</w:t>
      </w:r>
    </w:p>
    <w:p w14:paraId="089D5EE3" w14:textId="0741245C" w:rsidR="00F32D38" w:rsidRDefault="009148D4" w:rsidP="00F32D38">
      <w:pPr>
        <w:pStyle w:val="Zkladntext"/>
        <w:spacing w:before="120" w:line="276" w:lineRule="auto"/>
        <w:ind w:left="360" w:firstLine="349"/>
        <w:jc w:val="both"/>
        <w:rPr>
          <w:rFonts w:ascii="Arial" w:hAnsi="Arial" w:cs="Arial"/>
          <w:b/>
        </w:rPr>
      </w:pPr>
      <w:r>
        <w:rPr>
          <w:rFonts w:ascii="Arial" w:hAnsi="Arial" w:cs="Arial"/>
          <w:b/>
        </w:rPr>
        <w:t>únor</w:t>
      </w:r>
      <w:r w:rsidR="00430174">
        <w:rPr>
          <w:rFonts w:ascii="Arial" w:hAnsi="Arial" w:cs="Arial"/>
          <w:b/>
        </w:rPr>
        <w:t xml:space="preserve"> 2018</w:t>
      </w:r>
    </w:p>
    <w:p w14:paraId="4BA4A797" w14:textId="77777777" w:rsidR="00F32D38" w:rsidRDefault="005A5BAF" w:rsidP="00F32D38">
      <w:pPr>
        <w:pStyle w:val="Zkladntext"/>
        <w:spacing w:before="120" w:line="276" w:lineRule="auto"/>
        <w:ind w:left="360"/>
        <w:jc w:val="both"/>
        <w:rPr>
          <w:rFonts w:ascii="Arial" w:hAnsi="Arial" w:cs="Arial"/>
          <w:b/>
        </w:rPr>
      </w:pPr>
      <w:r w:rsidRPr="005A5BAF">
        <w:rPr>
          <w:rFonts w:ascii="Arial" w:hAnsi="Arial" w:cs="Arial"/>
          <w:b/>
        </w:rPr>
        <w:t>Předpokládaný termín ukončení zajišťované činnosti</w:t>
      </w:r>
      <w:r w:rsidR="00F32D38">
        <w:rPr>
          <w:rFonts w:ascii="Arial" w:hAnsi="Arial" w:cs="Arial"/>
          <w:b/>
        </w:rPr>
        <w:t>:</w:t>
      </w:r>
    </w:p>
    <w:p w14:paraId="5C1C7AD1" w14:textId="77777777" w:rsidR="00CD334F" w:rsidRDefault="005A5BAF" w:rsidP="00C943E8">
      <w:pPr>
        <w:pStyle w:val="Zkladntext"/>
        <w:spacing w:before="120" w:line="276" w:lineRule="auto"/>
        <w:ind w:left="709"/>
        <w:jc w:val="both"/>
        <w:rPr>
          <w:rFonts w:ascii="Arial" w:hAnsi="Arial" w:cs="Arial"/>
          <w:b/>
        </w:rPr>
      </w:pPr>
      <w:r w:rsidRPr="005A5BAF">
        <w:rPr>
          <w:rFonts w:ascii="Arial" w:hAnsi="Arial" w:cs="Arial"/>
          <w:b/>
        </w:rPr>
        <w:t xml:space="preserve">dnem </w:t>
      </w:r>
      <w:r w:rsidR="009E612A">
        <w:rPr>
          <w:rFonts w:ascii="Arial" w:hAnsi="Arial" w:cs="Arial"/>
          <w:b/>
        </w:rPr>
        <w:t xml:space="preserve">předcházejícím dni, od kterého je možné užívat dokončenou stavbu ve smyslu § 119 odst. 1 zákona č. 183/2006 Sb., </w:t>
      </w:r>
      <w:r w:rsidR="009E612A" w:rsidRPr="009E612A">
        <w:rPr>
          <w:rFonts w:ascii="Arial" w:hAnsi="Arial" w:cs="Arial"/>
          <w:b/>
        </w:rPr>
        <w:t>o územním plánování a stavebním řádu</w:t>
      </w:r>
      <w:r w:rsidR="009E612A">
        <w:rPr>
          <w:rFonts w:ascii="Arial" w:hAnsi="Arial" w:cs="Arial"/>
          <w:b/>
        </w:rPr>
        <w:t xml:space="preserve"> </w:t>
      </w:r>
      <w:r w:rsidR="009E612A" w:rsidRPr="009E612A">
        <w:rPr>
          <w:rFonts w:ascii="Arial" w:hAnsi="Arial" w:cs="Arial"/>
          <w:b/>
        </w:rPr>
        <w:t>(stavební zákon)</w:t>
      </w:r>
      <w:r w:rsidR="009E612A">
        <w:rPr>
          <w:rFonts w:ascii="Arial" w:hAnsi="Arial" w:cs="Arial"/>
          <w:b/>
        </w:rPr>
        <w:t>, v platném znění</w:t>
      </w:r>
    </w:p>
    <w:p w14:paraId="4AF5D67C" w14:textId="77777777" w:rsidR="00CD334F" w:rsidRPr="00CD334F" w:rsidRDefault="00CD334F" w:rsidP="00CD334F">
      <w:pPr>
        <w:spacing w:before="120" w:after="120" w:line="276" w:lineRule="auto"/>
        <w:ind w:left="360"/>
        <w:jc w:val="left"/>
        <w:rPr>
          <w:rFonts w:ascii="Arial" w:hAnsi="Arial" w:cs="Arial"/>
          <w:b/>
          <w:sz w:val="20"/>
          <w:szCs w:val="20"/>
        </w:rPr>
      </w:pPr>
      <w:r w:rsidRPr="00CD334F">
        <w:rPr>
          <w:rFonts w:ascii="Arial" w:hAnsi="Arial" w:cs="Arial"/>
          <w:b/>
          <w:sz w:val="20"/>
          <w:szCs w:val="20"/>
        </w:rPr>
        <w:t xml:space="preserve">Předpokládaná doba trvání realizace činnosti </w:t>
      </w:r>
    </w:p>
    <w:p w14:paraId="3BBD302C" w14:textId="2FA996D9" w:rsidR="00F32D38" w:rsidRPr="00CD334F" w:rsidRDefault="00CD334F" w:rsidP="00CD334F">
      <w:pPr>
        <w:pStyle w:val="Zkladntext"/>
        <w:spacing w:before="120" w:line="276" w:lineRule="auto"/>
        <w:ind w:left="709"/>
        <w:jc w:val="both"/>
        <w:rPr>
          <w:rFonts w:ascii="Arial" w:hAnsi="Arial" w:cs="Arial"/>
          <w:b/>
        </w:rPr>
      </w:pPr>
      <w:r>
        <w:rPr>
          <w:rFonts w:ascii="Arial" w:hAnsi="Arial" w:cs="Arial"/>
          <w:b/>
        </w:rPr>
        <w:t>34 týdnů</w:t>
      </w:r>
      <w:r w:rsidR="00E27A17">
        <w:rPr>
          <w:rFonts w:ascii="Arial" w:hAnsi="Arial" w:cs="Arial"/>
          <w:b/>
        </w:rPr>
        <w:t xml:space="preserve"> – </w:t>
      </w:r>
      <w:r w:rsidR="00E27A17" w:rsidRPr="00E27A17">
        <w:rPr>
          <w:rFonts w:ascii="Arial" w:hAnsi="Arial" w:cs="Arial"/>
          <w:b/>
        </w:rPr>
        <w:t xml:space="preserve">2 týdny před zahájením stavby, </w:t>
      </w:r>
      <w:r w:rsidR="00E27A17">
        <w:rPr>
          <w:rFonts w:ascii="Arial" w:hAnsi="Arial" w:cs="Arial"/>
          <w:b/>
        </w:rPr>
        <w:t>26</w:t>
      </w:r>
      <w:r w:rsidR="00E27A17" w:rsidRPr="00E27A17">
        <w:rPr>
          <w:rFonts w:ascii="Arial" w:hAnsi="Arial" w:cs="Arial"/>
          <w:b/>
        </w:rPr>
        <w:t xml:space="preserve"> týdnů v rámci realizace stavby, 6 týdnů od ukončení stavby</w:t>
      </w:r>
      <w:bookmarkStart w:id="2" w:name="_GoBack"/>
      <w:bookmarkEnd w:id="2"/>
    </w:p>
    <w:p w14:paraId="3ADDCA80" w14:textId="2AF39A19" w:rsidR="009E612A" w:rsidRDefault="009E612A"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Příkazník započne s výkonem činnosti bezodkladně po doručení výzvy k plnění od příkazce.</w:t>
      </w:r>
    </w:p>
    <w:p w14:paraId="1ABBCD6F" w14:textId="3F352C0E" w:rsidR="005A5BAF" w:rsidRPr="005A5BAF" w:rsidRDefault="00983B90"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 xml:space="preserve">říkazce </w:t>
      </w:r>
      <w:r>
        <w:rPr>
          <w:rFonts w:ascii="Arial" w:hAnsi="Arial" w:cs="Arial"/>
          <w:color w:val="000000"/>
        </w:rPr>
        <w:t xml:space="preserve">je vždy </w:t>
      </w:r>
      <w:r w:rsidR="005A5BAF" w:rsidRPr="005A5BAF">
        <w:rPr>
          <w:rFonts w:ascii="Arial" w:hAnsi="Arial" w:cs="Arial"/>
          <w:color w:val="000000"/>
        </w:rPr>
        <w:t xml:space="preserve">oprávněn zahájení </w:t>
      </w:r>
      <w:r>
        <w:rPr>
          <w:rFonts w:ascii="Arial" w:hAnsi="Arial" w:cs="Arial"/>
          <w:color w:val="000000"/>
        </w:rPr>
        <w:t xml:space="preserve">či běh </w:t>
      </w:r>
      <w:r w:rsidR="005A5BAF" w:rsidRPr="005A5BAF">
        <w:rPr>
          <w:rFonts w:ascii="Arial" w:hAnsi="Arial" w:cs="Arial"/>
          <w:color w:val="000000"/>
        </w:rPr>
        <w:t xml:space="preserve">doby </w:t>
      </w:r>
      <w:r w:rsidRPr="005A5BAF">
        <w:rPr>
          <w:rFonts w:ascii="Arial" w:hAnsi="Arial" w:cs="Arial"/>
          <w:color w:val="000000"/>
        </w:rPr>
        <w:t>plnění</w:t>
      </w:r>
      <w:r>
        <w:rPr>
          <w:rFonts w:ascii="Arial" w:hAnsi="Arial" w:cs="Arial"/>
          <w:color w:val="000000"/>
        </w:rPr>
        <w:t xml:space="preserve"> bez udání důvodu </w:t>
      </w:r>
      <w:r w:rsidR="005A5BAF" w:rsidRPr="005A5BAF">
        <w:rPr>
          <w:rFonts w:ascii="Arial" w:hAnsi="Arial" w:cs="Arial"/>
          <w:color w:val="000000"/>
        </w:rPr>
        <w:t>posunout na pozdější dobu</w:t>
      </w:r>
      <w:r>
        <w:rPr>
          <w:rFonts w:ascii="Arial" w:hAnsi="Arial" w:cs="Arial"/>
          <w:color w:val="000000"/>
        </w:rPr>
        <w:t xml:space="preserve"> či pozastavit</w:t>
      </w:r>
      <w:r w:rsidR="005A5BAF" w:rsidRPr="005A5BAF">
        <w:rPr>
          <w:rFonts w:ascii="Arial" w:hAnsi="Arial" w:cs="Arial"/>
          <w:color w:val="000000"/>
        </w:rPr>
        <w:t>.</w:t>
      </w:r>
      <w:r>
        <w:rPr>
          <w:rFonts w:ascii="Arial" w:hAnsi="Arial" w:cs="Arial"/>
          <w:color w:val="000000"/>
        </w:rPr>
        <w:t xml:space="preserve"> Náklady spojené s odložením či pozastavením doby plnění nesou smluvní strany samostatně.</w:t>
      </w:r>
    </w:p>
    <w:p w14:paraId="31C4EDE5" w14:textId="5B4A8859"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w:t>
      </w:r>
      <w:r w:rsidR="00DA3AA6">
        <w:rPr>
          <w:rFonts w:ascii="Arial" w:hAnsi="Arial" w:cs="Arial"/>
          <w:color w:val="000000"/>
        </w:rPr>
        <w:t>vydání</w:t>
      </w:r>
      <w:r w:rsidRPr="005A5BAF">
        <w:rPr>
          <w:rFonts w:ascii="Arial" w:hAnsi="Arial" w:cs="Arial"/>
          <w:color w:val="000000"/>
        </w:rPr>
        <w:t xml:space="preserve"> příslušného kolaudačního </w:t>
      </w:r>
      <w:r w:rsidR="00DA3AA6">
        <w:rPr>
          <w:rFonts w:ascii="Arial" w:hAnsi="Arial" w:cs="Arial"/>
          <w:color w:val="000000"/>
        </w:rPr>
        <w:t>souhlasu</w:t>
      </w:r>
      <w:r w:rsidR="00DA3AA6" w:rsidRPr="005A5BAF">
        <w:rPr>
          <w:rFonts w:ascii="Arial" w:hAnsi="Arial" w:cs="Arial"/>
          <w:color w:val="000000"/>
        </w:rPr>
        <w:t xml:space="preserve"> </w:t>
      </w:r>
      <w:r w:rsidRPr="005A5BAF">
        <w:rPr>
          <w:rFonts w:ascii="Arial" w:hAnsi="Arial" w:cs="Arial"/>
          <w:color w:val="000000"/>
        </w:rPr>
        <w:t>po odstranění těchto vad. O odstranění těchto vad bude sepsán zápis, z něhož bude patrné, kdy a jakým způsobem byly vady odstraněny.</w:t>
      </w:r>
    </w:p>
    <w:p w14:paraId="6AE74A79" w14:textId="595711F6"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Příkazník zajistí </w:t>
      </w:r>
      <w:r w:rsidR="00983B90">
        <w:rPr>
          <w:rFonts w:ascii="Arial" w:hAnsi="Arial" w:cs="Arial"/>
          <w:color w:val="000000"/>
        </w:rPr>
        <w:t xml:space="preserve">doklady nezbytné k užívání stavby ve smyslu § 119 odst. 1 stavebního zákona </w:t>
      </w:r>
      <w:r w:rsidRPr="005A5BAF">
        <w:rPr>
          <w:rFonts w:ascii="Arial" w:hAnsi="Arial" w:cs="Arial"/>
          <w:color w:val="000000"/>
        </w:rPr>
        <w:t>bezprostředně po dokončení příslušných stavebních prací</w:t>
      </w:r>
      <w:r w:rsidR="00983B90">
        <w:rPr>
          <w:rFonts w:ascii="Arial" w:hAnsi="Arial" w:cs="Arial"/>
          <w:color w:val="000000"/>
        </w:rPr>
        <w:t>.</w:t>
      </w:r>
    </w:p>
    <w:p w14:paraId="4620ED75" w14:textId="06610938"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7</w:t>
      </w:r>
    </w:p>
    <w:p w14:paraId="784271C0"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695374E7" w:rsidR="00F32D38" w:rsidRDefault="005A5BAF" w:rsidP="00003AC4">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 xml:space="preserve">Smluvní strany si za zajištění činností v rozsahu, způsobem a za podmínek dle této Smlouvy sjednaly </w:t>
      </w:r>
      <w:r w:rsidR="00654561">
        <w:rPr>
          <w:rFonts w:ascii="Arial" w:hAnsi="Arial" w:cs="Arial"/>
          <w:color w:val="000000"/>
        </w:rPr>
        <w:t xml:space="preserve">maximální </w:t>
      </w:r>
      <w:r w:rsidRPr="005A5BAF">
        <w:rPr>
          <w:rFonts w:ascii="Arial" w:hAnsi="Arial" w:cs="Arial"/>
          <w:color w:val="000000"/>
        </w:rPr>
        <w:t>cenu ve výši:</w:t>
      </w:r>
    </w:p>
    <w:p w14:paraId="7E7D25BF" w14:textId="77777777"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Celková cena zajišťovaných činností dle této Smlouvy</w:t>
      </w:r>
    </w:p>
    <w:p w14:paraId="494A8EF3" w14:textId="77777777"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Cena celkem bez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12FA92AF" w14:textId="2A6E1948"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DPH:</w:t>
      </w:r>
      <w:r w:rsidRPr="005A5BAF">
        <w:rPr>
          <w:rFonts w:ascii="Arial" w:hAnsi="Arial" w:cs="Arial"/>
        </w:rPr>
        <w:tab/>
      </w:r>
      <w:r w:rsidR="00F32D38">
        <w:rPr>
          <w:rFonts w:ascii="Arial" w:hAnsi="Arial" w:cs="Arial"/>
        </w:rPr>
        <w:tab/>
      </w:r>
      <w:r w:rsidR="00F32D38">
        <w:rPr>
          <w:rFonts w:ascii="Arial" w:hAnsi="Arial" w:cs="Arial"/>
        </w:rPr>
        <w:tab/>
      </w:r>
      <w:r w:rsidRPr="005A5BAF">
        <w:rPr>
          <w:rFonts w:ascii="Arial" w:hAnsi="Arial" w:cs="Arial"/>
          <w:highlight w:val="yellow"/>
        </w:rPr>
        <w:t>…………………………</w:t>
      </w:r>
      <w:r w:rsidRPr="005A5BAF">
        <w:rPr>
          <w:rFonts w:ascii="Arial" w:hAnsi="Arial" w:cs="Arial"/>
        </w:rPr>
        <w:tab/>
        <w:t>Kč</w:t>
      </w:r>
    </w:p>
    <w:p w14:paraId="18E08012" w14:textId="31D9F16E" w:rsidR="005A5BAF" w:rsidRPr="005A5BAF" w:rsidRDefault="005A5BAF" w:rsidP="00F32D38">
      <w:pPr>
        <w:pStyle w:val="Zkladntext"/>
        <w:spacing w:before="120" w:after="240" w:line="276" w:lineRule="auto"/>
        <w:ind w:left="357"/>
        <w:jc w:val="both"/>
        <w:rPr>
          <w:rFonts w:ascii="Arial" w:hAnsi="Arial" w:cs="Arial"/>
          <w:color w:val="000000"/>
        </w:rPr>
      </w:pPr>
      <w:r w:rsidRPr="005A5BAF">
        <w:rPr>
          <w:rFonts w:ascii="Arial" w:hAnsi="Arial" w:cs="Arial"/>
        </w:rPr>
        <w:t>Cena celkem včetně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779DFD77" w14:textId="274BA810"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lastRenderedPageBreak/>
        <w:t xml:space="preserve">Cena dle odst. 1 je sjednávána jako </w:t>
      </w:r>
      <w:r w:rsidR="00654561">
        <w:rPr>
          <w:rFonts w:ascii="Arial" w:hAnsi="Arial" w:cs="Arial"/>
          <w:color w:val="000000"/>
        </w:rPr>
        <w:t>maximální</w:t>
      </w:r>
      <w:r w:rsidR="00654561" w:rsidRPr="005A5BAF">
        <w:rPr>
          <w:rFonts w:ascii="Arial" w:hAnsi="Arial" w:cs="Arial"/>
          <w:color w:val="000000"/>
        </w:rPr>
        <w:t xml:space="preserve"> </w:t>
      </w:r>
      <w:r w:rsidRPr="005A5BAF">
        <w:rPr>
          <w:rFonts w:ascii="Arial" w:hAnsi="Arial" w:cs="Arial"/>
          <w:color w:val="000000"/>
        </w:rPr>
        <w:t>cena za naplnění účelu zajišťované činnosti dle této smlouvy a zahrnuje veškeré nutné náklady k řádnému provedení či zajištění této činnosti v plném rozsahu. Cena dle odst. 1 je pevná a je stanovena jako nejvýše přípustná.</w:t>
      </w:r>
    </w:p>
    <w:p w14:paraId="0311BF04"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5DC2C3A7" w:rsidR="005A5BAF" w:rsidRPr="00C943E8" w:rsidRDefault="00654561" w:rsidP="00654561">
      <w:pPr>
        <w:pStyle w:val="Zkladntext"/>
        <w:numPr>
          <w:ilvl w:val="0"/>
          <w:numId w:val="13"/>
        </w:numPr>
        <w:spacing w:before="120" w:line="276" w:lineRule="auto"/>
        <w:jc w:val="both"/>
        <w:rPr>
          <w:rFonts w:ascii="Arial" w:hAnsi="Arial" w:cs="Arial"/>
          <w:color w:val="000000"/>
        </w:rPr>
      </w:pPr>
      <w:bookmarkStart w:id="3" w:name="_Ref332805961"/>
      <w:r w:rsidRPr="00654561">
        <w:rPr>
          <w:rFonts w:ascii="Arial" w:hAnsi="Arial" w:cs="Arial"/>
          <w:color w:val="000000"/>
        </w:rPr>
        <w:t>Cena dle odst. 1 bude hrazena na základě dílčích měsíčních faktur a na základě konečné faktury. Dílčí faktury budou příkazníkem vystavovány po ukončení každého měsíce, a to na částku odpovídající odvedeným pracím za fakturovaný měsíc, nejvýše však do dosažení částky 90 % ceny uvedené v odst. 1 a zaslány příkazci vždy nejpozději do 14. dne následujícího měsíce. Jako den uskutečnění dílčího zdanitelného plnění bude uveden poslední den kalendářního měsíce, v němž vznikl nárok na fakturovanou odměnu. Vystavené faktury musí být odsouhlaseny příkazcem.</w:t>
      </w:r>
      <w:r w:rsidR="005A5BAF" w:rsidRPr="00C943E8">
        <w:rPr>
          <w:rFonts w:ascii="Arial" w:hAnsi="Arial" w:cs="Arial"/>
          <w:color w:val="000000"/>
        </w:rPr>
        <w:t xml:space="preserve"> Konečnou fakturu na úhradu zbylé části ceny dle odst. 1 je příkazník oprávněn vystavit nejprve </w:t>
      </w:r>
      <w:r w:rsidR="004A0301" w:rsidRPr="00C943E8">
        <w:rPr>
          <w:rFonts w:ascii="Arial" w:hAnsi="Arial" w:cs="Arial"/>
          <w:color w:val="000000"/>
        </w:rPr>
        <w:t>dne, od kterého je možné užívat dokončenou stavbu ve smyslu § 119 odst. 1 zákona č. 183/2006 Sb., o územním plánování a stavebním řádu (stavební zákon), v platném znění</w:t>
      </w:r>
      <w:r w:rsidR="005A5BAF" w:rsidRPr="00C943E8">
        <w:rPr>
          <w:rFonts w:ascii="Arial" w:hAnsi="Arial" w:cs="Arial"/>
          <w:color w:val="000000"/>
        </w:rPr>
        <w:t>.</w:t>
      </w:r>
    </w:p>
    <w:p w14:paraId="6ECE71A5"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Dílčí faktury doručí příkazník příkazci vždy nejpozději do 14. dne následujícího kalendářního měsíce. </w:t>
      </w:r>
      <w:bookmarkEnd w:id="3"/>
      <w:r w:rsidRPr="005A5BAF">
        <w:rPr>
          <w:rFonts w:ascii="Arial" w:hAnsi="Arial" w:cs="Arial"/>
          <w:color w:val="000000"/>
        </w:rPr>
        <w:t>Jako den uskutečnění dílčího zdanitelného plnění bude uveden poslední den kalendářního měsíce, v němž vznikl nárok na fakturovanou odměnu. Vystavené faktury musí být odsouhlaseny příkazcem.</w:t>
      </w:r>
    </w:p>
    <w:p w14:paraId="00EACAD2" w14:textId="1E243643"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odst. 8 této smlouvy, příkazník nebude oprávněn za dobu tohoto pozastavení vystavit dílčí měsíční fakturu.</w:t>
      </w:r>
    </w:p>
    <w:p w14:paraId="4A7381C7" w14:textId="6E4273CA"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A36DF7">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4" w:name="_Ref332870570"/>
      <w:r w:rsidRPr="005A5BAF">
        <w:rPr>
          <w:rFonts w:ascii="Arial" w:hAnsi="Arial" w:cs="Arial"/>
          <w:color w:val="000000"/>
        </w:rPr>
        <w:t xml:space="preserve">Faktura je splatná ve lhůtě </w:t>
      </w:r>
      <w:r w:rsidR="00F32D38" w:rsidRPr="00F32D38">
        <w:rPr>
          <w:rFonts w:ascii="Arial" w:hAnsi="Arial" w:cs="Arial"/>
          <w:b/>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47726CB9" w14:textId="2958D799" w:rsidR="005A5BAF" w:rsidRPr="005A5BAF" w:rsidRDefault="00BD0B24" w:rsidP="00BD0B24">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Faktura - daňový doklad musí splňovat veškeré náležitosti dle zákona č. 563/1991 sb., o účetnictví, v platném znění a zákona č. 235/2004 Sb., o dani z přidané hodnoty, v platném znění. V případě, že faktura nebude mít odpovídající náležitosti, je </w:t>
      </w:r>
      <w:r w:rsidR="00F15E5D">
        <w:rPr>
          <w:rFonts w:ascii="Arial" w:hAnsi="Arial" w:cs="Arial"/>
          <w:color w:val="000000"/>
        </w:rPr>
        <w:t>příkazce</w:t>
      </w:r>
      <w:r w:rsidRPr="00BD0B24">
        <w:rPr>
          <w:rFonts w:ascii="Arial" w:hAnsi="Arial" w:cs="Arial"/>
          <w:color w:val="000000"/>
        </w:rPr>
        <w:t xml:space="preserve"> oprávněn vrátit ji zpět </w:t>
      </w:r>
      <w:r w:rsidR="00F15E5D">
        <w:rPr>
          <w:rFonts w:ascii="Arial" w:hAnsi="Arial" w:cs="Arial"/>
          <w:color w:val="000000"/>
        </w:rPr>
        <w:t>příkazníkovi</w:t>
      </w:r>
      <w:r w:rsidRPr="00BD0B24">
        <w:rPr>
          <w:rFonts w:ascii="Arial" w:hAnsi="Arial"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Default="00BD0B24" w:rsidP="005B1FA0">
      <w:pPr>
        <w:pStyle w:val="Zkladntext"/>
        <w:numPr>
          <w:ilvl w:val="0"/>
          <w:numId w:val="13"/>
        </w:numPr>
        <w:spacing w:before="120" w:line="276" w:lineRule="auto"/>
        <w:jc w:val="both"/>
        <w:rPr>
          <w:rFonts w:ascii="Arial" w:hAnsi="Arial" w:cs="Arial"/>
          <w:color w:val="000000"/>
        </w:rPr>
      </w:pPr>
      <w:r>
        <w:rPr>
          <w:rFonts w:ascii="Arial" w:hAnsi="Arial" w:cs="Arial"/>
          <w:color w:val="000000"/>
        </w:rPr>
        <w:t>Faktura bude vždy obsahovat alespoň:</w:t>
      </w:r>
    </w:p>
    <w:p w14:paraId="29099BAD" w14:textId="14400169"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sidR="00F15E5D">
        <w:rPr>
          <w:rFonts w:ascii="Arial" w:hAnsi="Arial" w:cs="Arial"/>
          <w:color w:val="000000"/>
        </w:rPr>
        <w:t>příkazníka</w:t>
      </w:r>
      <w:r w:rsidRPr="007E6D6D">
        <w:rPr>
          <w:rFonts w:ascii="Arial" w:hAnsi="Arial" w:cs="Arial"/>
          <w:color w:val="000000"/>
        </w:rPr>
        <w:t xml:space="preserve"> i </w:t>
      </w:r>
      <w:r w:rsidR="00F15E5D">
        <w:rPr>
          <w:rFonts w:ascii="Arial" w:hAnsi="Arial" w:cs="Arial"/>
          <w:color w:val="000000"/>
        </w:rPr>
        <w:t>příkazce</w:t>
      </w:r>
      <w:r w:rsidRPr="007E6D6D">
        <w:rPr>
          <w:rFonts w:ascii="Arial" w:hAnsi="Arial" w:cs="Arial"/>
          <w:color w:val="000000"/>
        </w:rPr>
        <w:t>,</w:t>
      </w:r>
    </w:p>
    <w:p w14:paraId="70A610BD" w14:textId="279F1FB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sidR="00F15E5D">
        <w:rPr>
          <w:rFonts w:ascii="Arial" w:hAnsi="Arial" w:cs="Arial"/>
          <w:color w:val="000000"/>
        </w:rPr>
        <w:t>příkazníka i příkazce</w:t>
      </w:r>
      <w:r w:rsidRPr="007E6D6D">
        <w:rPr>
          <w:rFonts w:ascii="Arial" w:hAnsi="Arial" w:cs="Arial"/>
          <w:color w:val="000000"/>
        </w:rPr>
        <w:t>,</w:t>
      </w:r>
    </w:p>
    <w:p w14:paraId="2DDD1B25" w14:textId="0549D301"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údaj o zápisu </w:t>
      </w:r>
      <w:r w:rsidR="00F15E5D">
        <w:rPr>
          <w:rFonts w:ascii="Arial" w:hAnsi="Arial" w:cs="Arial"/>
          <w:color w:val="000000"/>
        </w:rPr>
        <w:t>příkazníka</w:t>
      </w:r>
      <w:r w:rsidRPr="007E6D6D">
        <w:rPr>
          <w:rFonts w:ascii="Arial" w:hAnsi="Arial" w:cs="Arial"/>
          <w:color w:val="000000"/>
        </w:rPr>
        <w:t xml:space="preserve"> v obchodním rejstříku, včetně spisové značky,</w:t>
      </w:r>
    </w:p>
    <w:p w14:paraId="1667374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faktury,</w:t>
      </w:r>
    </w:p>
    <w:p w14:paraId="10C07AA9"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smlouvy,</w:t>
      </w:r>
    </w:p>
    <w:p w14:paraId="432E4D0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624E091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66C09C3D"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0636AFEC" w14:textId="3FD00CCB"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a název projektu dle této smlouvy,</w:t>
      </w:r>
    </w:p>
    <w:p w14:paraId="7B07A974"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6FFCB43C" w14:textId="57B32E2A"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4C9B4D9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razítko a podpis oprávněné osoby,</w:t>
      </w:r>
    </w:p>
    <w:p w14:paraId="7CFD8EEC" w14:textId="77777777" w:rsidR="00BD0B24"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konstantní a variabilní symbol,</w:t>
      </w:r>
    </w:p>
    <w:p w14:paraId="02526EA5" w14:textId="3B770CAD" w:rsidR="00BD0B24" w:rsidRPr="007E6D6D" w:rsidRDefault="00BD0B24" w:rsidP="00BD0B24">
      <w:pPr>
        <w:pStyle w:val="Zkladntext"/>
        <w:numPr>
          <w:ilvl w:val="0"/>
          <w:numId w:val="2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386B786B" w14:textId="42EEC9DC" w:rsidR="00CE43C1" w:rsidRPr="00BD0B24" w:rsidRDefault="005A5BAF" w:rsidP="005B1FA0">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lastRenderedPageBreak/>
        <w:t xml:space="preserve"> </w:t>
      </w:r>
      <w:r w:rsidR="00CE43C1"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1ACF84AC" w14:textId="621F924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8</w:t>
      </w:r>
    </w:p>
    <w:p w14:paraId="26217A8D" w14:textId="77777777" w:rsidR="005A5BAF" w:rsidRPr="005A5BAF" w:rsidRDefault="005A5BAF" w:rsidP="00F32D38">
      <w:pPr>
        <w:keepNext/>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558A1433" w:rsidR="005A5BAF" w:rsidRPr="005A5BAF" w:rsidRDefault="006D2C7E" w:rsidP="00003AC4">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bude provádět svoji činnost každý den a rozsah svoji činnosti zaznamená zápisem do stavebního deníku, resp. do deníku TDS.</w:t>
      </w:r>
    </w:p>
    <w:p w14:paraId="75876F08" w14:textId="703B921F"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A36DF7">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bookmarkStart w:id="5" w:name="_Ref332890887"/>
      <w:r w:rsidRPr="005A5BAF">
        <w:rPr>
          <w:rFonts w:ascii="Arial" w:hAnsi="Arial" w:cs="Arial"/>
          <w:color w:val="000000"/>
        </w:rPr>
        <w:t>Příkazce je oprávněn</w:t>
      </w:r>
      <w:bookmarkEnd w:id="5"/>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661C14E2"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Pr>
          <w:rFonts w:ascii="Arial" w:hAnsi="Arial" w:cs="Arial"/>
          <w:color w:val="000000"/>
        </w:rPr>
        <w:t>é</w:t>
      </w:r>
      <w:r w:rsidRPr="005A5BAF">
        <w:rPr>
          <w:rFonts w:ascii="Arial" w:hAnsi="Arial" w:cs="Arial"/>
          <w:color w:val="000000"/>
        </w:rPr>
        <w:t xml:space="preserve"> právní </w:t>
      </w:r>
      <w:r w:rsidR="00A36DF7">
        <w:rPr>
          <w:rFonts w:ascii="Arial" w:hAnsi="Arial" w:cs="Arial"/>
          <w:color w:val="000000"/>
        </w:rPr>
        <w:t>jednání,</w:t>
      </w:r>
      <w:r w:rsidRPr="005A5BAF">
        <w:rPr>
          <w:rFonts w:ascii="Arial" w:hAnsi="Arial" w:cs="Arial"/>
          <w:color w:val="000000"/>
        </w:rPr>
        <w:t xml:space="preserve"> kter</w:t>
      </w:r>
      <w:r w:rsidR="00A36DF7">
        <w:rPr>
          <w:rFonts w:ascii="Arial" w:hAnsi="Arial" w:cs="Arial"/>
          <w:color w:val="000000"/>
        </w:rPr>
        <w:t>é</w:t>
      </w:r>
      <w:r w:rsidRPr="005A5BAF">
        <w:rPr>
          <w:rFonts w:ascii="Arial" w:hAnsi="Arial" w:cs="Arial"/>
          <w:color w:val="000000"/>
        </w:rPr>
        <w:t xml:space="preserve"> bude muset v souladu s čl. </w:t>
      </w:r>
      <w:r w:rsidR="00A36DF7">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77777777" w:rsidR="005A5BAF" w:rsidRPr="005A5BAF" w:rsidRDefault="005A5BAF" w:rsidP="00003AC4">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 projektovou dokumentaci);</w:t>
      </w:r>
    </w:p>
    <w:p w14:paraId="470B3355" w14:textId="77777777" w:rsidR="006D2C7E" w:rsidRDefault="005A5BAF" w:rsidP="00003AC4">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003AC4">
      <w:pPr>
        <w:numPr>
          <w:ilvl w:val="0"/>
          <w:numId w:val="9"/>
        </w:numPr>
        <w:spacing w:after="240" w:line="276" w:lineRule="auto"/>
        <w:ind w:left="714" w:hanging="357"/>
        <w:rPr>
          <w:rFonts w:ascii="Arial" w:hAnsi="Arial" w:cs="Arial"/>
          <w:sz w:val="20"/>
          <w:szCs w:val="20"/>
        </w:rPr>
      </w:pPr>
      <w:r>
        <w:rPr>
          <w:rFonts w:ascii="Arial" w:hAnsi="Arial" w:cs="Arial"/>
          <w:sz w:val="20"/>
          <w:szCs w:val="20"/>
        </w:rPr>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003AC4">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lastRenderedPageBreak/>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2672" w:rsidRDefault="00BD0B24" w:rsidP="00BD0B24">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557CFD5" w14:textId="52E1D021" w:rsidR="00BD0B24" w:rsidRPr="00CD1233"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w:t>
      </w:r>
      <w:r w:rsidRPr="00CD1233">
        <w:rPr>
          <w:rFonts w:ascii="Arial" w:hAnsi="Arial" w:cs="Arial"/>
          <w:color w:val="000000"/>
        </w:rPr>
        <w:t xml:space="preserve"> může pověřit provedením části </w:t>
      </w:r>
      <w:r>
        <w:rPr>
          <w:rFonts w:ascii="Arial" w:hAnsi="Arial" w:cs="Arial"/>
          <w:color w:val="000000"/>
        </w:rPr>
        <w:t>plnění</w:t>
      </w:r>
      <w:r w:rsidRPr="00CD1233">
        <w:rPr>
          <w:rFonts w:ascii="Arial" w:hAnsi="Arial" w:cs="Arial"/>
          <w:color w:val="000000"/>
        </w:rPr>
        <w:t xml:space="preserve"> třetí osobu (dále jen „poddodavatel“) pouze za podmínek stanovených touto smlouvou. Při provádění </w:t>
      </w:r>
      <w:r>
        <w:rPr>
          <w:rFonts w:ascii="Arial" w:hAnsi="Arial" w:cs="Arial"/>
          <w:color w:val="000000"/>
        </w:rPr>
        <w:t>plnění</w:t>
      </w:r>
      <w:r w:rsidRPr="00CD1233">
        <w:rPr>
          <w:rFonts w:ascii="Arial" w:hAnsi="Arial" w:cs="Arial"/>
          <w:color w:val="000000"/>
        </w:rPr>
        <w:t xml:space="preserve"> poddodavatelem </w:t>
      </w:r>
      <w:r>
        <w:rPr>
          <w:rFonts w:ascii="Arial" w:hAnsi="Arial" w:cs="Arial"/>
          <w:color w:val="000000"/>
        </w:rPr>
        <w:t>příkazník</w:t>
      </w:r>
      <w:r w:rsidRPr="00CD1233">
        <w:rPr>
          <w:rFonts w:ascii="Arial" w:hAnsi="Arial" w:cs="Arial"/>
          <w:color w:val="000000"/>
        </w:rPr>
        <w:t xml:space="preserve"> odpovídá </w:t>
      </w:r>
      <w:r>
        <w:rPr>
          <w:rFonts w:ascii="Arial" w:hAnsi="Arial" w:cs="Arial"/>
          <w:color w:val="000000"/>
        </w:rPr>
        <w:t>příkazci</w:t>
      </w:r>
      <w:r w:rsidRPr="00CD1233">
        <w:rPr>
          <w:rFonts w:ascii="Arial" w:hAnsi="Arial" w:cs="Arial"/>
          <w:color w:val="000000"/>
        </w:rPr>
        <w:t xml:space="preserve">, jako by tuto část </w:t>
      </w:r>
      <w:r>
        <w:rPr>
          <w:rFonts w:ascii="Arial" w:hAnsi="Arial" w:cs="Arial"/>
          <w:color w:val="000000"/>
        </w:rPr>
        <w:t>plnění</w:t>
      </w:r>
      <w:r w:rsidRPr="00CD1233">
        <w:rPr>
          <w:rFonts w:ascii="Arial" w:hAnsi="Arial" w:cs="Arial"/>
          <w:color w:val="000000"/>
        </w:rPr>
        <w:t xml:space="preserve"> prováděl sám.</w:t>
      </w:r>
    </w:p>
    <w:p w14:paraId="44CD203B" w14:textId="12789C21"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příkazník </w:t>
      </w:r>
      <w:r w:rsidRPr="00CD1233">
        <w:rPr>
          <w:rFonts w:ascii="Arial" w:hAnsi="Arial" w:cs="Arial"/>
          <w:color w:val="000000"/>
        </w:rPr>
        <w:t xml:space="preserve">pouze s předchozím souhlasem </w:t>
      </w:r>
      <w:r>
        <w:rPr>
          <w:rFonts w:ascii="Arial" w:hAnsi="Arial" w:cs="Arial"/>
          <w:color w:val="000000"/>
        </w:rPr>
        <w:t>příkazce</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Poddodavatele, kterým příkazník prokazoval splnění kvalifikace v příslušném zadávacím řízení veřejné zakázky, je příkazník oprávněn změnit pouze ve výjimečných případech. Souhlas se změnou takového poddodavatele příkazce nevydá do doby, než příkazník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 zadávacím řízení</w:t>
      </w:r>
      <w:r>
        <w:rPr>
          <w:rFonts w:ascii="Arial" w:hAnsi="Arial" w:cs="Arial"/>
          <w:color w:val="000000"/>
        </w:rPr>
        <w:t xml:space="preserve"> veřejné zakázky.</w:t>
      </w:r>
    </w:p>
    <w:p w14:paraId="0C5A546C" w14:textId="77777777" w:rsidR="00BD0B24" w:rsidRDefault="00BD0B24" w:rsidP="00BD0B24">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006576AD" w14:textId="1371517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 je povinen poskytnout maximální možnou součinnost všem dalším dodavatelům příkazce, jejichž plnění je součástí realizace projektu.</w:t>
      </w:r>
    </w:p>
    <w:p w14:paraId="03AE71B2" w14:textId="2B8793F3" w:rsidR="00FB4892" w:rsidRDefault="00BD0B24">
      <w:pPr>
        <w:pStyle w:val="Zkladntext"/>
        <w:numPr>
          <w:ilvl w:val="0"/>
          <w:numId w:val="14"/>
        </w:numPr>
        <w:spacing w:before="120" w:line="276" w:lineRule="auto"/>
        <w:jc w:val="both"/>
        <w:rPr>
          <w:rFonts w:ascii="Arial" w:hAnsi="Arial" w:cs="Arial"/>
          <w:color w:val="000000"/>
        </w:rPr>
      </w:pPr>
      <w:r w:rsidRPr="00315D93">
        <w:rPr>
          <w:rFonts w:ascii="Arial" w:hAnsi="Arial" w:cs="Arial"/>
          <w:color w:val="000000"/>
        </w:rPr>
        <w:t>Neodůvodněné či svévolné neposkytnutí součinnosti je podstatným porušením smluvních povinností.</w:t>
      </w:r>
    </w:p>
    <w:p w14:paraId="58F6C135" w14:textId="3D3FDCEE"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9</w:t>
      </w:r>
      <w:r w:rsidR="00BD0B24" w:rsidRPr="005A5BAF">
        <w:rPr>
          <w:rFonts w:ascii="Arial" w:hAnsi="Arial" w:cs="Arial"/>
          <w:b/>
          <w:sz w:val="20"/>
          <w:szCs w:val="20"/>
        </w:rPr>
        <w:t xml:space="preserve"> </w:t>
      </w:r>
    </w:p>
    <w:p w14:paraId="0D5EE879"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560B6D01" w:rsidR="005A5BAF" w:rsidRPr="005A5BAF" w:rsidRDefault="005A5BAF" w:rsidP="00003AC4">
      <w:pPr>
        <w:pStyle w:val="Zkladntext"/>
        <w:numPr>
          <w:ilvl w:val="0"/>
          <w:numId w:val="15"/>
        </w:numPr>
        <w:spacing w:before="120" w:line="276" w:lineRule="auto"/>
        <w:jc w:val="both"/>
        <w:rPr>
          <w:rFonts w:ascii="Arial" w:hAnsi="Arial" w:cs="Arial"/>
          <w:color w:val="000000"/>
        </w:rPr>
      </w:pPr>
      <w:bookmarkStart w:id="6" w:name="_Ref332871862"/>
      <w:r w:rsidRPr="005A5BAF">
        <w:rPr>
          <w:rFonts w:ascii="Arial" w:hAnsi="Arial" w:cs="Arial"/>
          <w:color w:val="000000"/>
        </w:rPr>
        <w:t xml:space="preserve">Příkazník je povinen sjednat s účinností od počátku plnění pojištění proti všem škodám, které by mohl způsobit svojí činností na stavbě, a to až do výše 1.000.000 Kč na jednu pojistnou událost. Toto pojištění je příkazník povinen udržovat v platnosti po celou dobu realizace díla a po dobu stanovenou v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 xml:space="preserve">odst. 7 a je povinen řádně a včas platit pojistné. Příkazník je povinen do 15 dnů od </w:t>
      </w:r>
      <w:r w:rsidR="00F15E5D">
        <w:rPr>
          <w:rFonts w:ascii="Arial" w:hAnsi="Arial" w:cs="Arial"/>
          <w:color w:val="000000"/>
        </w:rPr>
        <w:t>doručení výzvy k plnění</w:t>
      </w:r>
      <w:r w:rsidRPr="005A5BAF">
        <w:rPr>
          <w:rFonts w:ascii="Arial" w:hAnsi="Arial" w:cs="Arial"/>
          <w:color w:val="000000"/>
        </w:rPr>
        <w:t xml:space="preserve"> předložit příkazci kopii pojistné smlouvy a potvrzení pojišťovny ne starší jednoho měsíce, že uvedená pojistná smlouva je v platnosti a splatné pojistné je uhrazeno.</w:t>
      </w:r>
      <w:bookmarkEnd w:id="6"/>
    </w:p>
    <w:p w14:paraId="2FFA912C" w14:textId="0F61915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10</w:t>
      </w:r>
    </w:p>
    <w:p w14:paraId="3AA0151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5D6D0089"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povinnost stanovenou v článku </w:t>
      </w:r>
      <w:r w:rsidR="00DB2D3E">
        <w:rPr>
          <w:rFonts w:ascii="Arial" w:hAnsi="Arial" w:cs="Arial"/>
          <w:color w:val="000000"/>
        </w:rPr>
        <w:t>9</w:t>
      </w:r>
      <w:r w:rsidR="00DB2D3E" w:rsidRPr="005A5BAF">
        <w:rPr>
          <w:rFonts w:ascii="Arial" w:hAnsi="Arial" w:cs="Arial"/>
          <w:color w:val="000000"/>
        </w:rPr>
        <w:t xml:space="preserve"> </w:t>
      </w:r>
      <w:r w:rsidRPr="005A5BAF">
        <w:rPr>
          <w:rFonts w:ascii="Arial" w:hAnsi="Arial" w:cs="Arial"/>
          <w:color w:val="000000"/>
        </w:rPr>
        <w:t xml:space="preserve">této smlouvy, je povinen zaplatit příkazci smluvní pokutu ve výši </w:t>
      </w:r>
      <w:r w:rsidR="0051727A">
        <w:rPr>
          <w:rFonts w:ascii="Arial" w:hAnsi="Arial" w:cs="Arial"/>
          <w:color w:val="000000"/>
        </w:rPr>
        <w:t>1</w:t>
      </w:r>
      <w:r w:rsidRPr="005A5BAF">
        <w:rPr>
          <w:rFonts w:ascii="Arial" w:hAnsi="Arial" w:cs="Arial"/>
          <w:color w:val="000000"/>
        </w:rPr>
        <w:t>.000 Kč za každý den prodlení s udržováním pojistného v platnosti nebo předložením kopie pojistné smlouvy a potvrzení pojišťovny.</w:t>
      </w:r>
    </w:p>
    <w:p w14:paraId="32F9C1C2" w14:textId="0E7BCC30"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závazek stanovený v článku </w:t>
      </w:r>
      <w:r w:rsidR="00A36DF7">
        <w:rPr>
          <w:rFonts w:ascii="Arial" w:hAnsi="Arial" w:cs="Arial"/>
          <w:color w:val="000000"/>
        </w:rPr>
        <w:t>5</w:t>
      </w:r>
      <w:r w:rsidR="00A36DF7" w:rsidRPr="005A5BAF">
        <w:rPr>
          <w:rFonts w:ascii="Arial" w:hAnsi="Arial" w:cs="Arial"/>
          <w:color w:val="000000"/>
        </w:rPr>
        <w:t xml:space="preserve"> </w:t>
      </w:r>
      <w:r w:rsidRPr="005A5BAF">
        <w:rPr>
          <w:rFonts w:ascii="Arial" w:hAnsi="Arial" w:cs="Arial"/>
          <w:color w:val="000000"/>
        </w:rPr>
        <w:t>odst. 3 této smlouvy, je povinen zaplatit příkazci smluvní pokutu ve výši 15.000 Kč.</w:t>
      </w:r>
    </w:p>
    <w:p w14:paraId="328AF35D" w14:textId="6F414C4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A3AA6">
        <w:rPr>
          <w:rFonts w:ascii="Arial" w:hAnsi="Arial" w:cs="Arial"/>
          <w:color w:val="000000"/>
        </w:rPr>
        <w:t xml:space="preserve"> stanoveným způsobem či se sjednanou četností</w:t>
      </w:r>
      <w:r w:rsidRPr="005A5BAF">
        <w:rPr>
          <w:rFonts w:ascii="Arial" w:hAnsi="Arial" w:cs="Arial"/>
          <w:color w:val="000000"/>
        </w:rPr>
        <w:t xml:space="preserve">, sjednává se smluvní pokuta ve výši 15.000 Kč, a to za každý </w:t>
      </w:r>
      <w:r w:rsidR="00DA3AA6">
        <w:rPr>
          <w:rFonts w:ascii="Arial" w:hAnsi="Arial" w:cs="Arial"/>
          <w:color w:val="000000"/>
        </w:rPr>
        <w:t>jednotlivý případ porušení</w:t>
      </w:r>
      <w:r w:rsidRPr="005A5BAF">
        <w:rPr>
          <w:rFonts w:ascii="Arial" w:hAnsi="Arial" w:cs="Arial"/>
          <w:color w:val="000000"/>
        </w:rPr>
        <w:t>.</w:t>
      </w:r>
    </w:p>
    <w:p w14:paraId="17A6FFFE" w14:textId="5715CE1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má příkazce právo na smluvní pokutu ve výši </w:t>
      </w:r>
      <w:r w:rsidR="0051727A">
        <w:rPr>
          <w:rFonts w:ascii="Arial" w:hAnsi="Arial" w:cs="Arial"/>
          <w:color w:val="000000"/>
        </w:rPr>
        <w:t>5</w:t>
      </w:r>
      <w:r w:rsidRPr="005A5BAF">
        <w:rPr>
          <w:rFonts w:ascii="Arial" w:hAnsi="Arial" w:cs="Arial"/>
          <w:color w:val="000000"/>
        </w:rPr>
        <w:t>.000 Kč za každé jednotlivé porušení smluvní povinnosti.</w:t>
      </w:r>
    </w:p>
    <w:p w14:paraId="7CB77881"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92001CA" w14:textId="77777777" w:rsidR="005A5BAF" w:rsidRPr="008842F9" w:rsidRDefault="005A5BAF" w:rsidP="008842F9">
      <w:pPr>
        <w:pStyle w:val="Zkladntext"/>
        <w:numPr>
          <w:ilvl w:val="0"/>
          <w:numId w:val="16"/>
        </w:numPr>
        <w:spacing w:before="120" w:line="276" w:lineRule="auto"/>
        <w:jc w:val="both"/>
        <w:rPr>
          <w:rFonts w:ascii="Arial" w:hAnsi="Arial" w:cs="Arial"/>
          <w:color w:val="000000"/>
        </w:rPr>
      </w:pPr>
      <w:r w:rsidRPr="008842F9">
        <w:rPr>
          <w:rFonts w:ascii="Arial" w:hAnsi="Arial" w:cs="Arial"/>
          <w:color w:val="000000"/>
        </w:rPr>
        <w:lastRenderedPageBreak/>
        <w:t>Ujednání o smluvní pokutě nemá vliv na právo poškozené smluvní strany požadovat ná</w:t>
      </w:r>
      <w:r w:rsidRPr="00A36DF7">
        <w:rPr>
          <w:rFonts w:ascii="Arial" w:hAnsi="Arial" w:cs="Arial"/>
          <w:color w:val="000000"/>
        </w:rPr>
        <w:t>hradu škody a to škody v plném rozsahu.</w:t>
      </w:r>
    </w:p>
    <w:p w14:paraId="4BF15D47" w14:textId="3E54F453"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11</w:t>
      </w:r>
    </w:p>
    <w:p w14:paraId="05943DCB"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5A5BAF" w:rsidRDefault="005A5BAF" w:rsidP="00003AC4">
      <w:pPr>
        <w:pStyle w:val="Zkladntext"/>
        <w:numPr>
          <w:ilvl w:val="0"/>
          <w:numId w:val="17"/>
        </w:numPr>
        <w:spacing w:before="120" w:line="276" w:lineRule="auto"/>
        <w:jc w:val="both"/>
        <w:rPr>
          <w:rFonts w:ascii="Arial" w:hAnsi="Arial" w:cs="Arial"/>
          <w:color w:val="000000"/>
        </w:rPr>
      </w:pPr>
      <w:bookmarkStart w:id="7"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 zjednání nápravy.</w:t>
      </w:r>
      <w:bookmarkEnd w:id="7"/>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5C2DF868"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Pr>
          <w:rFonts w:ascii="Arial" w:hAnsi="Arial" w:cs="Arial"/>
          <w:color w:val="000000"/>
        </w:rPr>
        <w:t>příkazci</w:t>
      </w:r>
      <w:r w:rsidR="00F15E5D" w:rsidRPr="005A5BAF">
        <w:rPr>
          <w:rFonts w:ascii="Arial" w:hAnsi="Arial" w:cs="Arial"/>
          <w:color w:val="000000"/>
        </w:rPr>
        <w:t xml:space="preserve">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A9F88F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12</w:t>
      </w:r>
    </w:p>
    <w:p w14:paraId="3AAC41C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bookmarkStart w:id="8"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05566E1C"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si je vědom, že je ve smyslu § 2 písm. e) zákona č. 320/2001 Sb., o finanční kontrole ve veřejné správě a změně některých zákonů, ve znění pozdějších předpisů, povinen spolupůsobit </w:t>
      </w:r>
      <w:r w:rsidRPr="005A5BAF">
        <w:rPr>
          <w:rFonts w:ascii="Arial" w:hAnsi="Arial" w:cs="Arial"/>
          <w:color w:val="000000"/>
        </w:rPr>
        <w:lastRenderedPageBreak/>
        <w:t xml:space="preserve">při výkonu finanční kontroly realizované při kontrole projektu a tuto součinnost v případě, že k tomu bude ze strany </w:t>
      </w:r>
      <w:r w:rsidR="00F15E5D">
        <w:rPr>
          <w:rFonts w:ascii="Arial" w:hAnsi="Arial" w:cs="Arial"/>
          <w:color w:val="000000"/>
        </w:rPr>
        <w:t>příkazce</w:t>
      </w:r>
      <w:r w:rsidR="00F15E5D" w:rsidRPr="005A5BAF">
        <w:rPr>
          <w:rFonts w:ascii="Arial" w:hAnsi="Arial" w:cs="Arial"/>
          <w:color w:val="000000"/>
        </w:rPr>
        <w:t xml:space="preserve"> </w:t>
      </w:r>
      <w:r w:rsidRPr="005A5BAF">
        <w:rPr>
          <w:rFonts w:ascii="Arial" w:hAnsi="Arial" w:cs="Arial"/>
          <w:color w:val="000000"/>
        </w:rPr>
        <w:t>vyzván, poskytne.</w:t>
      </w:r>
    </w:p>
    <w:p w14:paraId="288A821F" w14:textId="489B1F35" w:rsidR="0051727A" w:rsidRDefault="0051727A"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1A7CDB81" w:rsidR="005A5BAF" w:rsidRPr="005A5BAF" w:rsidRDefault="0051727A" w:rsidP="00003AC4">
      <w:pPr>
        <w:pStyle w:val="Zkladntext"/>
        <w:numPr>
          <w:ilvl w:val="0"/>
          <w:numId w:val="18"/>
        </w:numPr>
        <w:spacing w:before="120" w:line="276" w:lineRule="auto"/>
        <w:jc w:val="both"/>
        <w:rPr>
          <w:rFonts w:ascii="Arial" w:hAnsi="Arial" w:cs="Arial"/>
          <w:color w:val="000000"/>
        </w:rPr>
      </w:pPr>
      <w:r w:rsidRPr="00070F52">
        <w:rPr>
          <w:rFonts w:ascii="Arial" w:hAnsi="Arial" w:cs="Arial"/>
          <w:color w:val="000000"/>
        </w:rPr>
        <w:t xml:space="preserve">Dodavatel je povinen minimálně do konce roku 2028 </w:t>
      </w:r>
      <w:r>
        <w:rPr>
          <w:rFonts w:ascii="Arial" w:hAnsi="Arial" w:cs="Arial"/>
          <w:color w:val="000000"/>
        </w:rPr>
        <w:t xml:space="preserve">resp. ve lhůtách dle předchozího odstavce </w:t>
      </w:r>
      <w:r w:rsidRPr="00070F52">
        <w:rPr>
          <w:rFonts w:ascii="Arial" w:hAnsi="Arial" w:cs="Arial"/>
          <w:color w:val="000000"/>
        </w:rPr>
        <w:t xml:space="preserve">poskytovat požadované informace a dokumentaci související s realizací projektu </w:t>
      </w:r>
      <w:r w:rsidR="00F15E5D">
        <w:rPr>
          <w:rFonts w:ascii="Arial" w:hAnsi="Arial" w:cs="Arial"/>
          <w:color w:val="000000"/>
        </w:rPr>
        <w:t>příkazci</w:t>
      </w:r>
      <w:r w:rsidR="00BD0B24">
        <w:rPr>
          <w:rFonts w:ascii="Arial" w:hAnsi="Arial" w:cs="Arial"/>
          <w:color w:val="000000"/>
        </w:rPr>
        <w:t xml:space="preserve">, </w:t>
      </w:r>
      <w:r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EC83C4" w14:textId="52AFBE6C" w:rsidR="005A5BAF" w:rsidRPr="005A5BAF" w:rsidRDefault="00654561" w:rsidP="00654561">
      <w:pPr>
        <w:pStyle w:val="Zkladntext"/>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sidRPr="005A5BAF">
        <w:rPr>
          <w:rFonts w:ascii="Arial" w:hAnsi="Arial" w:cs="Arial"/>
          <w:b/>
          <w:sz w:val="20"/>
          <w:szCs w:val="20"/>
        </w:rPr>
        <w:t>1</w:t>
      </w:r>
      <w:r w:rsidR="00BD0B24">
        <w:rPr>
          <w:rFonts w:ascii="Arial" w:hAnsi="Arial" w:cs="Arial"/>
          <w:b/>
          <w:sz w:val="20"/>
          <w:szCs w:val="20"/>
        </w:rPr>
        <w:t>3</w:t>
      </w:r>
    </w:p>
    <w:p w14:paraId="5BFBF7BD"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6C5BFB47" w14:textId="7ED22525"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Smlouva nabývá platnosti dnem podpisu oběma smluvními stranami.</w:t>
      </w:r>
    </w:p>
    <w:p w14:paraId="1FC3C908"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Tato Smlouva je vyhotovena ve čtyřech stejnopisech s platností originálu, z nichž příkazce obdrží po třech vyhotoveních a příkazník jedno vyhotovení.</w:t>
      </w:r>
    </w:p>
    <w:p w14:paraId="35040383"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003AC4">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17E1BEFA" w14:textId="77777777" w:rsidR="007455D1" w:rsidRPr="009E763F" w:rsidRDefault="007455D1" w:rsidP="00003AC4">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51727A">
        <w:rPr>
          <w:rFonts w:ascii="Arial" w:hAnsi="Arial" w:cs="Arial"/>
          <w:color w:val="000000"/>
        </w:rPr>
        <w:t>………</w:t>
      </w:r>
      <w:r>
        <w:rPr>
          <w:rFonts w:ascii="Arial" w:hAnsi="Arial" w:cs="Arial"/>
          <w:color w:val="000000"/>
        </w:rPr>
        <w:t xml:space="preserve"> ze dne </w:t>
      </w:r>
      <w:r w:rsidRPr="0051727A">
        <w:rPr>
          <w:rFonts w:ascii="Arial" w:hAnsi="Arial" w:cs="Arial"/>
          <w:color w:val="000000"/>
        </w:rPr>
        <w:t>………</w:t>
      </w:r>
      <w:r>
        <w:rPr>
          <w:rFonts w:ascii="Arial" w:hAnsi="Arial" w:cs="Arial"/>
          <w:color w:val="000000"/>
        </w:rPr>
        <w:t>.</w:t>
      </w:r>
    </w:p>
    <w:p w14:paraId="4A684BA5" w14:textId="0281DB5D" w:rsidR="007455D1" w:rsidRPr="00A85B08" w:rsidRDefault="007455D1" w:rsidP="00F32D38">
      <w:pPr>
        <w:spacing w:before="600" w:after="360" w:line="276" w:lineRule="auto"/>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1E2AD614" w14:textId="77777777" w:rsidR="007455D1" w:rsidRPr="005B01B2" w:rsidRDefault="007455D1" w:rsidP="00F32D38">
      <w:pPr>
        <w:spacing w:before="960" w:line="276" w:lineRule="auto"/>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F32D38">
      <w:pPr>
        <w:spacing w:line="276" w:lineRule="auto"/>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0B43A0B4" w:rsidR="007455D1" w:rsidRPr="0000760C" w:rsidRDefault="00430174" w:rsidP="00F32D38">
      <w:pPr>
        <w:spacing w:line="276" w:lineRule="auto"/>
        <w:jc w:val="left"/>
        <w:rPr>
          <w:rFonts w:ascii="Arial" w:hAnsi="Arial" w:cs="Arial"/>
          <w:sz w:val="20"/>
          <w:szCs w:val="20"/>
          <w:highlight w:val="yellow"/>
        </w:rPr>
      </w:pPr>
      <w:r w:rsidRPr="00430174">
        <w:rPr>
          <w:rFonts w:ascii="Arial" w:hAnsi="Arial" w:cs="Arial"/>
          <w:sz w:val="20"/>
          <w:szCs w:val="20"/>
        </w:rPr>
        <w:t xml:space="preserve"> </w:t>
      </w:r>
      <w:r>
        <w:rPr>
          <w:rFonts w:ascii="Arial" w:hAnsi="Arial" w:cs="Arial"/>
          <w:sz w:val="20"/>
          <w:szCs w:val="20"/>
        </w:rPr>
        <w:t>PhDr. Jiří Štěpán, Ph.D.</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Pr>
          <w:rFonts w:ascii="Arial" w:hAnsi="Arial" w:cs="Arial"/>
          <w:sz w:val="20"/>
          <w:szCs w:val="20"/>
        </w:rPr>
        <w:tab/>
      </w:r>
      <w:r w:rsidR="007455D1" w:rsidRPr="0000760C">
        <w:rPr>
          <w:rFonts w:ascii="Arial" w:hAnsi="Arial" w:cs="Arial"/>
          <w:sz w:val="20"/>
          <w:szCs w:val="20"/>
          <w:highlight w:val="yellow"/>
        </w:rPr>
        <w:t>[jméno a příjmení – doplní dodavatel]</w:t>
      </w:r>
    </w:p>
    <w:p w14:paraId="0DA56282" w14:textId="3C78E18C" w:rsidR="007455D1" w:rsidRPr="0000760C" w:rsidRDefault="00430174" w:rsidP="00F32D38">
      <w:pPr>
        <w:spacing w:line="276" w:lineRule="auto"/>
        <w:jc w:val="left"/>
        <w:rPr>
          <w:rFonts w:ascii="Arial" w:hAnsi="Arial" w:cs="Arial"/>
          <w:sz w:val="20"/>
          <w:szCs w:val="20"/>
          <w:highlight w:val="yellow"/>
        </w:rPr>
      </w:pPr>
      <w:r>
        <w:rPr>
          <w:rFonts w:ascii="Arial" w:hAnsi="Arial" w:cs="Arial"/>
          <w:sz w:val="20"/>
          <w:szCs w:val="20"/>
        </w:rPr>
        <w:t>hejtman</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[funkce – doplní dodavatel]</w:t>
      </w:r>
    </w:p>
    <w:p w14:paraId="3A6904C5" w14:textId="77777777" w:rsidR="002C349D" w:rsidRDefault="002C349D" w:rsidP="00F32D38">
      <w:pPr>
        <w:pStyle w:val="Zkladntext"/>
        <w:spacing w:before="120" w:line="276" w:lineRule="auto"/>
        <w:jc w:val="both"/>
        <w:rPr>
          <w:rFonts w:ascii="Arial" w:hAnsi="Arial" w:cs="Arial"/>
          <w:color w:val="000000"/>
        </w:rPr>
      </w:pPr>
    </w:p>
    <w:sectPr w:rsidR="002C349D"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355C" w14:textId="77777777" w:rsidR="000A349D" w:rsidRDefault="000A349D">
      <w:r>
        <w:separator/>
      </w:r>
    </w:p>
  </w:endnote>
  <w:endnote w:type="continuationSeparator" w:id="0">
    <w:p w14:paraId="7CECDBA2" w14:textId="77777777" w:rsidR="000A349D" w:rsidRDefault="000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65A" w14:textId="77777777"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3D3933">
      <w:rPr>
        <w:rStyle w:val="slostrnky"/>
        <w:rFonts w:ascii="Arial" w:hAnsi="Arial" w:cs="Arial"/>
        <w:noProof/>
        <w:sz w:val="16"/>
      </w:rPr>
      <w:t>6</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3D3933">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871E9" w14:textId="77777777" w:rsidR="000A349D" w:rsidRDefault="000A349D">
      <w:r>
        <w:separator/>
      </w:r>
    </w:p>
  </w:footnote>
  <w:footnote w:type="continuationSeparator" w:id="0">
    <w:p w14:paraId="2C726541" w14:textId="77777777" w:rsidR="000A349D" w:rsidRDefault="000A3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7"/>
  </w:num>
  <w:num w:numId="5">
    <w:abstractNumId w:val="17"/>
  </w:num>
  <w:num w:numId="6">
    <w:abstractNumId w:val="12"/>
  </w:num>
  <w:num w:numId="7">
    <w:abstractNumId w:val="24"/>
  </w:num>
  <w:num w:numId="8">
    <w:abstractNumId w:val="22"/>
  </w:num>
  <w:num w:numId="9">
    <w:abstractNumId w:val="10"/>
  </w:num>
  <w:num w:numId="10">
    <w:abstractNumId w:val="13"/>
  </w:num>
  <w:num w:numId="11">
    <w:abstractNumId w:val="8"/>
  </w:num>
  <w:num w:numId="12">
    <w:abstractNumId w:val="9"/>
  </w:num>
  <w:num w:numId="13">
    <w:abstractNumId w:val="27"/>
  </w:num>
  <w:num w:numId="14">
    <w:abstractNumId w:val="25"/>
  </w:num>
  <w:num w:numId="15">
    <w:abstractNumId w:val="29"/>
  </w:num>
  <w:num w:numId="16">
    <w:abstractNumId w:val="30"/>
  </w:num>
  <w:num w:numId="17">
    <w:abstractNumId w:val="21"/>
  </w:num>
  <w:num w:numId="18">
    <w:abstractNumId w:val="20"/>
  </w:num>
  <w:num w:numId="19">
    <w:abstractNumId w:val="14"/>
  </w:num>
  <w:num w:numId="20">
    <w:abstractNumId w:val="15"/>
  </w:num>
  <w:num w:numId="21">
    <w:abstractNumId w:val="16"/>
  </w:num>
  <w:num w:numId="22">
    <w:abstractNumId w:val="6"/>
  </w:num>
  <w:num w:numId="23">
    <w:abstractNumId w:val="18"/>
  </w:num>
  <w:num w:numId="24">
    <w:abstractNumId w:val="26"/>
  </w:num>
  <w:num w:numId="25">
    <w:abstractNumId w:val="28"/>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4A29"/>
    <w:rsid w:val="00095946"/>
    <w:rsid w:val="00095DED"/>
    <w:rsid w:val="000A349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54A"/>
    <w:rsid w:val="00121657"/>
    <w:rsid w:val="00124CA6"/>
    <w:rsid w:val="0012659A"/>
    <w:rsid w:val="00131860"/>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5D93"/>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3933"/>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17879"/>
    <w:rsid w:val="0042168C"/>
    <w:rsid w:val="0042418D"/>
    <w:rsid w:val="00426185"/>
    <w:rsid w:val="0042639B"/>
    <w:rsid w:val="00426BB5"/>
    <w:rsid w:val="00430174"/>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727A"/>
    <w:rsid w:val="00522F80"/>
    <w:rsid w:val="00526029"/>
    <w:rsid w:val="00527531"/>
    <w:rsid w:val="00527A59"/>
    <w:rsid w:val="00532652"/>
    <w:rsid w:val="00534B36"/>
    <w:rsid w:val="00536BF9"/>
    <w:rsid w:val="0053788C"/>
    <w:rsid w:val="00544E2E"/>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1021"/>
    <w:rsid w:val="006436F2"/>
    <w:rsid w:val="00645FB4"/>
    <w:rsid w:val="00651435"/>
    <w:rsid w:val="00654561"/>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3DF6"/>
    <w:rsid w:val="006A68E6"/>
    <w:rsid w:val="006B0412"/>
    <w:rsid w:val="006B146B"/>
    <w:rsid w:val="006B1FEA"/>
    <w:rsid w:val="006B4F63"/>
    <w:rsid w:val="006B6511"/>
    <w:rsid w:val="006B651F"/>
    <w:rsid w:val="006B7202"/>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1CD8"/>
    <w:rsid w:val="007121BF"/>
    <w:rsid w:val="0071264E"/>
    <w:rsid w:val="007149F2"/>
    <w:rsid w:val="00716E11"/>
    <w:rsid w:val="0071762D"/>
    <w:rsid w:val="00717FA0"/>
    <w:rsid w:val="007209B0"/>
    <w:rsid w:val="00725028"/>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1E6"/>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1A32"/>
    <w:rsid w:val="008F47A3"/>
    <w:rsid w:val="008F6A31"/>
    <w:rsid w:val="008F6A3E"/>
    <w:rsid w:val="009030EA"/>
    <w:rsid w:val="00903114"/>
    <w:rsid w:val="00903ECB"/>
    <w:rsid w:val="009066D2"/>
    <w:rsid w:val="009074AB"/>
    <w:rsid w:val="00907C8A"/>
    <w:rsid w:val="00907EEB"/>
    <w:rsid w:val="0091130A"/>
    <w:rsid w:val="00912467"/>
    <w:rsid w:val="009140A5"/>
    <w:rsid w:val="009148D4"/>
    <w:rsid w:val="00921511"/>
    <w:rsid w:val="0092210C"/>
    <w:rsid w:val="0092368B"/>
    <w:rsid w:val="00923697"/>
    <w:rsid w:val="00924215"/>
    <w:rsid w:val="009255FC"/>
    <w:rsid w:val="0092564F"/>
    <w:rsid w:val="00925CF5"/>
    <w:rsid w:val="00927A32"/>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E612A"/>
    <w:rsid w:val="009E763F"/>
    <w:rsid w:val="009E7D43"/>
    <w:rsid w:val="009F14A7"/>
    <w:rsid w:val="009F2947"/>
    <w:rsid w:val="009F3208"/>
    <w:rsid w:val="009F4605"/>
    <w:rsid w:val="00A00A4D"/>
    <w:rsid w:val="00A024F5"/>
    <w:rsid w:val="00A033FE"/>
    <w:rsid w:val="00A0705D"/>
    <w:rsid w:val="00A10438"/>
    <w:rsid w:val="00A107E7"/>
    <w:rsid w:val="00A12E9A"/>
    <w:rsid w:val="00A2152C"/>
    <w:rsid w:val="00A236E4"/>
    <w:rsid w:val="00A31773"/>
    <w:rsid w:val="00A335AF"/>
    <w:rsid w:val="00A34A02"/>
    <w:rsid w:val="00A36DF7"/>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6B1B"/>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334F"/>
    <w:rsid w:val="00CD56D4"/>
    <w:rsid w:val="00CD57D6"/>
    <w:rsid w:val="00CD6114"/>
    <w:rsid w:val="00CD6E6F"/>
    <w:rsid w:val="00CD7A80"/>
    <w:rsid w:val="00CE117C"/>
    <w:rsid w:val="00CE253F"/>
    <w:rsid w:val="00CE26C8"/>
    <w:rsid w:val="00CE306A"/>
    <w:rsid w:val="00CE43C1"/>
    <w:rsid w:val="00CE5FF4"/>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71D2E"/>
    <w:rsid w:val="00D736CB"/>
    <w:rsid w:val="00D74A5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5CE5"/>
    <w:rsid w:val="00DA74C1"/>
    <w:rsid w:val="00DA7C71"/>
    <w:rsid w:val="00DB05CF"/>
    <w:rsid w:val="00DB2D3E"/>
    <w:rsid w:val="00DB2D5B"/>
    <w:rsid w:val="00DB36B9"/>
    <w:rsid w:val="00DB45E5"/>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27A17"/>
    <w:rsid w:val="00E35658"/>
    <w:rsid w:val="00E36420"/>
    <w:rsid w:val="00E36DAC"/>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D7FEF"/>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E3F"/>
    <w:rsid w:val="00F50B61"/>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4892"/>
    <w:rsid w:val="00FB58AD"/>
    <w:rsid w:val="00FB703E"/>
    <w:rsid w:val="00FB79D1"/>
    <w:rsid w:val="00FB7E72"/>
    <w:rsid w:val="00FC3E70"/>
    <w:rsid w:val="00FC456D"/>
    <w:rsid w:val="00FD0A38"/>
    <w:rsid w:val="00FD3A9F"/>
    <w:rsid w:val="00FD41AE"/>
    <w:rsid w:val="00FD5567"/>
    <w:rsid w:val="00FE4EDD"/>
    <w:rsid w:val="00FE537B"/>
    <w:rsid w:val="00FF119B"/>
    <w:rsid w:val="00FF23B8"/>
    <w:rsid w:val="00FF298D"/>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22C5228"/>
  <w15:docId w15:val="{8756CA7F-3068-4A8B-A352-43A5BA9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CEE0-8E64-4FF1-8012-9377AFA46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4.xml><?xml version="1.0" encoding="utf-8"?>
<ds:datastoreItem xmlns:ds="http://schemas.openxmlformats.org/officeDocument/2006/customXml" ds:itemID="{8761FE3A-68C0-4A02-87AB-2CC390D8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4692</Words>
  <Characters>27685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32313</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Jana Vítová</cp:lastModifiedBy>
  <cp:revision>35</cp:revision>
  <cp:lastPrinted>2016-03-15T12:30:00Z</cp:lastPrinted>
  <dcterms:created xsi:type="dcterms:W3CDTF">2016-12-30T11:22:00Z</dcterms:created>
  <dcterms:modified xsi:type="dcterms:W3CDTF">2017-08-09T12:22:00Z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