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82A0D" w:rsidRPr="00A2546B" w:rsidRDefault="00982A0D" w:rsidP="00982A0D">
      <w:pPr>
        <w:jc w:val="center"/>
        <w:rPr>
          <w:rFonts w:ascii="Calibri" w:hAnsi="Calibri" w:cs="Calibri"/>
          <w:b/>
          <w:color w:val="0000FF"/>
          <w:sz w:val="96"/>
          <w:szCs w:val="96"/>
        </w:rPr>
      </w:pPr>
      <w:r w:rsidRPr="00A2546B">
        <w:rPr>
          <w:rFonts w:ascii="Calibri" w:hAnsi="Calibri" w:cs="Calibri"/>
          <w:b/>
          <w:color w:val="0000FF"/>
          <w:sz w:val="96"/>
          <w:szCs w:val="96"/>
        </w:rPr>
        <w:t xml:space="preserve">Plán BOZP </w:t>
      </w:r>
    </w:p>
    <w:p w:rsidR="00982A0D" w:rsidRPr="00A2546B" w:rsidRDefault="00982A0D" w:rsidP="00982A0D">
      <w:pPr>
        <w:ind w:left="1080" w:hanging="1080"/>
        <w:jc w:val="center"/>
        <w:rPr>
          <w:rFonts w:ascii="Calibri" w:hAnsi="Calibri" w:cs="Calibri"/>
          <w:b/>
          <w:color w:val="0000FF"/>
          <w:sz w:val="28"/>
          <w:szCs w:val="28"/>
        </w:rPr>
      </w:pPr>
    </w:p>
    <w:tbl>
      <w:tblPr>
        <w:tblW w:w="10255" w:type="dxa"/>
        <w:tblInd w:w="-567" w:type="dxa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667"/>
        <w:gridCol w:w="7588"/>
      </w:tblGrid>
      <w:tr w:rsidR="009D242C" w:rsidRPr="00A2546B" w:rsidTr="009D242C">
        <w:trPr>
          <w:trHeight w:val="680"/>
        </w:trPr>
        <w:tc>
          <w:tcPr>
            <w:tcW w:w="2667" w:type="dxa"/>
            <w:vAlign w:val="center"/>
          </w:tcPr>
          <w:p w:rsidR="009D242C" w:rsidRPr="00A2546B" w:rsidRDefault="009D242C" w:rsidP="009D242C">
            <w:pPr>
              <w:rPr>
                <w:rFonts w:ascii="Calibri" w:hAnsi="Calibri" w:cs="Calibri"/>
                <w:b/>
                <w:bCs/>
                <w:color w:val="0000FF"/>
                <w:sz w:val="28"/>
              </w:rPr>
            </w:pPr>
            <w:r>
              <w:rPr>
                <w:rFonts w:ascii="Calibri" w:hAnsi="Calibri" w:cs="Calibri"/>
                <w:b/>
                <w:bCs/>
                <w:color w:val="0000FF"/>
                <w:sz w:val="28"/>
              </w:rPr>
              <w:t xml:space="preserve">Název </w:t>
            </w:r>
            <w:proofErr w:type="gramStart"/>
            <w:r>
              <w:rPr>
                <w:rFonts w:ascii="Calibri" w:hAnsi="Calibri" w:cs="Calibri"/>
                <w:b/>
                <w:bCs/>
                <w:color w:val="0000FF"/>
                <w:sz w:val="28"/>
              </w:rPr>
              <w:t>stavby :</w:t>
            </w:r>
            <w:proofErr w:type="gramEnd"/>
          </w:p>
        </w:tc>
        <w:tc>
          <w:tcPr>
            <w:tcW w:w="7588" w:type="dxa"/>
            <w:vAlign w:val="center"/>
          </w:tcPr>
          <w:p w:rsidR="009D242C" w:rsidRPr="00BF256D" w:rsidRDefault="009D242C" w:rsidP="009D242C">
            <w:pPr>
              <w:ind w:left="2" w:right="307" w:hanging="2"/>
              <w:jc w:val="both"/>
              <w:rPr>
                <w:rFonts w:ascii="Calibri" w:hAnsi="Calibri" w:cs="Calibri"/>
                <w:b/>
                <w:color w:val="FF0000"/>
                <w:sz w:val="32"/>
                <w:szCs w:val="32"/>
              </w:rPr>
            </w:pPr>
            <w:r>
              <w:rPr>
                <w:rFonts w:ascii="Arial" w:hAnsi="Arial" w:cs="Arial"/>
                <w:sz w:val="20"/>
                <w:szCs w:val="20"/>
              </w:rPr>
              <w:t>STAVEBNÍ ÚPRAVY UČEBNY MODULOVÉ VÝUKY VOŠ a SPŠ RYCHNOV NAD KNĚŽNOU; OBJEKT SO06 - PAVILON DIAGNOSTIKY VOZIDEL BEZ ZMĚNY ÚČELU UŽÍVÁNÍ,</w:t>
            </w:r>
          </w:p>
        </w:tc>
      </w:tr>
      <w:tr w:rsidR="00982A0D" w:rsidRPr="00A2546B" w:rsidTr="009D242C">
        <w:trPr>
          <w:trHeight w:val="680"/>
        </w:trPr>
        <w:tc>
          <w:tcPr>
            <w:tcW w:w="2667" w:type="dxa"/>
            <w:vAlign w:val="center"/>
          </w:tcPr>
          <w:p w:rsidR="00982A0D" w:rsidRPr="00A2546B" w:rsidRDefault="00C0367F" w:rsidP="002D5161">
            <w:pPr>
              <w:rPr>
                <w:rFonts w:ascii="Calibri" w:hAnsi="Calibri" w:cs="Calibri"/>
                <w:b/>
                <w:bCs/>
                <w:color w:val="0000FF"/>
                <w:sz w:val="28"/>
              </w:rPr>
            </w:pPr>
            <w:r>
              <w:rPr>
                <w:rFonts w:ascii="Calibri" w:hAnsi="Calibri" w:cs="Calibri"/>
                <w:b/>
                <w:bCs/>
                <w:color w:val="0000FF"/>
                <w:sz w:val="28"/>
              </w:rPr>
              <w:t>Místo</w:t>
            </w:r>
            <w:r w:rsidR="00982A0D" w:rsidRPr="00A2546B">
              <w:rPr>
                <w:rFonts w:ascii="Calibri" w:hAnsi="Calibri" w:cs="Calibri"/>
                <w:b/>
                <w:bCs/>
                <w:color w:val="0000FF"/>
                <w:sz w:val="28"/>
              </w:rPr>
              <w:t xml:space="preserve"> </w:t>
            </w:r>
            <w:proofErr w:type="gramStart"/>
            <w:r w:rsidR="00982A0D" w:rsidRPr="00A2546B">
              <w:rPr>
                <w:rFonts w:ascii="Calibri" w:hAnsi="Calibri" w:cs="Calibri"/>
                <w:b/>
                <w:bCs/>
                <w:color w:val="0000FF"/>
                <w:sz w:val="28"/>
              </w:rPr>
              <w:t>stavby</w:t>
            </w:r>
            <w:r w:rsidR="002D5161">
              <w:rPr>
                <w:rFonts w:ascii="Calibri" w:hAnsi="Calibri" w:cs="Calibri"/>
                <w:b/>
                <w:bCs/>
                <w:color w:val="0000FF"/>
                <w:sz w:val="28"/>
              </w:rPr>
              <w:t xml:space="preserve"> :</w:t>
            </w:r>
            <w:proofErr w:type="gramEnd"/>
          </w:p>
        </w:tc>
        <w:tc>
          <w:tcPr>
            <w:tcW w:w="7588" w:type="dxa"/>
            <w:vAlign w:val="center"/>
          </w:tcPr>
          <w:p w:rsidR="00982A0D" w:rsidRPr="00A2546B" w:rsidRDefault="00C0367F" w:rsidP="00C0367F">
            <w:pPr>
              <w:shd w:val="clear" w:color="auto" w:fill="FFFFFF"/>
              <w:ind w:left="29" w:hanging="29"/>
              <w:rPr>
                <w:rFonts w:ascii="Calibri" w:hAnsi="Calibri" w:cs="Calibri"/>
                <w:sz w:val="26"/>
                <w:szCs w:val="26"/>
              </w:rPr>
            </w:pPr>
            <w:r>
              <w:rPr>
                <w:rFonts w:ascii="Arial" w:hAnsi="Arial" w:cs="Arial"/>
                <w:bCs/>
                <w:iCs/>
                <w:spacing w:val="-1"/>
                <w:sz w:val="20"/>
                <w:szCs w:val="20"/>
              </w:rPr>
              <w:t>U Stadionu 1166</w:t>
            </w:r>
            <w:r>
              <w:rPr>
                <w:rFonts w:ascii="Arial" w:hAnsi="Arial" w:cs="Arial"/>
                <w:b/>
                <w:bCs/>
                <w:i/>
                <w:iCs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bCs/>
                <w:iCs/>
                <w:spacing w:val="-1"/>
                <w:sz w:val="20"/>
                <w:szCs w:val="20"/>
              </w:rPr>
              <w:t xml:space="preserve">, 516 01 Rychnov nad Kněžnou, </w:t>
            </w:r>
            <w:r>
              <w:rPr>
                <w:rFonts w:ascii="Arial" w:hAnsi="Arial" w:cs="Arial"/>
                <w:sz w:val="20"/>
                <w:szCs w:val="20"/>
              </w:rPr>
              <w:t xml:space="preserve">st. p. č. 795/2, </w:t>
            </w:r>
            <w:proofErr w:type="spellStart"/>
            <w:proofErr w:type="gramStart"/>
            <w:r>
              <w:rPr>
                <w:rFonts w:ascii="Arial" w:hAnsi="Arial" w:cs="Arial"/>
                <w:sz w:val="20"/>
                <w:szCs w:val="20"/>
              </w:rPr>
              <w:t>k.ú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>.</w:t>
            </w:r>
            <w:proofErr w:type="gramEnd"/>
            <w:r>
              <w:rPr>
                <w:rFonts w:ascii="Arial" w:hAnsi="Arial" w:cs="Arial"/>
                <w:sz w:val="20"/>
                <w:szCs w:val="20"/>
              </w:rPr>
              <w:t xml:space="preserve"> Rychnov nad Kněžnou (744107),</w:t>
            </w:r>
          </w:p>
        </w:tc>
      </w:tr>
      <w:tr w:rsidR="00982A0D" w:rsidRPr="00A2546B" w:rsidTr="009D242C">
        <w:trPr>
          <w:trHeight w:val="680"/>
        </w:trPr>
        <w:tc>
          <w:tcPr>
            <w:tcW w:w="2667" w:type="dxa"/>
            <w:vAlign w:val="center"/>
          </w:tcPr>
          <w:p w:rsidR="00982A0D" w:rsidRPr="00A2546B" w:rsidRDefault="00982A0D" w:rsidP="00C0367F">
            <w:pPr>
              <w:rPr>
                <w:rFonts w:ascii="Calibri" w:hAnsi="Calibri" w:cs="Calibri"/>
                <w:b/>
                <w:bCs/>
                <w:color w:val="0000FF"/>
                <w:sz w:val="28"/>
              </w:rPr>
            </w:pPr>
            <w:r w:rsidRPr="00A2546B">
              <w:rPr>
                <w:rFonts w:ascii="Calibri" w:hAnsi="Calibri" w:cs="Calibri"/>
                <w:b/>
                <w:bCs/>
                <w:color w:val="0000FF"/>
                <w:sz w:val="28"/>
              </w:rPr>
              <w:t xml:space="preserve">Zadavatel </w:t>
            </w:r>
            <w:r w:rsidR="00C0367F" w:rsidRPr="00A2546B">
              <w:rPr>
                <w:rFonts w:ascii="Calibri" w:hAnsi="Calibri" w:cs="Calibri"/>
                <w:b/>
                <w:bCs/>
                <w:color w:val="0000FF"/>
                <w:sz w:val="28"/>
              </w:rPr>
              <w:t>stavby</w:t>
            </w:r>
            <w:r w:rsidR="00C0367F">
              <w:rPr>
                <w:rFonts w:ascii="Calibri" w:hAnsi="Calibri" w:cs="Calibri"/>
                <w:b/>
                <w:bCs/>
                <w:color w:val="0000FF"/>
                <w:sz w:val="28"/>
              </w:rPr>
              <w:t xml:space="preserve"> (stavebník)</w:t>
            </w:r>
            <w:r w:rsidR="002D5161">
              <w:rPr>
                <w:rFonts w:ascii="Calibri" w:hAnsi="Calibri" w:cs="Calibri"/>
                <w:b/>
                <w:bCs/>
                <w:color w:val="0000FF"/>
                <w:sz w:val="28"/>
              </w:rPr>
              <w:t xml:space="preserve"> :</w:t>
            </w:r>
          </w:p>
        </w:tc>
        <w:tc>
          <w:tcPr>
            <w:tcW w:w="7588" w:type="dxa"/>
            <w:vAlign w:val="center"/>
          </w:tcPr>
          <w:p w:rsidR="00C0367F" w:rsidRDefault="00C0367F" w:rsidP="00C0367F">
            <w:pPr>
              <w:spacing w:line="276" w:lineRule="auto"/>
              <w:ind w:left="2832" w:hanging="2832"/>
              <w:rPr>
                <w:rFonts w:ascii="Arial" w:hAnsi="Arial" w:cs="Arial"/>
                <w:color w:val="000000"/>
                <w:spacing w:val="-3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pacing w:val="-3"/>
                <w:sz w:val="20"/>
                <w:szCs w:val="20"/>
              </w:rPr>
              <w:t xml:space="preserve">Vyšší odborná škola a Střední průmyslová škola, Rychnov nad Kněžnou, </w:t>
            </w:r>
          </w:p>
          <w:p w:rsidR="00982A0D" w:rsidRPr="00A2546B" w:rsidRDefault="00C0367F" w:rsidP="00C0367F">
            <w:pPr>
              <w:spacing w:line="276" w:lineRule="auto"/>
              <w:ind w:left="29" w:hanging="29"/>
              <w:rPr>
                <w:rFonts w:ascii="Calibri" w:hAnsi="Calibri" w:cs="Calibri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color w:val="000000"/>
                <w:spacing w:val="-3"/>
                <w:sz w:val="20"/>
                <w:szCs w:val="20"/>
              </w:rPr>
              <w:t>U Stadionu 1166, 516 01 Rychnov nad Kněžnou</w:t>
            </w:r>
            <w:r>
              <w:rPr>
                <w:rFonts w:ascii="Arial" w:hAnsi="Arial" w:cs="Arial"/>
                <w:bCs/>
                <w:i/>
                <w:iCs/>
                <w:color w:val="5D78B3"/>
                <w:spacing w:val="-4"/>
                <w:sz w:val="20"/>
                <w:szCs w:val="20"/>
              </w:rPr>
              <w:tab/>
            </w:r>
            <w:r>
              <w:rPr>
                <w:rFonts w:ascii="Arial" w:eastAsiaTheme="minorHAnsi" w:hAnsi="Arial" w:cs="Arial"/>
                <w:bCs/>
                <w:sz w:val="20"/>
                <w:szCs w:val="20"/>
                <w:lang w:eastAsia="en-US"/>
              </w:rPr>
              <w:t>IČO: 75137011</w:t>
            </w:r>
          </w:p>
        </w:tc>
      </w:tr>
      <w:tr w:rsidR="00982A0D" w:rsidRPr="00A2546B" w:rsidTr="009D242C">
        <w:trPr>
          <w:trHeight w:val="680"/>
        </w:trPr>
        <w:tc>
          <w:tcPr>
            <w:tcW w:w="2667" w:type="dxa"/>
            <w:vAlign w:val="center"/>
          </w:tcPr>
          <w:p w:rsidR="00982A0D" w:rsidRPr="00A2546B" w:rsidRDefault="00982A0D" w:rsidP="002D5161">
            <w:pPr>
              <w:rPr>
                <w:rFonts w:ascii="Calibri" w:hAnsi="Calibri" w:cs="Calibri"/>
                <w:b/>
                <w:bCs/>
                <w:color w:val="0000FF"/>
                <w:sz w:val="28"/>
              </w:rPr>
            </w:pPr>
            <w:r w:rsidRPr="00A2546B">
              <w:rPr>
                <w:rFonts w:ascii="Calibri" w:hAnsi="Calibri" w:cs="Calibri"/>
                <w:b/>
                <w:bCs/>
                <w:color w:val="0000FF"/>
                <w:sz w:val="28"/>
              </w:rPr>
              <w:t xml:space="preserve">Zahájení </w:t>
            </w:r>
            <w:proofErr w:type="gramStart"/>
            <w:r w:rsidRPr="00A2546B">
              <w:rPr>
                <w:rFonts w:ascii="Calibri" w:hAnsi="Calibri" w:cs="Calibri"/>
                <w:b/>
                <w:bCs/>
                <w:color w:val="0000FF"/>
                <w:sz w:val="28"/>
              </w:rPr>
              <w:t>stavby</w:t>
            </w:r>
            <w:r w:rsidR="002D5161">
              <w:rPr>
                <w:rFonts w:ascii="Calibri" w:hAnsi="Calibri" w:cs="Calibri"/>
                <w:b/>
                <w:bCs/>
                <w:color w:val="0000FF"/>
                <w:sz w:val="28"/>
              </w:rPr>
              <w:t xml:space="preserve"> :</w:t>
            </w:r>
            <w:proofErr w:type="gramEnd"/>
          </w:p>
        </w:tc>
        <w:tc>
          <w:tcPr>
            <w:tcW w:w="7588" w:type="dxa"/>
            <w:vAlign w:val="center"/>
          </w:tcPr>
          <w:p w:rsidR="00982A0D" w:rsidRPr="00A2546B" w:rsidRDefault="00404108" w:rsidP="00C0367F">
            <w:pPr>
              <w:spacing w:line="276" w:lineRule="auto"/>
              <w:ind w:left="29" w:hanging="29"/>
              <w:rPr>
                <w:rFonts w:ascii="Calibri" w:hAnsi="Calibri" w:cs="Calibri"/>
                <w:bCs/>
                <w:sz w:val="28"/>
                <w:szCs w:val="28"/>
              </w:rPr>
            </w:pPr>
            <w:r w:rsidRPr="00C0367F">
              <w:rPr>
                <w:rFonts w:ascii="Arial" w:hAnsi="Arial" w:cs="Arial"/>
                <w:color w:val="000000"/>
                <w:spacing w:val="-3"/>
                <w:sz w:val="20"/>
                <w:szCs w:val="20"/>
              </w:rPr>
              <w:t>201</w:t>
            </w:r>
            <w:r w:rsidR="00C0367F" w:rsidRPr="00C0367F">
              <w:rPr>
                <w:rFonts w:ascii="Arial" w:hAnsi="Arial" w:cs="Arial"/>
                <w:color w:val="000000"/>
                <w:spacing w:val="-3"/>
                <w:sz w:val="20"/>
                <w:szCs w:val="20"/>
              </w:rPr>
              <w:t>7</w:t>
            </w:r>
          </w:p>
        </w:tc>
      </w:tr>
    </w:tbl>
    <w:p w:rsidR="00320F77" w:rsidRDefault="00320F77" w:rsidP="00982A0D">
      <w:pPr>
        <w:rPr>
          <w:rFonts w:ascii="Calibri" w:hAnsi="Calibri" w:cs="Calibri"/>
        </w:rPr>
      </w:pPr>
    </w:p>
    <w:tbl>
      <w:tblPr>
        <w:tblW w:w="10384" w:type="dxa"/>
        <w:tblInd w:w="-6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93"/>
        <w:gridCol w:w="2756"/>
        <w:gridCol w:w="2835"/>
        <w:gridCol w:w="2700"/>
      </w:tblGrid>
      <w:tr w:rsidR="00447D80" w:rsidRPr="009E1C88" w:rsidTr="009D242C">
        <w:tc>
          <w:tcPr>
            <w:tcW w:w="10384" w:type="dxa"/>
            <w:gridSpan w:val="4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447D80" w:rsidRPr="009E1C88" w:rsidRDefault="00447D80" w:rsidP="009E1C88">
            <w:pPr>
              <w:jc w:val="center"/>
              <w:rPr>
                <w:rFonts w:ascii="Calibri" w:hAnsi="Calibri" w:cs="Calibri"/>
                <w:b/>
                <w:sz w:val="32"/>
                <w:szCs w:val="32"/>
              </w:rPr>
            </w:pPr>
            <w:r w:rsidRPr="009E1C88">
              <w:rPr>
                <w:rFonts w:ascii="Calibri" w:hAnsi="Calibri" w:cs="Calibri"/>
                <w:b/>
                <w:sz w:val="32"/>
                <w:szCs w:val="32"/>
              </w:rPr>
              <w:t>Adresář</w:t>
            </w:r>
          </w:p>
        </w:tc>
      </w:tr>
      <w:tr w:rsidR="000B0D61" w:rsidRPr="009E1C88" w:rsidTr="009D242C">
        <w:tc>
          <w:tcPr>
            <w:tcW w:w="2093" w:type="dxa"/>
            <w:tcBorders>
              <w:top w:val="single" w:sz="18" w:space="0" w:color="auto"/>
            </w:tcBorders>
          </w:tcPr>
          <w:p w:rsidR="000B0D61" w:rsidRPr="009E1C88" w:rsidRDefault="000B0D61" w:rsidP="00982A0D">
            <w:pPr>
              <w:rPr>
                <w:rFonts w:ascii="Calibri" w:hAnsi="Calibri" w:cs="Calibri"/>
              </w:rPr>
            </w:pPr>
          </w:p>
        </w:tc>
        <w:tc>
          <w:tcPr>
            <w:tcW w:w="2756" w:type="dxa"/>
            <w:tcBorders>
              <w:top w:val="single" w:sz="18" w:space="0" w:color="auto"/>
            </w:tcBorders>
          </w:tcPr>
          <w:p w:rsidR="000B0D61" w:rsidRPr="009E1C88" w:rsidRDefault="000B0D61" w:rsidP="00982A0D">
            <w:pPr>
              <w:rPr>
                <w:rFonts w:ascii="Calibri" w:hAnsi="Calibri" w:cs="Calibri"/>
              </w:rPr>
            </w:pPr>
            <w:r w:rsidRPr="009E1C88">
              <w:rPr>
                <w:rFonts w:ascii="Calibri" w:hAnsi="Calibri" w:cs="Calibri"/>
              </w:rPr>
              <w:t>Společnost, DIČ</w:t>
            </w:r>
          </w:p>
        </w:tc>
        <w:tc>
          <w:tcPr>
            <w:tcW w:w="2835" w:type="dxa"/>
            <w:tcBorders>
              <w:top w:val="single" w:sz="18" w:space="0" w:color="auto"/>
            </w:tcBorders>
          </w:tcPr>
          <w:p w:rsidR="000B0D61" w:rsidRPr="009E1C88" w:rsidRDefault="000B0D61" w:rsidP="009E1C88">
            <w:pPr>
              <w:ind w:left="34" w:hanging="34"/>
              <w:rPr>
                <w:rFonts w:ascii="Calibri" w:hAnsi="Calibri" w:cs="Calibri"/>
              </w:rPr>
            </w:pPr>
            <w:r w:rsidRPr="009E1C88">
              <w:rPr>
                <w:rFonts w:ascii="Calibri" w:hAnsi="Calibri" w:cs="Calibri"/>
              </w:rPr>
              <w:t>Telefon, email</w:t>
            </w:r>
          </w:p>
        </w:tc>
        <w:tc>
          <w:tcPr>
            <w:tcW w:w="2700" w:type="dxa"/>
            <w:tcBorders>
              <w:top w:val="single" w:sz="18" w:space="0" w:color="auto"/>
            </w:tcBorders>
          </w:tcPr>
          <w:p w:rsidR="000B0D61" w:rsidRPr="009E1C88" w:rsidRDefault="000B0D61" w:rsidP="009E1C88">
            <w:pPr>
              <w:ind w:left="34" w:hanging="34"/>
              <w:rPr>
                <w:rFonts w:ascii="Calibri" w:hAnsi="Calibri" w:cs="Calibri"/>
              </w:rPr>
            </w:pPr>
            <w:r w:rsidRPr="009E1C88">
              <w:rPr>
                <w:rFonts w:ascii="Calibri" w:hAnsi="Calibri" w:cs="Calibri"/>
              </w:rPr>
              <w:t>Jméno odpovědné osoby</w:t>
            </w:r>
          </w:p>
        </w:tc>
      </w:tr>
      <w:tr w:rsidR="00C1499F" w:rsidRPr="009E1C88" w:rsidTr="00EE1935">
        <w:tc>
          <w:tcPr>
            <w:tcW w:w="2093" w:type="dxa"/>
          </w:tcPr>
          <w:p w:rsidR="00C1499F" w:rsidRPr="009E1C88" w:rsidRDefault="00C1499F" w:rsidP="00982A0D">
            <w:pPr>
              <w:rPr>
                <w:rFonts w:ascii="Calibri" w:hAnsi="Calibri" w:cs="Calibri"/>
              </w:rPr>
            </w:pPr>
            <w:r w:rsidRPr="009E1C88">
              <w:rPr>
                <w:rFonts w:ascii="Calibri" w:hAnsi="Calibri" w:cs="Calibri"/>
              </w:rPr>
              <w:t>Investor</w:t>
            </w:r>
          </w:p>
        </w:tc>
        <w:tc>
          <w:tcPr>
            <w:tcW w:w="2756" w:type="dxa"/>
            <w:shd w:val="clear" w:color="auto" w:fill="auto"/>
          </w:tcPr>
          <w:p w:rsidR="00C0367F" w:rsidRPr="009D242C" w:rsidRDefault="00C0367F" w:rsidP="00C0367F">
            <w:pPr>
              <w:spacing w:line="276" w:lineRule="auto"/>
              <w:ind w:left="9" w:hanging="10"/>
              <w:rPr>
                <w:rFonts w:ascii="Calibri" w:hAnsi="Calibri" w:cs="Calibri"/>
              </w:rPr>
            </w:pPr>
            <w:r w:rsidRPr="009D242C">
              <w:rPr>
                <w:rFonts w:ascii="Calibri" w:hAnsi="Calibri" w:cs="Calibri"/>
              </w:rPr>
              <w:t xml:space="preserve">Královéhradecký kraj, Pivovarské náměstí </w:t>
            </w:r>
            <w:proofErr w:type="gramStart"/>
            <w:r w:rsidRPr="009D242C">
              <w:rPr>
                <w:rFonts w:ascii="Calibri" w:hAnsi="Calibri" w:cs="Calibri"/>
              </w:rPr>
              <w:t>č.p.</w:t>
            </w:r>
            <w:proofErr w:type="gramEnd"/>
            <w:r w:rsidRPr="009D242C">
              <w:rPr>
                <w:rFonts w:ascii="Calibri" w:hAnsi="Calibri" w:cs="Calibri"/>
              </w:rPr>
              <w:t xml:space="preserve"> 245/2, 500 03 Hradec Králové </w:t>
            </w:r>
          </w:p>
          <w:p w:rsidR="00C1499F" w:rsidRPr="009D242C" w:rsidRDefault="00C0367F" w:rsidP="00C0367F">
            <w:pPr>
              <w:spacing w:line="276" w:lineRule="auto"/>
              <w:ind w:left="9" w:hanging="10"/>
              <w:rPr>
                <w:rFonts w:ascii="Calibri" w:hAnsi="Calibri" w:cs="Calibri"/>
              </w:rPr>
            </w:pPr>
            <w:r w:rsidRPr="009D242C">
              <w:rPr>
                <w:rFonts w:ascii="Calibri" w:hAnsi="Calibri" w:cs="Calibri"/>
              </w:rPr>
              <w:tab/>
              <w:t>IČO: 70889546</w:t>
            </w:r>
          </w:p>
        </w:tc>
        <w:tc>
          <w:tcPr>
            <w:tcW w:w="2835" w:type="dxa"/>
            <w:shd w:val="clear" w:color="auto" w:fill="auto"/>
          </w:tcPr>
          <w:p w:rsidR="00C0367F" w:rsidRPr="009D242C" w:rsidRDefault="00C0367F" w:rsidP="00C0367F">
            <w:pPr>
              <w:rPr>
                <w:rFonts w:ascii="Calibri" w:hAnsi="Calibri" w:cs="Calibri"/>
              </w:rPr>
            </w:pPr>
            <w:r w:rsidRPr="009D242C">
              <w:rPr>
                <w:rFonts w:ascii="Calibri" w:hAnsi="Calibri" w:cs="Calibri"/>
              </w:rPr>
              <w:t>494 539 279, 605 817 968</w:t>
            </w:r>
          </w:p>
          <w:p w:rsidR="00C1499F" w:rsidRPr="009D242C" w:rsidRDefault="00C1499F" w:rsidP="00C0367F">
            <w:pPr>
              <w:ind w:hanging="34"/>
              <w:rPr>
                <w:rFonts w:ascii="Calibri" w:hAnsi="Calibri" w:cs="Calibri"/>
              </w:rPr>
            </w:pPr>
          </w:p>
        </w:tc>
        <w:tc>
          <w:tcPr>
            <w:tcW w:w="2700" w:type="dxa"/>
            <w:shd w:val="clear" w:color="auto" w:fill="auto"/>
          </w:tcPr>
          <w:p w:rsidR="00C1499F" w:rsidRPr="009D242C" w:rsidRDefault="00C0367F" w:rsidP="009D242C">
            <w:pPr>
              <w:rPr>
                <w:rFonts w:ascii="Calibri" w:hAnsi="Calibri" w:cs="Calibri"/>
              </w:rPr>
            </w:pPr>
            <w:r w:rsidRPr="009D242C">
              <w:rPr>
                <w:rFonts w:ascii="Calibri" w:hAnsi="Calibri" w:cs="Calibri"/>
              </w:rPr>
              <w:t>Bc. Aleš Kouba, vedoucí úseku pro provoz a rozvoj  VOŠ a SPŠ, Rychnov nad Kněžnou</w:t>
            </w:r>
          </w:p>
          <w:p w:rsidR="009D242C" w:rsidRPr="009D242C" w:rsidRDefault="009D242C" w:rsidP="009D242C">
            <w:pPr>
              <w:rPr>
                <w:rFonts w:ascii="Calibri" w:hAnsi="Calibri" w:cs="Calibri"/>
              </w:rPr>
            </w:pPr>
            <w:r w:rsidRPr="009D242C">
              <w:rPr>
                <w:rFonts w:ascii="Calibri" w:hAnsi="Calibri" w:cs="Calibri"/>
              </w:rPr>
              <w:t>(zástupce investora)</w:t>
            </w:r>
          </w:p>
        </w:tc>
      </w:tr>
      <w:tr w:rsidR="00C1499F" w:rsidRPr="009E1C88" w:rsidTr="00EE1935">
        <w:tc>
          <w:tcPr>
            <w:tcW w:w="2093" w:type="dxa"/>
          </w:tcPr>
          <w:p w:rsidR="00C1499F" w:rsidRPr="009E1C88" w:rsidRDefault="00C1499F" w:rsidP="00982A0D">
            <w:pPr>
              <w:rPr>
                <w:rFonts w:ascii="Calibri" w:hAnsi="Calibri" w:cs="Calibri"/>
              </w:rPr>
            </w:pPr>
            <w:r w:rsidRPr="009E1C88">
              <w:rPr>
                <w:rFonts w:ascii="Calibri" w:hAnsi="Calibri" w:cs="Calibri"/>
              </w:rPr>
              <w:t>Projektant</w:t>
            </w:r>
          </w:p>
        </w:tc>
        <w:tc>
          <w:tcPr>
            <w:tcW w:w="2756" w:type="dxa"/>
            <w:shd w:val="clear" w:color="auto" w:fill="auto"/>
          </w:tcPr>
          <w:p w:rsidR="003D508A" w:rsidRPr="009D242C" w:rsidRDefault="00C0367F" w:rsidP="003D508A">
            <w:pPr>
              <w:rPr>
                <w:rFonts w:ascii="Calibri" w:hAnsi="Calibri" w:cs="Calibri"/>
              </w:rPr>
            </w:pPr>
            <w:proofErr w:type="spellStart"/>
            <w:r w:rsidRPr="009D242C">
              <w:rPr>
                <w:rFonts w:ascii="Calibri" w:hAnsi="Calibri" w:cs="Calibri"/>
              </w:rPr>
              <w:t>Irbos</w:t>
            </w:r>
            <w:proofErr w:type="spellEnd"/>
            <w:r w:rsidRPr="009D242C">
              <w:rPr>
                <w:rFonts w:ascii="Calibri" w:hAnsi="Calibri" w:cs="Calibri"/>
              </w:rPr>
              <w:t xml:space="preserve"> s.r.o.</w:t>
            </w:r>
          </w:p>
          <w:p w:rsidR="00C1499F" w:rsidRPr="009D242C" w:rsidRDefault="00C1499F" w:rsidP="00DE0B5F">
            <w:pPr>
              <w:rPr>
                <w:rFonts w:ascii="Calibri" w:hAnsi="Calibri" w:cs="Calibri"/>
              </w:rPr>
            </w:pPr>
          </w:p>
        </w:tc>
        <w:tc>
          <w:tcPr>
            <w:tcW w:w="2835" w:type="dxa"/>
            <w:shd w:val="clear" w:color="auto" w:fill="auto"/>
          </w:tcPr>
          <w:p w:rsidR="00C1499F" w:rsidRPr="009D242C" w:rsidRDefault="00C0367F" w:rsidP="003D508A">
            <w:pPr>
              <w:rPr>
                <w:rFonts w:ascii="Calibri" w:hAnsi="Calibri" w:cs="Calibri"/>
              </w:rPr>
            </w:pPr>
            <w:r w:rsidRPr="009D242C">
              <w:rPr>
                <w:rFonts w:ascii="Calibri" w:hAnsi="Calibri" w:cs="Calibri"/>
              </w:rPr>
              <w:t>777 243 654</w:t>
            </w:r>
          </w:p>
        </w:tc>
        <w:tc>
          <w:tcPr>
            <w:tcW w:w="2700" w:type="dxa"/>
            <w:shd w:val="clear" w:color="auto" w:fill="auto"/>
          </w:tcPr>
          <w:p w:rsidR="00C1499F" w:rsidRPr="009D242C" w:rsidRDefault="009D242C" w:rsidP="00E81D04">
            <w:pPr>
              <w:ind w:left="34" w:hanging="34"/>
              <w:rPr>
                <w:rFonts w:ascii="Calibri" w:hAnsi="Calibri" w:cs="Calibri"/>
              </w:rPr>
            </w:pPr>
            <w:r w:rsidRPr="009D242C">
              <w:rPr>
                <w:rFonts w:ascii="Calibri" w:hAnsi="Calibri" w:cs="Calibri"/>
              </w:rPr>
              <w:t xml:space="preserve">Ing. </w:t>
            </w:r>
            <w:r w:rsidR="00E81D04">
              <w:rPr>
                <w:rFonts w:ascii="Calibri" w:hAnsi="Calibri" w:cs="Calibri"/>
              </w:rPr>
              <w:t xml:space="preserve">Jaroslav </w:t>
            </w:r>
            <w:r w:rsidRPr="009D242C">
              <w:rPr>
                <w:rFonts w:ascii="Calibri" w:hAnsi="Calibri" w:cs="Calibri"/>
              </w:rPr>
              <w:t>Myšák</w:t>
            </w:r>
          </w:p>
        </w:tc>
      </w:tr>
      <w:tr w:rsidR="00DE0B5F" w:rsidRPr="009E1C88" w:rsidTr="009D242C">
        <w:tc>
          <w:tcPr>
            <w:tcW w:w="2093" w:type="dxa"/>
          </w:tcPr>
          <w:p w:rsidR="00DE0B5F" w:rsidRPr="009E1C88" w:rsidRDefault="00DE0B5F" w:rsidP="00982A0D">
            <w:pPr>
              <w:rPr>
                <w:rFonts w:ascii="Calibri" w:hAnsi="Calibri" w:cs="Calibri"/>
              </w:rPr>
            </w:pPr>
            <w:r w:rsidRPr="009E1C88">
              <w:rPr>
                <w:rFonts w:ascii="Calibri" w:hAnsi="Calibri" w:cs="Calibri"/>
              </w:rPr>
              <w:t>Technický dozor investora</w:t>
            </w:r>
          </w:p>
        </w:tc>
        <w:tc>
          <w:tcPr>
            <w:tcW w:w="2756" w:type="dxa"/>
          </w:tcPr>
          <w:p w:rsidR="00DE0B5F" w:rsidRPr="000B0D61" w:rsidRDefault="00DE0B5F" w:rsidP="00DE0B5F">
            <w:pPr>
              <w:rPr>
                <w:rFonts w:ascii="Calibri" w:hAnsi="Calibri" w:cs="Calibri"/>
              </w:rPr>
            </w:pPr>
          </w:p>
        </w:tc>
        <w:tc>
          <w:tcPr>
            <w:tcW w:w="2835" w:type="dxa"/>
          </w:tcPr>
          <w:p w:rsidR="00DE0B5F" w:rsidRPr="000B0D61" w:rsidRDefault="00DE0B5F" w:rsidP="00DE0B5F">
            <w:pPr>
              <w:ind w:left="34" w:hanging="34"/>
              <w:rPr>
                <w:rFonts w:ascii="Calibri" w:hAnsi="Calibri" w:cs="Calibri"/>
              </w:rPr>
            </w:pPr>
          </w:p>
        </w:tc>
        <w:tc>
          <w:tcPr>
            <w:tcW w:w="2700" w:type="dxa"/>
          </w:tcPr>
          <w:p w:rsidR="00DE0B5F" w:rsidRPr="000B0D61" w:rsidRDefault="00DE0B5F" w:rsidP="00DE0B5F">
            <w:pPr>
              <w:ind w:left="34" w:hanging="34"/>
              <w:rPr>
                <w:rFonts w:ascii="Calibri" w:hAnsi="Calibri" w:cs="Calibri"/>
              </w:rPr>
            </w:pPr>
          </w:p>
        </w:tc>
      </w:tr>
      <w:tr w:rsidR="000B0D61" w:rsidRPr="009E1C88" w:rsidTr="009D242C">
        <w:tc>
          <w:tcPr>
            <w:tcW w:w="2093" w:type="dxa"/>
          </w:tcPr>
          <w:p w:rsidR="000B0D61" w:rsidRPr="009E1C88" w:rsidRDefault="000B0D61" w:rsidP="00982A0D">
            <w:pPr>
              <w:rPr>
                <w:rFonts w:ascii="Calibri" w:hAnsi="Calibri" w:cs="Calibri"/>
              </w:rPr>
            </w:pPr>
            <w:r w:rsidRPr="009E1C88">
              <w:rPr>
                <w:rFonts w:ascii="Calibri" w:hAnsi="Calibri" w:cs="Calibri"/>
              </w:rPr>
              <w:t>Koordinátor</w:t>
            </w:r>
          </w:p>
        </w:tc>
        <w:tc>
          <w:tcPr>
            <w:tcW w:w="2756" w:type="dxa"/>
          </w:tcPr>
          <w:p w:rsidR="00DE0B5F" w:rsidRPr="009E1C88" w:rsidRDefault="00DE0B5F" w:rsidP="00982A0D">
            <w:pPr>
              <w:rPr>
                <w:rFonts w:ascii="Calibri" w:hAnsi="Calibri" w:cs="Calibri"/>
              </w:rPr>
            </w:pPr>
          </w:p>
        </w:tc>
        <w:tc>
          <w:tcPr>
            <w:tcW w:w="2835" w:type="dxa"/>
          </w:tcPr>
          <w:p w:rsidR="000B0D61" w:rsidRPr="009E1C88" w:rsidRDefault="000B0D61" w:rsidP="009E1C88">
            <w:pPr>
              <w:ind w:left="34" w:hanging="34"/>
              <w:rPr>
                <w:rFonts w:ascii="Calibri" w:hAnsi="Calibri" w:cs="Calibri"/>
              </w:rPr>
            </w:pPr>
          </w:p>
        </w:tc>
        <w:tc>
          <w:tcPr>
            <w:tcW w:w="2700" w:type="dxa"/>
          </w:tcPr>
          <w:p w:rsidR="000B0D61" w:rsidRPr="009E1C88" w:rsidRDefault="000B0D61" w:rsidP="009E1C88">
            <w:pPr>
              <w:ind w:left="34" w:hanging="34"/>
              <w:rPr>
                <w:rFonts w:ascii="Calibri" w:hAnsi="Calibri" w:cs="Calibri"/>
              </w:rPr>
            </w:pPr>
          </w:p>
        </w:tc>
      </w:tr>
      <w:tr w:rsidR="00C1499F" w:rsidRPr="009E1C88" w:rsidTr="009D242C">
        <w:tc>
          <w:tcPr>
            <w:tcW w:w="2093" w:type="dxa"/>
          </w:tcPr>
          <w:p w:rsidR="00C1499F" w:rsidRPr="009E1C88" w:rsidRDefault="00C1499F" w:rsidP="00844F54">
            <w:pPr>
              <w:rPr>
                <w:rFonts w:ascii="Calibri" w:hAnsi="Calibri" w:cs="Calibri"/>
              </w:rPr>
            </w:pPr>
            <w:proofErr w:type="gramStart"/>
            <w:r w:rsidRPr="009E1C88">
              <w:rPr>
                <w:rFonts w:ascii="Calibri" w:hAnsi="Calibri" w:cs="Calibri"/>
              </w:rPr>
              <w:t>Hlavní  zhotovitel</w:t>
            </w:r>
            <w:proofErr w:type="gramEnd"/>
          </w:p>
        </w:tc>
        <w:tc>
          <w:tcPr>
            <w:tcW w:w="2756" w:type="dxa"/>
          </w:tcPr>
          <w:p w:rsidR="00DE0B5F" w:rsidRPr="000B0D61" w:rsidRDefault="00DE0B5F" w:rsidP="00DE0B5F">
            <w:pPr>
              <w:rPr>
                <w:rFonts w:ascii="Calibri" w:hAnsi="Calibri" w:cs="Calibri"/>
              </w:rPr>
            </w:pPr>
          </w:p>
        </w:tc>
        <w:tc>
          <w:tcPr>
            <w:tcW w:w="2835" w:type="dxa"/>
          </w:tcPr>
          <w:p w:rsidR="00C1499F" w:rsidRPr="000B0D61" w:rsidRDefault="00C1499F" w:rsidP="00DE0B5F">
            <w:pPr>
              <w:ind w:left="34" w:hanging="34"/>
              <w:rPr>
                <w:rFonts w:ascii="Calibri" w:hAnsi="Calibri" w:cs="Calibri"/>
              </w:rPr>
            </w:pPr>
          </w:p>
        </w:tc>
        <w:tc>
          <w:tcPr>
            <w:tcW w:w="2700" w:type="dxa"/>
          </w:tcPr>
          <w:p w:rsidR="00C1499F" w:rsidRPr="000B0D61" w:rsidRDefault="00C1499F" w:rsidP="00DE0B5F">
            <w:pPr>
              <w:ind w:left="34" w:hanging="34"/>
              <w:rPr>
                <w:rFonts w:ascii="Calibri" w:hAnsi="Calibri" w:cs="Calibri"/>
              </w:rPr>
            </w:pPr>
          </w:p>
        </w:tc>
      </w:tr>
    </w:tbl>
    <w:p w:rsidR="00320F77" w:rsidRPr="00243D43" w:rsidRDefault="00320F77" w:rsidP="00982A0D">
      <w:pPr>
        <w:rPr>
          <w:rFonts w:ascii="Calibri" w:hAnsi="Calibri" w:cs="Calibri"/>
          <w:sz w:val="18"/>
          <w:szCs w:val="18"/>
        </w:rPr>
      </w:pPr>
    </w:p>
    <w:p w:rsidR="00AD0710" w:rsidRPr="00A2546B" w:rsidRDefault="00AD0710" w:rsidP="00982A0D">
      <w:pPr>
        <w:rPr>
          <w:rFonts w:ascii="Calibri" w:hAnsi="Calibri" w:cs="Calibri"/>
        </w:rPr>
      </w:pPr>
    </w:p>
    <w:p w:rsidR="00D5224C" w:rsidRDefault="00D5224C" w:rsidP="00F21A92">
      <w:pPr>
        <w:ind w:firstLine="708"/>
        <w:rPr>
          <w:rFonts w:ascii="Calibri" w:hAnsi="Calibri" w:cs="Calibri"/>
          <w:sz w:val="16"/>
          <w:szCs w:val="16"/>
        </w:rPr>
      </w:pPr>
    </w:p>
    <w:p w:rsidR="00AD0710" w:rsidRPr="00A2546B" w:rsidRDefault="00AD0710" w:rsidP="00F21A92">
      <w:pPr>
        <w:ind w:firstLine="708"/>
        <w:rPr>
          <w:rFonts w:ascii="Calibri" w:hAnsi="Calibri" w:cs="Calibri"/>
        </w:rPr>
      </w:pPr>
    </w:p>
    <w:tbl>
      <w:tblPr>
        <w:tblW w:w="10356" w:type="dxa"/>
        <w:tblInd w:w="-598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701"/>
        <w:gridCol w:w="8655"/>
      </w:tblGrid>
      <w:tr w:rsidR="00AD0710" w:rsidRPr="00A2546B" w:rsidTr="009D242C">
        <w:trPr>
          <w:trHeight w:val="255"/>
        </w:trPr>
        <w:tc>
          <w:tcPr>
            <w:tcW w:w="10356" w:type="dxa"/>
            <w:gridSpan w:val="2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auto"/>
            <w:noWrap/>
            <w:vAlign w:val="bottom"/>
          </w:tcPr>
          <w:p w:rsidR="00AD0710" w:rsidRPr="00A2546B" w:rsidRDefault="00AD0710" w:rsidP="00EB1C1C">
            <w:pPr>
              <w:jc w:val="center"/>
              <w:rPr>
                <w:rFonts w:ascii="Calibri" w:hAnsi="Calibri" w:cs="Calibri"/>
                <w:b/>
                <w:sz w:val="32"/>
                <w:szCs w:val="32"/>
              </w:rPr>
            </w:pPr>
            <w:r w:rsidRPr="00A2546B">
              <w:rPr>
                <w:rFonts w:ascii="Calibri" w:hAnsi="Calibri" w:cs="Calibri"/>
                <w:b/>
                <w:sz w:val="32"/>
                <w:szCs w:val="32"/>
              </w:rPr>
              <w:t>Seznam a platnost změn</w:t>
            </w:r>
          </w:p>
        </w:tc>
      </w:tr>
      <w:tr w:rsidR="00AD0710" w:rsidRPr="00A2546B" w:rsidTr="009D242C">
        <w:trPr>
          <w:trHeight w:val="255"/>
        </w:trPr>
        <w:tc>
          <w:tcPr>
            <w:tcW w:w="1701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2" w:space="0" w:color="auto"/>
            </w:tcBorders>
            <w:shd w:val="clear" w:color="auto" w:fill="auto"/>
            <w:noWrap/>
            <w:vAlign w:val="bottom"/>
          </w:tcPr>
          <w:p w:rsidR="00AD0710" w:rsidRPr="00A2546B" w:rsidRDefault="00AD0710" w:rsidP="00EB1C1C">
            <w:pPr>
              <w:rPr>
                <w:rFonts w:ascii="Calibri" w:hAnsi="Calibri" w:cs="Calibri"/>
                <w:b/>
              </w:rPr>
            </w:pPr>
            <w:r w:rsidRPr="00A2546B">
              <w:rPr>
                <w:rFonts w:ascii="Calibri" w:hAnsi="Calibri" w:cs="Calibri"/>
                <w:b/>
              </w:rPr>
              <w:t>Vydání</w:t>
            </w:r>
          </w:p>
        </w:tc>
        <w:tc>
          <w:tcPr>
            <w:tcW w:w="8655" w:type="dxa"/>
            <w:tcBorders>
              <w:top w:val="single" w:sz="18" w:space="0" w:color="auto"/>
              <w:left w:val="single" w:sz="2" w:space="0" w:color="auto"/>
              <w:bottom w:val="single" w:sz="18" w:space="0" w:color="auto"/>
              <w:right w:val="single" w:sz="18" w:space="0" w:color="auto"/>
            </w:tcBorders>
          </w:tcPr>
          <w:p w:rsidR="00AD0710" w:rsidRPr="00A2546B" w:rsidRDefault="00AD0710" w:rsidP="00EB1C1C">
            <w:pPr>
              <w:rPr>
                <w:rFonts w:ascii="Calibri" w:hAnsi="Calibri" w:cs="Calibri"/>
                <w:b/>
              </w:rPr>
            </w:pPr>
            <w:r w:rsidRPr="00A2546B">
              <w:rPr>
                <w:rFonts w:ascii="Calibri" w:hAnsi="Calibri" w:cs="Calibri"/>
                <w:b/>
              </w:rPr>
              <w:t>Změny proti předchozímu vydání</w:t>
            </w:r>
          </w:p>
        </w:tc>
      </w:tr>
      <w:tr w:rsidR="00AD0710" w:rsidRPr="00A2546B" w:rsidTr="00EE1935">
        <w:trPr>
          <w:trHeight w:val="397"/>
        </w:trPr>
        <w:tc>
          <w:tcPr>
            <w:tcW w:w="1701" w:type="dxa"/>
            <w:tcBorders>
              <w:top w:val="single" w:sz="18" w:space="0" w:color="auto"/>
              <w:bottom w:val="single" w:sz="12" w:space="0" w:color="auto"/>
              <w:right w:val="single" w:sz="2" w:space="0" w:color="auto"/>
            </w:tcBorders>
            <w:shd w:val="clear" w:color="auto" w:fill="auto"/>
            <w:noWrap/>
            <w:vAlign w:val="center"/>
          </w:tcPr>
          <w:p w:rsidR="00AD0710" w:rsidRPr="00A2546B" w:rsidRDefault="00AD0710" w:rsidP="00C1499F">
            <w:pPr>
              <w:jc w:val="center"/>
              <w:rPr>
                <w:rFonts w:ascii="Calibri" w:hAnsi="Calibri" w:cs="Calibri"/>
              </w:rPr>
            </w:pPr>
          </w:p>
        </w:tc>
        <w:tc>
          <w:tcPr>
            <w:tcW w:w="8655" w:type="dxa"/>
            <w:tcBorders>
              <w:top w:val="single" w:sz="18" w:space="0" w:color="auto"/>
              <w:left w:val="single" w:sz="2" w:space="0" w:color="auto"/>
              <w:bottom w:val="single" w:sz="12" w:space="0" w:color="auto"/>
            </w:tcBorders>
            <w:shd w:val="clear" w:color="auto" w:fill="auto"/>
            <w:vAlign w:val="center"/>
          </w:tcPr>
          <w:p w:rsidR="00AD0710" w:rsidRPr="00A2546B" w:rsidRDefault="00AD0710" w:rsidP="00AD0710">
            <w:pPr>
              <w:rPr>
                <w:rFonts w:ascii="Calibri" w:hAnsi="Calibri" w:cs="Calibri"/>
              </w:rPr>
            </w:pPr>
          </w:p>
        </w:tc>
      </w:tr>
      <w:tr w:rsidR="00AD0710" w:rsidRPr="00A2546B" w:rsidTr="009D242C">
        <w:trPr>
          <w:trHeight w:val="397"/>
        </w:trPr>
        <w:tc>
          <w:tcPr>
            <w:tcW w:w="1701" w:type="dxa"/>
            <w:tcBorders>
              <w:top w:val="single" w:sz="12" w:space="0" w:color="auto"/>
              <w:bottom w:val="single" w:sz="12" w:space="0" w:color="auto"/>
              <w:right w:val="single" w:sz="2" w:space="0" w:color="auto"/>
            </w:tcBorders>
            <w:shd w:val="clear" w:color="auto" w:fill="auto"/>
            <w:noWrap/>
            <w:vAlign w:val="center"/>
          </w:tcPr>
          <w:p w:rsidR="00AD0710" w:rsidRPr="00A2546B" w:rsidRDefault="00AD0710" w:rsidP="00AD0710">
            <w:pPr>
              <w:jc w:val="center"/>
              <w:rPr>
                <w:rFonts w:ascii="Calibri" w:hAnsi="Calibri" w:cs="Calibri"/>
              </w:rPr>
            </w:pPr>
          </w:p>
        </w:tc>
        <w:tc>
          <w:tcPr>
            <w:tcW w:w="8655" w:type="dxa"/>
            <w:tcBorders>
              <w:top w:val="single" w:sz="12" w:space="0" w:color="auto"/>
              <w:left w:val="single" w:sz="2" w:space="0" w:color="auto"/>
              <w:bottom w:val="single" w:sz="12" w:space="0" w:color="auto"/>
            </w:tcBorders>
            <w:vAlign w:val="center"/>
          </w:tcPr>
          <w:p w:rsidR="00AD0710" w:rsidRPr="00A2546B" w:rsidRDefault="00AD0710" w:rsidP="00AD0710">
            <w:pPr>
              <w:rPr>
                <w:rFonts w:ascii="Calibri" w:hAnsi="Calibri" w:cs="Calibri"/>
              </w:rPr>
            </w:pPr>
          </w:p>
        </w:tc>
      </w:tr>
      <w:tr w:rsidR="00AD0710" w:rsidRPr="00A2546B" w:rsidTr="009D242C">
        <w:trPr>
          <w:trHeight w:val="397"/>
        </w:trPr>
        <w:tc>
          <w:tcPr>
            <w:tcW w:w="1701" w:type="dxa"/>
            <w:tcBorders>
              <w:top w:val="single" w:sz="12" w:space="0" w:color="auto"/>
              <w:bottom w:val="single" w:sz="12" w:space="0" w:color="auto"/>
              <w:right w:val="single" w:sz="2" w:space="0" w:color="auto"/>
            </w:tcBorders>
            <w:shd w:val="clear" w:color="auto" w:fill="auto"/>
            <w:noWrap/>
            <w:vAlign w:val="center"/>
          </w:tcPr>
          <w:p w:rsidR="00AD0710" w:rsidRPr="00A2546B" w:rsidRDefault="00AD0710" w:rsidP="00AD0710">
            <w:pPr>
              <w:jc w:val="center"/>
              <w:rPr>
                <w:rFonts w:ascii="Calibri" w:hAnsi="Calibri" w:cs="Calibri"/>
              </w:rPr>
            </w:pPr>
          </w:p>
        </w:tc>
        <w:tc>
          <w:tcPr>
            <w:tcW w:w="8655" w:type="dxa"/>
            <w:tcBorders>
              <w:top w:val="single" w:sz="12" w:space="0" w:color="auto"/>
              <w:left w:val="single" w:sz="2" w:space="0" w:color="auto"/>
              <w:bottom w:val="single" w:sz="12" w:space="0" w:color="auto"/>
            </w:tcBorders>
            <w:vAlign w:val="center"/>
          </w:tcPr>
          <w:p w:rsidR="00AD0710" w:rsidRPr="00A2546B" w:rsidRDefault="00AD0710" w:rsidP="00AD0710">
            <w:pPr>
              <w:rPr>
                <w:rFonts w:ascii="Calibri" w:hAnsi="Calibri" w:cs="Calibri"/>
              </w:rPr>
            </w:pPr>
          </w:p>
        </w:tc>
      </w:tr>
    </w:tbl>
    <w:p w:rsidR="00982A0D" w:rsidRDefault="00982A0D" w:rsidP="00982A0D">
      <w:pPr>
        <w:jc w:val="center"/>
        <w:rPr>
          <w:rFonts w:ascii="Calibri" w:hAnsi="Calibri" w:cs="Calibri"/>
        </w:rPr>
      </w:pPr>
      <w:r w:rsidRPr="00A2546B">
        <w:rPr>
          <w:rFonts w:ascii="Calibri" w:hAnsi="Calibri" w:cs="Calibri"/>
        </w:rPr>
        <w:t>Pořizo</w:t>
      </w:r>
      <w:r w:rsidR="00FF2D82" w:rsidRPr="00A2546B">
        <w:rPr>
          <w:rFonts w:ascii="Calibri" w:hAnsi="Calibri" w:cs="Calibri"/>
        </w:rPr>
        <w:t>vání kopií tohoto dokumentu</w:t>
      </w:r>
      <w:r w:rsidRPr="00A2546B">
        <w:rPr>
          <w:rFonts w:ascii="Calibri" w:hAnsi="Calibri" w:cs="Calibri"/>
        </w:rPr>
        <w:t xml:space="preserve">, popřípadě jeho předávání </w:t>
      </w:r>
      <w:r w:rsidR="00FF2D82" w:rsidRPr="00A2546B">
        <w:rPr>
          <w:rFonts w:ascii="Calibri" w:hAnsi="Calibri" w:cs="Calibri"/>
        </w:rPr>
        <w:t xml:space="preserve">třetím </w:t>
      </w:r>
      <w:r w:rsidRPr="00A2546B">
        <w:rPr>
          <w:rFonts w:ascii="Calibri" w:hAnsi="Calibri" w:cs="Calibri"/>
        </w:rPr>
        <w:t>osobám, bez souhlasu stavebníka nebo koordinátora BOZP stavby není povoleno.</w:t>
      </w:r>
    </w:p>
    <w:p w:rsidR="00653CF5" w:rsidRDefault="00653CF5" w:rsidP="00982A0D">
      <w:pPr>
        <w:jc w:val="center"/>
        <w:rPr>
          <w:rFonts w:ascii="Calibri" w:hAnsi="Calibri" w:cs="Calibri"/>
        </w:rPr>
      </w:pPr>
    </w:p>
    <w:p w:rsidR="00653CF5" w:rsidRDefault="00653CF5" w:rsidP="00982A0D">
      <w:pPr>
        <w:jc w:val="center"/>
        <w:rPr>
          <w:rFonts w:ascii="Calibri" w:hAnsi="Calibri" w:cs="Calibri"/>
        </w:rPr>
      </w:pPr>
    </w:p>
    <w:p w:rsidR="00653CF5" w:rsidRDefault="00653CF5" w:rsidP="00982A0D">
      <w:pPr>
        <w:jc w:val="center"/>
        <w:rPr>
          <w:rFonts w:ascii="Calibri" w:hAnsi="Calibri" w:cs="Calibri"/>
        </w:rPr>
      </w:pPr>
    </w:p>
    <w:p w:rsidR="00653CF5" w:rsidRDefault="00653CF5" w:rsidP="00982A0D">
      <w:pPr>
        <w:jc w:val="center"/>
        <w:rPr>
          <w:rFonts w:ascii="Calibri" w:hAnsi="Calibri" w:cs="Calibri"/>
        </w:rPr>
      </w:pPr>
    </w:p>
    <w:p w:rsidR="00653CF5" w:rsidRDefault="00653CF5" w:rsidP="00982A0D">
      <w:pPr>
        <w:jc w:val="center"/>
        <w:rPr>
          <w:rFonts w:ascii="Calibri" w:hAnsi="Calibri" w:cs="Calibri"/>
        </w:rPr>
      </w:pPr>
    </w:p>
    <w:p w:rsidR="00B57CBA" w:rsidRDefault="00B57CBA" w:rsidP="00982A0D">
      <w:pPr>
        <w:jc w:val="center"/>
        <w:rPr>
          <w:rFonts w:ascii="Calibri" w:hAnsi="Calibri" w:cs="Calibri"/>
        </w:rPr>
      </w:pPr>
    </w:p>
    <w:p w:rsidR="00B57CBA" w:rsidRDefault="00B57CBA" w:rsidP="00982A0D">
      <w:pPr>
        <w:jc w:val="center"/>
        <w:rPr>
          <w:rFonts w:ascii="Calibri" w:hAnsi="Calibri" w:cs="Calibri"/>
        </w:rPr>
      </w:pPr>
    </w:p>
    <w:p w:rsidR="00B57CBA" w:rsidRPr="00A2546B" w:rsidRDefault="00B57CBA" w:rsidP="00982A0D">
      <w:pPr>
        <w:jc w:val="center"/>
        <w:rPr>
          <w:rFonts w:ascii="Calibri" w:hAnsi="Calibri" w:cs="Calibri"/>
        </w:rPr>
      </w:pPr>
    </w:p>
    <w:p w:rsidR="00AD0710" w:rsidRDefault="00AD0710" w:rsidP="00982A0D">
      <w:pPr>
        <w:jc w:val="center"/>
        <w:rPr>
          <w:rFonts w:ascii="Calibri" w:hAnsi="Calibri" w:cs="Calibri"/>
        </w:rPr>
      </w:pPr>
    </w:p>
    <w:p w:rsidR="00982A0D" w:rsidRPr="00A2546B" w:rsidRDefault="00982A0D" w:rsidP="00982A0D">
      <w:pPr>
        <w:pStyle w:val="textCharChar"/>
        <w:spacing w:before="60" w:after="60" w:line="240" w:lineRule="auto"/>
        <w:rPr>
          <w:rFonts w:ascii="Calibri" w:hAnsi="Calibri" w:cs="Calibri"/>
          <w:b/>
          <w:szCs w:val="24"/>
        </w:rPr>
      </w:pPr>
      <w:r w:rsidRPr="00A2546B">
        <w:rPr>
          <w:rFonts w:ascii="Calibri" w:hAnsi="Calibri" w:cs="Calibri"/>
          <w:b/>
          <w:szCs w:val="24"/>
        </w:rPr>
        <w:t>OBSAH</w:t>
      </w:r>
    </w:p>
    <w:p w:rsidR="00D5224C" w:rsidRPr="00A2546B" w:rsidRDefault="00D5224C" w:rsidP="00982A0D">
      <w:pPr>
        <w:pStyle w:val="textCharChar"/>
        <w:spacing w:before="60" w:after="60" w:line="240" w:lineRule="auto"/>
        <w:rPr>
          <w:rFonts w:ascii="Calibri" w:hAnsi="Calibri" w:cs="Calibri"/>
          <w:b/>
          <w:szCs w:val="24"/>
        </w:rPr>
      </w:pPr>
    </w:p>
    <w:p w:rsidR="00AD6349" w:rsidRPr="00A2546B" w:rsidRDefault="00AD6349" w:rsidP="00C47A77">
      <w:pPr>
        <w:pStyle w:val="Normln1"/>
        <w:numPr>
          <w:ilvl w:val="0"/>
          <w:numId w:val="8"/>
        </w:numPr>
        <w:ind w:left="709"/>
        <w:rPr>
          <w:rFonts w:ascii="Calibri" w:hAnsi="Calibri" w:cs="Calibri"/>
        </w:rPr>
      </w:pPr>
      <w:r w:rsidRPr="00A2546B">
        <w:rPr>
          <w:rFonts w:ascii="Calibri" w:hAnsi="Calibri" w:cs="Calibri"/>
        </w:rPr>
        <w:t>Úvod</w:t>
      </w:r>
      <w:r w:rsidR="003C1965">
        <w:rPr>
          <w:rFonts w:ascii="Calibri" w:hAnsi="Calibri" w:cs="Calibri"/>
        </w:rPr>
        <w:t>, funkce a cíl plánu BOZP</w:t>
      </w:r>
    </w:p>
    <w:p w:rsidR="00AD6349" w:rsidRPr="00A2546B" w:rsidRDefault="00AD6349" w:rsidP="004531DA">
      <w:pPr>
        <w:pStyle w:val="Normln1"/>
        <w:ind w:left="709"/>
        <w:rPr>
          <w:rFonts w:ascii="Calibri" w:hAnsi="Calibri" w:cs="Calibri"/>
        </w:rPr>
      </w:pPr>
    </w:p>
    <w:p w:rsidR="00AD6349" w:rsidRPr="00A2546B" w:rsidRDefault="00AD6349" w:rsidP="00C47A77">
      <w:pPr>
        <w:pStyle w:val="Normln1"/>
        <w:numPr>
          <w:ilvl w:val="0"/>
          <w:numId w:val="8"/>
        </w:numPr>
        <w:ind w:left="709"/>
        <w:rPr>
          <w:rFonts w:ascii="Calibri" w:hAnsi="Calibri" w:cs="Calibri"/>
        </w:rPr>
      </w:pPr>
      <w:r w:rsidRPr="00A2546B">
        <w:rPr>
          <w:rFonts w:ascii="Calibri" w:hAnsi="Calibri" w:cs="Calibri"/>
        </w:rPr>
        <w:t>Základní údaje</w:t>
      </w:r>
    </w:p>
    <w:p w:rsidR="00DE2582" w:rsidRDefault="00DE2582" w:rsidP="00DE2582">
      <w:pPr>
        <w:pStyle w:val="Normln1"/>
        <w:ind w:left="709"/>
        <w:rPr>
          <w:rFonts w:ascii="Calibri" w:hAnsi="Calibri" w:cs="Calibri"/>
        </w:rPr>
      </w:pPr>
    </w:p>
    <w:p w:rsidR="00DE2582" w:rsidRDefault="00DE2582" w:rsidP="00C47A77">
      <w:pPr>
        <w:pStyle w:val="Normln1"/>
        <w:numPr>
          <w:ilvl w:val="0"/>
          <w:numId w:val="8"/>
        </w:numPr>
        <w:ind w:left="709"/>
        <w:rPr>
          <w:rFonts w:ascii="Calibri" w:hAnsi="Calibri" w:cs="Calibri"/>
        </w:rPr>
      </w:pPr>
      <w:r>
        <w:rPr>
          <w:rFonts w:ascii="Calibri" w:hAnsi="Calibri" w:cs="Calibri"/>
        </w:rPr>
        <w:t>Staveniště</w:t>
      </w:r>
    </w:p>
    <w:p w:rsidR="00DE2582" w:rsidRPr="00DE2582" w:rsidRDefault="00DE2582" w:rsidP="00DE2582">
      <w:pPr>
        <w:pStyle w:val="Normln1"/>
        <w:ind w:left="709"/>
        <w:rPr>
          <w:rFonts w:ascii="Calibri" w:hAnsi="Calibri" w:cs="Calibri"/>
        </w:rPr>
      </w:pPr>
    </w:p>
    <w:p w:rsidR="00DE2582" w:rsidRDefault="00DE2582" w:rsidP="00C47A77">
      <w:pPr>
        <w:pStyle w:val="Normln1"/>
        <w:numPr>
          <w:ilvl w:val="0"/>
          <w:numId w:val="8"/>
        </w:numPr>
        <w:ind w:left="709"/>
        <w:rPr>
          <w:rFonts w:ascii="Calibri" w:hAnsi="Calibri" w:cs="Calibri"/>
        </w:rPr>
      </w:pPr>
      <w:r>
        <w:rPr>
          <w:rFonts w:ascii="Calibri" w:hAnsi="Calibri" w:cs="Calibri"/>
        </w:rPr>
        <w:t>Seznam zhotovitelů a časový plán</w:t>
      </w:r>
    </w:p>
    <w:p w:rsidR="00DE2582" w:rsidRDefault="00DE2582" w:rsidP="00DE2582">
      <w:pPr>
        <w:pStyle w:val="Normln1"/>
        <w:ind w:left="709"/>
        <w:rPr>
          <w:rFonts w:ascii="Calibri" w:hAnsi="Calibri" w:cs="Calibri"/>
        </w:rPr>
      </w:pPr>
    </w:p>
    <w:p w:rsidR="00AD6349" w:rsidRDefault="00DE2582" w:rsidP="00C47A77">
      <w:pPr>
        <w:pStyle w:val="Normln1"/>
        <w:numPr>
          <w:ilvl w:val="0"/>
          <w:numId w:val="8"/>
        </w:numPr>
        <w:ind w:left="709"/>
        <w:rPr>
          <w:rFonts w:ascii="Calibri" w:hAnsi="Calibri" w:cs="Calibri"/>
        </w:rPr>
      </w:pPr>
      <w:r w:rsidRPr="00DE2582">
        <w:rPr>
          <w:rFonts w:ascii="Calibri" w:hAnsi="Calibri" w:cs="Calibri"/>
        </w:rPr>
        <w:t>Analýza rizik stavebních činností a návrh vhodných opatření k minimalizaci rizik</w:t>
      </w:r>
    </w:p>
    <w:p w:rsidR="00426F0F" w:rsidRPr="00DE2582" w:rsidRDefault="00426F0F" w:rsidP="00426F0F">
      <w:pPr>
        <w:pStyle w:val="Normln1"/>
        <w:ind w:left="709"/>
        <w:rPr>
          <w:rFonts w:ascii="Calibri" w:hAnsi="Calibri" w:cs="Calibri"/>
        </w:rPr>
      </w:pPr>
    </w:p>
    <w:p w:rsidR="00426F0F" w:rsidRPr="00A2546B" w:rsidRDefault="00426F0F" w:rsidP="00C47A77">
      <w:pPr>
        <w:pStyle w:val="Normln1"/>
        <w:numPr>
          <w:ilvl w:val="0"/>
          <w:numId w:val="8"/>
        </w:numPr>
        <w:ind w:left="709"/>
        <w:rPr>
          <w:rFonts w:ascii="Calibri" w:hAnsi="Calibri" w:cs="Calibri"/>
          <w:szCs w:val="22"/>
        </w:rPr>
      </w:pPr>
      <w:r w:rsidRPr="00A2546B">
        <w:rPr>
          <w:rFonts w:ascii="Calibri" w:hAnsi="Calibri" w:cs="Calibri"/>
          <w:bCs/>
        </w:rPr>
        <w:t>Požadavky na  BOZP</w:t>
      </w:r>
    </w:p>
    <w:p w:rsidR="00426F0F" w:rsidRDefault="00426F0F" w:rsidP="00426F0F">
      <w:pPr>
        <w:pStyle w:val="Normln1"/>
        <w:ind w:left="709"/>
        <w:rPr>
          <w:rFonts w:ascii="Calibri" w:hAnsi="Calibri" w:cs="Calibri"/>
        </w:rPr>
      </w:pPr>
    </w:p>
    <w:p w:rsidR="00DE2582" w:rsidRPr="00426F0F" w:rsidRDefault="00DE2582" w:rsidP="00C47A77">
      <w:pPr>
        <w:pStyle w:val="Normln1"/>
        <w:numPr>
          <w:ilvl w:val="0"/>
          <w:numId w:val="8"/>
        </w:numPr>
        <w:ind w:left="709"/>
        <w:rPr>
          <w:rFonts w:ascii="Calibri" w:hAnsi="Calibri" w:cs="Calibri"/>
        </w:rPr>
      </w:pPr>
      <w:r w:rsidRPr="00426F0F">
        <w:rPr>
          <w:rFonts w:ascii="Calibri" w:hAnsi="Calibri" w:cs="Calibri"/>
        </w:rPr>
        <w:t>Systém kontroly rizik</w:t>
      </w:r>
      <w:r w:rsidR="00A11E96">
        <w:rPr>
          <w:rFonts w:ascii="Calibri" w:hAnsi="Calibri" w:cs="Calibri"/>
          <w:szCs w:val="22"/>
        </w:rPr>
        <w:t>, bezpečnostní opatření technických zařízení</w:t>
      </w:r>
    </w:p>
    <w:p w:rsidR="00FF2D82" w:rsidRPr="00A2546B" w:rsidRDefault="00FF2D82" w:rsidP="004531DA">
      <w:pPr>
        <w:jc w:val="both"/>
        <w:rPr>
          <w:rFonts w:ascii="Calibri" w:hAnsi="Calibri" w:cs="Calibri"/>
          <w:sz w:val="22"/>
          <w:szCs w:val="22"/>
        </w:rPr>
      </w:pPr>
    </w:p>
    <w:p w:rsidR="00982A0D" w:rsidRPr="00426F0F" w:rsidRDefault="00982A0D" w:rsidP="00C47A77">
      <w:pPr>
        <w:pStyle w:val="Normln1"/>
        <w:numPr>
          <w:ilvl w:val="0"/>
          <w:numId w:val="8"/>
        </w:numPr>
        <w:ind w:left="709"/>
        <w:rPr>
          <w:rFonts w:ascii="Calibri" w:hAnsi="Calibri" w:cs="Calibri"/>
        </w:rPr>
      </w:pPr>
      <w:r w:rsidRPr="00426F0F">
        <w:rPr>
          <w:rFonts w:ascii="Calibri" w:hAnsi="Calibri" w:cs="Calibri"/>
        </w:rPr>
        <w:t>Dopravně provozní řád stavby</w:t>
      </w:r>
    </w:p>
    <w:p w:rsidR="00982A0D" w:rsidRPr="00426F0F" w:rsidRDefault="00982A0D" w:rsidP="00426F0F">
      <w:pPr>
        <w:pStyle w:val="Normln1"/>
        <w:ind w:left="709"/>
        <w:rPr>
          <w:rFonts w:ascii="Calibri" w:hAnsi="Calibri" w:cs="Calibri"/>
        </w:rPr>
      </w:pPr>
    </w:p>
    <w:p w:rsidR="00982A0D" w:rsidRDefault="00982A0D" w:rsidP="00C47A77">
      <w:pPr>
        <w:pStyle w:val="Normln1"/>
        <w:numPr>
          <w:ilvl w:val="0"/>
          <w:numId w:val="8"/>
        </w:numPr>
        <w:ind w:left="709"/>
        <w:rPr>
          <w:rFonts w:ascii="Calibri" w:hAnsi="Calibri" w:cs="Calibri"/>
        </w:rPr>
      </w:pPr>
      <w:r w:rsidRPr="00426F0F">
        <w:rPr>
          <w:rFonts w:ascii="Calibri" w:hAnsi="Calibri" w:cs="Calibri"/>
        </w:rPr>
        <w:t>Plán – popis kontrol v průběhu výstavby</w:t>
      </w:r>
    </w:p>
    <w:p w:rsidR="00426F0F" w:rsidRPr="00426F0F" w:rsidRDefault="00426F0F" w:rsidP="00426F0F">
      <w:pPr>
        <w:pStyle w:val="Normln1"/>
        <w:ind w:left="709"/>
        <w:rPr>
          <w:rFonts w:ascii="Calibri" w:hAnsi="Calibri" w:cs="Calibri"/>
        </w:rPr>
      </w:pPr>
    </w:p>
    <w:p w:rsidR="00B57CBA" w:rsidRDefault="00982A0D" w:rsidP="00B57CBA">
      <w:pPr>
        <w:pStyle w:val="Normln1"/>
        <w:numPr>
          <w:ilvl w:val="0"/>
          <w:numId w:val="8"/>
        </w:numPr>
        <w:ind w:left="709"/>
        <w:rPr>
          <w:rFonts w:ascii="Calibri" w:hAnsi="Calibri" w:cs="Calibri"/>
        </w:rPr>
      </w:pPr>
      <w:r w:rsidRPr="00426F0F">
        <w:rPr>
          <w:rFonts w:ascii="Calibri" w:hAnsi="Calibri" w:cs="Calibri"/>
        </w:rPr>
        <w:t>Havarijní připravenost a reakce (první pomoc, dokumentace požární ochrany)</w:t>
      </w:r>
    </w:p>
    <w:p w:rsidR="00B57CBA" w:rsidRDefault="00B57CBA" w:rsidP="00B57CBA">
      <w:pPr>
        <w:pStyle w:val="Normln1"/>
        <w:ind w:left="709"/>
        <w:rPr>
          <w:rFonts w:ascii="Calibri" w:hAnsi="Calibri" w:cs="Calibri"/>
        </w:rPr>
      </w:pPr>
    </w:p>
    <w:p w:rsidR="00B57CBA" w:rsidRPr="00B57CBA" w:rsidRDefault="00B57CBA" w:rsidP="00B57CBA">
      <w:pPr>
        <w:pStyle w:val="Normln1"/>
        <w:numPr>
          <w:ilvl w:val="0"/>
          <w:numId w:val="8"/>
        </w:numPr>
        <w:ind w:left="709"/>
        <w:rPr>
          <w:rFonts w:ascii="Calibri" w:hAnsi="Calibri" w:cs="Calibri"/>
        </w:rPr>
      </w:pPr>
      <w:r>
        <w:rPr>
          <w:rFonts w:ascii="Calibri" w:hAnsi="Calibri" w:cs="Calibri"/>
        </w:rPr>
        <w:t xml:space="preserve"> Osvědčení koordinátora BOZP </w:t>
      </w:r>
    </w:p>
    <w:p w:rsidR="00982A0D" w:rsidRPr="00426F0F" w:rsidRDefault="00982A0D" w:rsidP="00426F0F">
      <w:pPr>
        <w:pStyle w:val="Normln1"/>
        <w:ind w:left="709"/>
        <w:rPr>
          <w:rFonts w:ascii="Calibri" w:hAnsi="Calibri" w:cs="Calibri"/>
        </w:rPr>
      </w:pPr>
    </w:p>
    <w:p w:rsidR="00FF2D82" w:rsidRPr="00426F0F" w:rsidRDefault="00FF2D82" w:rsidP="00426F0F">
      <w:pPr>
        <w:pStyle w:val="Normln1"/>
        <w:ind w:left="709"/>
        <w:rPr>
          <w:rFonts w:ascii="Calibri" w:hAnsi="Calibri" w:cs="Calibri"/>
        </w:rPr>
      </w:pPr>
    </w:p>
    <w:p w:rsidR="00982A0D" w:rsidRPr="00A2546B" w:rsidRDefault="00982A0D" w:rsidP="00982A0D">
      <w:pPr>
        <w:jc w:val="both"/>
        <w:rPr>
          <w:rFonts w:ascii="Calibri" w:hAnsi="Calibri" w:cs="Calibri"/>
          <w:sz w:val="22"/>
          <w:szCs w:val="22"/>
        </w:rPr>
      </w:pPr>
    </w:p>
    <w:p w:rsidR="009B1884" w:rsidRPr="00A2546B" w:rsidRDefault="009B1884" w:rsidP="008F6468">
      <w:pPr>
        <w:spacing w:line="360" w:lineRule="auto"/>
        <w:ind w:left="1418" w:hanging="1418"/>
        <w:rPr>
          <w:rFonts w:ascii="Calibri" w:hAnsi="Calibri" w:cs="Calibri"/>
          <w:sz w:val="22"/>
          <w:szCs w:val="22"/>
          <w:u w:val="single"/>
        </w:rPr>
      </w:pPr>
    </w:p>
    <w:p w:rsidR="00584744" w:rsidRPr="00A2546B" w:rsidRDefault="00A2546B" w:rsidP="007B4306">
      <w:pPr>
        <w:numPr>
          <w:ilvl w:val="0"/>
          <w:numId w:val="9"/>
        </w:numPr>
        <w:ind w:left="426" w:hanging="426"/>
        <w:rPr>
          <w:rFonts w:ascii="Calibri" w:hAnsi="Calibri" w:cs="Calibri"/>
          <w:b/>
          <w:sz w:val="32"/>
          <w:szCs w:val="32"/>
        </w:rPr>
      </w:pPr>
      <w:r>
        <w:rPr>
          <w:rFonts w:ascii="Calibri" w:hAnsi="Calibri" w:cs="Calibri"/>
          <w:b/>
          <w:sz w:val="32"/>
          <w:szCs w:val="32"/>
        </w:rPr>
        <w:br w:type="page"/>
      </w:r>
      <w:r w:rsidRPr="00A2546B">
        <w:rPr>
          <w:rFonts w:ascii="Calibri" w:hAnsi="Calibri" w:cs="Calibri"/>
          <w:b/>
          <w:sz w:val="32"/>
          <w:szCs w:val="32"/>
        </w:rPr>
        <w:lastRenderedPageBreak/>
        <w:t>Úvod</w:t>
      </w:r>
      <w:r w:rsidR="002D3AD6">
        <w:rPr>
          <w:rFonts w:ascii="Calibri" w:hAnsi="Calibri" w:cs="Calibri"/>
          <w:b/>
          <w:sz w:val="32"/>
          <w:szCs w:val="32"/>
        </w:rPr>
        <w:t>,</w:t>
      </w:r>
      <w:r w:rsidR="002D3AD6" w:rsidRPr="002D3AD6">
        <w:rPr>
          <w:rFonts w:ascii="Calibri" w:hAnsi="Calibri" w:cs="Calibri"/>
          <w:b/>
          <w:sz w:val="32"/>
          <w:szCs w:val="32"/>
        </w:rPr>
        <w:t xml:space="preserve"> funkce a cíl plánu BOZP</w:t>
      </w:r>
    </w:p>
    <w:p w:rsidR="00584744" w:rsidRPr="00A2546B" w:rsidRDefault="00584744" w:rsidP="00982A0D">
      <w:pPr>
        <w:rPr>
          <w:rFonts w:ascii="Calibri" w:hAnsi="Calibri" w:cs="Calibri"/>
        </w:rPr>
      </w:pPr>
    </w:p>
    <w:p w:rsidR="003709D6" w:rsidRPr="00A2546B" w:rsidRDefault="002D3AD6" w:rsidP="00993387">
      <w:pPr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Plán BOZP je dokument, jehož účelem je zajistit bezpečnost práce a ochranu zdraví na staveništi, eliminovat rizika ohrožení zdraví a majetku, zajistit ochranu životního prostředí a předejít vzniku mimořádných událostí, havárií a </w:t>
      </w:r>
      <w:proofErr w:type="gramStart"/>
      <w:r>
        <w:rPr>
          <w:rFonts w:ascii="Calibri" w:hAnsi="Calibri" w:cs="Calibri"/>
        </w:rPr>
        <w:t>požárů.</w:t>
      </w:r>
      <w:r w:rsidR="00A2546B" w:rsidRPr="00A2546B">
        <w:rPr>
          <w:rFonts w:ascii="Calibri" w:hAnsi="Calibri" w:cs="Calibri"/>
        </w:rPr>
        <w:t>Plán</w:t>
      </w:r>
      <w:proofErr w:type="gramEnd"/>
      <w:r w:rsidR="00A2546B" w:rsidRPr="00A2546B">
        <w:rPr>
          <w:rFonts w:ascii="Calibri" w:hAnsi="Calibri" w:cs="Calibri"/>
        </w:rPr>
        <w:t xml:space="preserve"> BOZP je zpracován na základě platných před</w:t>
      </w:r>
      <w:r>
        <w:rPr>
          <w:rFonts w:ascii="Calibri" w:hAnsi="Calibri" w:cs="Calibri"/>
        </w:rPr>
        <w:t>pisů a dle zákonu č.309/2006 Sb</w:t>
      </w:r>
      <w:r w:rsidR="00A2546B" w:rsidRPr="00A2546B">
        <w:rPr>
          <w:rFonts w:ascii="Calibri" w:hAnsi="Calibri" w:cs="Calibri"/>
        </w:rPr>
        <w:t>. Se zajištěním dalších podmínek BOZP a ochrany zdraví při práci</w:t>
      </w:r>
      <w:r w:rsidR="000E6B09" w:rsidRPr="000E6B09">
        <w:rPr>
          <w:rFonts w:ascii="Calibri" w:hAnsi="Calibri" w:cs="Calibri"/>
        </w:rPr>
        <w:t xml:space="preserve"> </w:t>
      </w:r>
      <w:r w:rsidR="000E6B09">
        <w:rPr>
          <w:rFonts w:ascii="Calibri" w:hAnsi="Calibri" w:cs="Calibri"/>
        </w:rPr>
        <w:t xml:space="preserve">a </w:t>
      </w:r>
      <w:r w:rsidR="000E6B09" w:rsidRPr="00A2546B">
        <w:rPr>
          <w:rFonts w:ascii="Calibri" w:hAnsi="Calibri" w:cs="Calibri"/>
        </w:rPr>
        <w:t>s riziky, která mohou na stavbě nastat</w:t>
      </w:r>
      <w:r w:rsidR="000E6B09">
        <w:rPr>
          <w:rFonts w:ascii="Calibri" w:hAnsi="Calibri" w:cs="Calibri"/>
        </w:rPr>
        <w:t>, je nutno seznámit stavebníka,</w:t>
      </w:r>
      <w:r w:rsidR="00A2546B" w:rsidRPr="00A2546B">
        <w:rPr>
          <w:rFonts w:ascii="Calibri" w:hAnsi="Calibri" w:cs="Calibri"/>
        </w:rPr>
        <w:t xml:space="preserve"> jednotlivé zhotovitele</w:t>
      </w:r>
      <w:r w:rsidR="000E6B09">
        <w:rPr>
          <w:rFonts w:ascii="Calibri" w:hAnsi="Calibri" w:cs="Calibri"/>
        </w:rPr>
        <w:t xml:space="preserve"> a jejich </w:t>
      </w:r>
      <w:proofErr w:type="gramStart"/>
      <w:r w:rsidR="000E6B09">
        <w:rPr>
          <w:rFonts w:ascii="Calibri" w:hAnsi="Calibri" w:cs="Calibri"/>
        </w:rPr>
        <w:t>pracovníky</w:t>
      </w:r>
      <w:r w:rsidR="00A2546B" w:rsidRPr="00A2546B">
        <w:rPr>
          <w:rFonts w:ascii="Calibri" w:hAnsi="Calibri" w:cs="Calibri"/>
        </w:rPr>
        <w:t xml:space="preserve"> .</w:t>
      </w:r>
      <w:proofErr w:type="gramEnd"/>
    </w:p>
    <w:p w:rsidR="003709D6" w:rsidRDefault="003709D6" w:rsidP="00982A0D">
      <w:pPr>
        <w:rPr>
          <w:rFonts w:ascii="Calibri" w:hAnsi="Calibri" w:cs="Calibri"/>
        </w:rPr>
      </w:pPr>
    </w:p>
    <w:p w:rsidR="002E491B" w:rsidRDefault="002E491B" w:rsidP="00982A0D">
      <w:pPr>
        <w:rPr>
          <w:rFonts w:ascii="Calibri" w:hAnsi="Calibri" w:cs="Calibri"/>
        </w:rPr>
      </w:pPr>
      <w:r>
        <w:rPr>
          <w:rFonts w:ascii="Calibri" w:hAnsi="Calibri" w:cs="Calibri"/>
        </w:rPr>
        <w:t>Případy, kdy je nutné zpracovat plán BOZP stanovuje</w:t>
      </w:r>
      <w:r w:rsidR="00EE1935">
        <w:rPr>
          <w:rFonts w:ascii="Calibri" w:hAnsi="Calibri" w:cs="Calibri"/>
        </w:rPr>
        <w:t xml:space="preserve"> </w:t>
      </w:r>
      <w:r>
        <w:rPr>
          <w:rFonts w:ascii="Calibri" w:hAnsi="Calibri" w:cs="Calibri"/>
        </w:rPr>
        <w:t xml:space="preserve">§ 15 zákona č.309/2006 Sb. a příloha </w:t>
      </w:r>
      <w:proofErr w:type="gramStart"/>
      <w:r>
        <w:rPr>
          <w:rFonts w:ascii="Calibri" w:hAnsi="Calibri" w:cs="Calibri"/>
        </w:rPr>
        <w:t>č.5 k nařízení</w:t>
      </w:r>
      <w:proofErr w:type="gramEnd"/>
      <w:r>
        <w:rPr>
          <w:rFonts w:ascii="Calibri" w:hAnsi="Calibri" w:cs="Calibri"/>
        </w:rPr>
        <w:t xml:space="preserve"> vlády č. 591/2006 Sb.</w:t>
      </w:r>
    </w:p>
    <w:p w:rsidR="002E491B" w:rsidRDefault="002E491B" w:rsidP="00982A0D">
      <w:pPr>
        <w:rPr>
          <w:rFonts w:ascii="Calibri" w:hAnsi="Calibri" w:cs="Calibri"/>
        </w:rPr>
      </w:pPr>
    </w:p>
    <w:p w:rsidR="002E491B" w:rsidRPr="00A05E78" w:rsidRDefault="002E491B" w:rsidP="00E81D04">
      <w:pPr>
        <w:jc w:val="both"/>
        <w:rPr>
          <w:rFonts w:ascii="Calibri" w:hAnsi="Calibri" w:cs="Calibri"/>
          <w:bCs/>
          <w:color w:val="000000"/>
          <w:spacing w:val="2"/>
        </w:rPr>
      </w:pPr>
      <w:r>
        <w:rPr>
          <w:rFonts w:ascii="Calibri" w:hAnsi="Calibri" w:cs="Calibri"/>
          <w:bCs/>
          <w:color w:val="000000"/>
          <w:spacing w:val="3"/>
        </w:rPr>
        <w:t>Výše uvedená stavba svým rozsahem překračuje objem prací stanovený §15 zákona 309/2006 Sb. a na staveništi budou prováděny tyto práce se zvýšeným rizikem ohrožení života a zdraví pracovníků.</w:t>
      </w:r>
    </w:p>
    <w:p w:rsidR="002E491B" w:rsidRPr="00A2546B" w:rsidRDefault="002E491B" w:rsidP="002E491B">
      <w:pPr>
        <w:tabs>
          <w:tab w:val="left" w:pos="1260"/>
          <w:tab w:val="left" w:pos="1701"/>
          <w:tab w:val="left" w:pos="2977"/>
        </w:tabs>
        <w:rPr>
          <w:rFonts w:ascii="Calibri" w:hAnsi="Calibri" w:cs="Calibri"/>
          <w:color w:val="0808C0"/>
          <w:sz w:val="22"/>
          <w:szCs w:val="22"/>
        </w:rPr>
      </w:pPr>
    </w:p>
    <w:p w:rsidR="00447D80" w:rsidRPr="00A2546B" w:rsidRDefault="00447D80" w:rsidP="00982A0D">
      <w:pPr>
        <w:rPr>
          <w:rFonts w:ascii="Calibri" w:hAnsi="Calibri" w:cs="Calibri"/>
        </w:rPr>
      </w:pPr>
    </w:p>
    <w:p w:rsidR="00645749" w:rsidRDefault="00645749" w:rsidP="007B4306">
      <w:pPr>
        <w:numPr>
          <w:ilvl w:val="0"/>
          <w:numId w:val="9"/>
        </w:numPr>
        <w:ind w:left="426" w:hanging="426"/>
        <w:jc w:val="both"/>
        <w:rPr>
          <w:rFonts w:ascii="Calibri" w:hAnsi="Calibri" w:cs="Calibri"/>
          <w:b/>
          <w:sz w:val="32"/>
          <w:szCs w:val="32"/>
        </w:rPr>
      </w:pPr>
      <w:r w:rsidRPr="00A2546B">
        <w:rPr>
          <w:rFonts w:ascii="Calibri" w:hAnsi="Calibri" w:cs="Calibri"/>
          <w:b/>
          <w:sz w:val="32"/>
          <w:szCs w:val="32"/>
        </w:rPr>
        <w:t>Základní údaje</w:t>
      </w:r>
    </w:p>
    <w:p w:rsidR="000B0D61" w:rsidRDefault="000B0D61" w:rsidP="000B0D61">
      <w:pPr>
        <w:ind w:left="720"/>
        <w:jc w:val="both"/>
        <w:rPr>
          <w:rFonts w:ascii="Calibri" w:hAnsi="Calibri" w:cs="Calibri"/>
          <w:b/>
          <w:sz w:val="32"/>
          <w:szCs w:val="32"/>
        </w:rPr>
      </w:pPr>
    </w:p>
    <w:p w:rsidR="00EE1935" w:rsidRPr="00EE1935" w:rsidRDefault="00EE1935" w:rsidP="007B4306">
      <w:pPr>
        <w:jc w:val="both"/>
        <w:rPr>
          <w:rFonts w:ascii="Calibri" w:hAnsi="Calibri" w:cs="Calibri"/>
        </w:rPr>
      </w:pPr>
      <w:r w:rsidRPr="00EE1935">
        <w:rPr>
          <w:rFonts w:ascii="Calibri" w:hAnsi="Calibri" w:cs="Calibri"/>
        </w:rPr>
        <w:t>Jde o stavební úpravy spočívající v úpravě stávající nevyhovující podlahy. Opravě a vyrovnání omítek. Investor požaduje umístění nového výukového zařízení – „modulových stolů“ pro výuku diagnostiky vozidel dochází k úpravě dispozice nábytku a tím vyvolané potřeby na úpravu umístění rozvodů silnoproudých a slaboproudých instalací.</w:t>
      </w:r>
    </w:p>
    <w:p w:rsidR="00607DDE" w:rsidRPr="000B0D61" w:rsidRDefault="00607DDE" w:rsidP="00D85B46">
      <w:pPr>
        <w:ind w:firstLine="709"/>
        <w:jc w:val="both"/>
        <w:rPr>
          <w:rFonts w:ascii="Calibri" w:hAnsi="Calibri" w:cs="Calibri"/>
        </w:rPr>
      </w:pPr>
    </w:p>
    <w:p w:rsidR="004531DA" w:rsidRDefault="00E67E1B" w:rsidP="007B4306">
      <w:pPr>
        <w:ind w:left="426" w:hanging="426"/>
        <w:rPr>
          <w:rFonts w:ascii="Calibri" w:hAnsi="Calibri" w:cs="Calibri"/>
          <w:b/>
          <w:noProof/>
          <w:sz w:val="32"/>
          <w:szCs w:val="32"/>
        </w:rPr>
      </w:pPr>
      <w:r>
        <w:rPr>
          <w:rFonts w:ascii="Calibri" w:hAnsi="Calibri" w:cs="Calibri"/>
          <w:b/>
          <w:noProof/>
          <w:sz w:val="32"/>
          <w:szCs w:val="32"/>
        </w:rPr>
        <w:t>3</w:t>
      </w:r>
      <w:r w:rsidR="004531DA">
        <w:rPr>
          <w:rFonts w:ascii="Calibri" w:hAnsi="Calibri" w:cs="Calibri"/>
          <w:b/>
          <w:noProof/>
          <w:sz w:val="32"/>
          <w:szCs w:val="32"/>
        </w:rPr>
        <w:t xml:space="preserve">. </w:t>
      </w:r>
      <w:r w:rsidR="004531DA" w:rsidRPr="00993387">
        <w:rPr>
          <w:rFonts w:ascii="Calibri" w:hAnsi="Calibri" w:cs="Calibri"/>
          <w:b/>
          <w:noProof/>
          <w:sz w:val="32"/>
          <w:szCs w:val="32"/>
        </w:rPr>
        <w:t xml:space="preserve"> </w:t>
      </w:r>
      <w:r w:rsidR="004531DA">
        <w:rPr>
          <w:rFonts w:ascii="Calibri" w:hAnsi="Calibri" w:cs="Calibri"/>
          <w:b/>
          <w:noProof/>
          <w:sz w:val="32"/>
          <w:szCs w:val="32"/>
        </w:rPr>
        <w:t>Staveniště</w:t>
      </w:r>
    </w:p>
    <w:p w:rsidR="004531DA" w:rsidRDefault="004531DA" w:rsidP="004531DA">
      <w:pPr>
        <w:ind w:left="851" w:hanging="284"/>
        <w:rPr>
          <w:rFonts w:ascii="Calibri" w:hAnsi="Calibri" w:cs="Calibri"/>
          <w:b/>
          <w:noProof/>
          <w:sz w:val="32"/>
          <w:szCs w:val="32"/>
        </w:rPr>
      </w:pPr>
    </w:p>
    <w:p w:rsidR="00E710AF" w:rsidRDefault="00775624" w:rsidP="00E710AF">
      <w:pPr>
        <w:pStyle w:val="Zkladntext"/>
        <w:jc w:val="both"/>
        <w:rPr>
          <w:rFonts w:ascii="Calibri" w:hAnsi="Calibri" w:cs="Calibri"/>
          <w:b/>
          <w:bCs/>
        </w:rPr>
      </w:pPr>
      <w:r w:rsidRPr="000A6EB5">
        <w:rPr>
          <w:rFonts w:ascii="Calibri" w:hAnsi="Calibri" w:cs="Calibri"/>
          <w:b/>
          <w:bCs/>
        </w:rPr>
        <w:t>a) potřeby a spotřeby rozhodujících médií a hmot, jejich zajištění</w:t>
      </w:r>
    </w:p>
    <w:p w:rsidR="007B4306" w:rsidRPr="007B4306" w:rsidRDefault="007B4306" w:rsidP="00E710AF">
      <w:pPr>
        <w:pStyle w:val="Zkladntext"/>
        <w:jc w:val="both"/>
        <w:rPr>
          <w:rFonts w:ascii="Calibri" w:hAnsi="Calibri" w:cs="Calibri"/>
        </w:rPr>
      </w:pPr>
      <w:r w:rsidRPr="007B4306">
        <w:rPr>
          <w:rFonts w:ascii="Calibri" w:hAnsi="Calibri" w:cs="Calibri"/>
        </w:rPr>
        <w:t>Staveniště bude napojeno na rozvody vody ze stávajícího objektu s vlastním odběrným místem</w:t>
      </w:r>
      <w:r>
        <w:rPr>
          <w:rFonts w:ascii="Calibri" w:hAnsi="Calibri" w:cs="Calibri"/>
        </w:rPr>
        <w:t xml:space="preserve"> (dočasným)</w:t>
      </w:r>
      <w:r w:rsidRPr="007B4306">
        <w:rPr>
          <w:rFonts w:ascii="Calibri" w:hAnsi="Calibri" w:cs="Calibri"/>
        </w:rPr>
        <w:t xml:space="preserve"> a podružným měřením. Elektřina bude napojena ze stávajícího objektu s vlastním odběrným místem</w:t>
      </w:r>
      <w:r>
        <w:rPr>
          <w:rFonts w:ascii="Calibri" w:hAnsi="Calibri" w:cs="Calibri"/>
        </w:rPr>
        <w:t xml:space="preserve"> (dočasným)</w:t>
      </w:r>
      <w:r w:rsidRPr="007B4306">
        <w:rPr>
          <w:rFonts w:ascii="Calibri" w:hAnsi="Calibri" w:cs="Calibri"/>
        </w:rPr>
        <w:t xml:space="preserve"> a podružným měřením. Stávající odběrné místo vody a stávající rozvod elektřiny v budově poskytují dostatečnou kapacitu.</w:t>
      </w:r>
    </w:p>
    <w:p w:rsidR="00775624" w:rsidRPr="000A6EB5" w:rsidRDefault="00775624" w:rsidP="00775624">
      <w:pPr>
        <w:jc w:val="both"/>
        <w:rPr>
          <w:rFonts w:ascii="Calibri" w:hAnsi="Calibri" w:cs="Calibri"/>
        </w:rPr>
      </w:pPr>
      <w:r w:rsidRPr="000A6EB5">
        <w:rPr>
          <w:rFonts w:ascii="Calibri" w:hAnsi="Calibri" w:cs="Calibri"/>
        </w:rPr>
        <w:t>Napojení bude provedeno odpovídajícím způsobem tak, aby byla dodržena bezpečnost a příslušná norma.</w:t>
      </w:r>
    </w:p>
    <w:p w:rsidR="00775624" w:rsidRPr="000A6EB5" w:rsidRDefault="00984D14" w:rsidP="00775624">
      <w:pPr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Staveniště bude napojeno na zdroj pitné vody</w:t>
      </w:r>
      <w:r w:rsidR="00E710AF">
        <w:rPr>
          <w:rFonts w:ascii="Calibri" w:hAnsi="Calibri" w:cs="Calibri"/>
        </w:rPr>
        <w:t>.</w:t>
      </w:r>
    </w:p>
    <w:p w:rsidR="00775624" w:rsidRPr="000A6EB5" w:rsidRDefault="00775624" w:rsidP="00775624">
      <w:pPr>
        <w:jc w:val="both"/>
        <w:rPr>
          <w:rFonts w:ascii="Calibri" w:hAnsi="Calibri" w:cs="Calibri"/>
        </w:rPr>
      </w:pPr>
      <w:r w:rsidRPr="000A6EB5">
        <w:rPr>
          <w:rFonts w:ascii="Calibri" w:hAnsi="Calibri" w:cs="Calibri"/>
        </w:rPr>
        <w:t xml:space="preserve">Na stavbě bude instalováno chemické </w:t>
      </w:r>
      <w:r w:rsidR="00F66227">
        <w:rPr>
          <w:rFonts w:ascii="Calibri" w:hAnsi="Calibri" w:cs="Calibri"/>
        </w:rPr>
        <w:t xml:space="preserve">mobilní </w:t>
      </w:r>
      <w:r w:rsidRPr="000A6EB5">
        <w:rPr>
          <w:rFonts w:ascii="Calibri" w:hAnsi="Calibri" w:cs="Calibri"/>
        </w:rPr>
        <w:t>WC.</w:t>
      </w:r>
    </w:p>
    <w:p w:rsidR="00775624" w:rsidRPr="000A6EB5" w:rsidRDefault="00775624" w:rsidP="00775624">
      <w:pPr>
        <w:rPr>
          <w:rFonts w:ascii="Calibri" w:hAnsi="Calibri" w:cs="Calibri"/>
        </w:rPr>
      </w:pPr>
    </w:p>
    <w:p w:rsidR="00E710AF" w:rsidRDefault="00984D14" w:rsidP="00E710AF">
      <w:pPr>
        <w:pStyle w:val="Zkladntext"/>
        <w:jc w:val="both"/>
        <w:rPr>
          <w:rFonts w:ascii="Calibri" w:hAnsi="Calibri" w:cs="Calibri"/>
          <w:b/>
          <w:bCs/>
        </w:rPr>
      </w:pPr>
      <w:r>
        <w:rPr>
          <w:rFonts w:ascii="Calibri" w:hAnsi="Calibri" w:cs="Calibri"/>
          <w:b/>
          <w:bCs/>
        </w:rPr>
        <w:t>b</w:t>
      </w:r>
      <w:r w:rsidR="00775624" w:rsidRPr="000A6EB5">
        <w:rPr>
          <w:rFonts w:ascii="Calibri" w:hAnsi="Calibri" w:cs="Calibri"/>
          <w:b/>
          <w:bCs/>
        </w:rPr>
        <w:t>) napojení staveniště na stávající dopravní a technickou infrastrukturu</w:t>
      </w:r>
    </w:p>
    <w:p w:rsidR="00775624" w:rsidRPr="00E710AF" w:rsidRDefault="00E710AF" w:rsidP="00E710AF">
      <w:pPr>
        <w:pStyle w:val="Zkladntext"/>
        <w:rPr>
          <w:rFonts w:ascii="Calibri" w:hAnsi="Calibri" w:cs="Calibri"/>
          <w:b/>
          <w:bCs/>
        </w:rPr>
      </w:pPr>
      <w:r w:rsidRPr="00E710AF">
        <w:rPr>
          <w:rFonts w:ascii="Calibri" w:hAnsi="Calibri" w:cs="Calibri"/>
        </w:rPr>
        <w:t xml:space="preserve">Přístup na staveniště se uvažuje z ulice </w:t>
      </w:r>
      <w:r w:rsidR="007B4306">
        <w:rPr>
          <w:rFonts w:ascii="Calibri" w:hAnsi="Calibri" w:cs="Calibri"/>
        </w:rPr>
        <w:t>Masarykova</w:t>
      </w:r>
    </w:p>
    <w:p w:rsidR="006204A0" w:rsidRPr="004B7BF3" w:rsidRDefault="006204A0" w:rsidP="006204A0">
      <w:pPr>
        <w:rPr>
          <w:rFonts w:ascii="Calibri" w:hAnsi="Calibri" w:cs="Calibri"/>
          <w:sz w:val="22"/>
          <w:szCs w:val="22"/>
        </w:rPr>
      </w:pPr>
      <w:r w:rsidRPr="004B7BF3">
        <w:rPr>
          <w:rFonts w:ascii="Calibri" w:hAnsi="Calibri" w:cs="Calibri"/>
          <w:sz w:val="22"/>
          <w:szCs w:val="22"/>
        </w:rPr>
        <w:t xml:space="preserve">Všechny prostory vyhrazené pro potřeby stavby budou odděleny od veřejně přístupných </w:t>
      </w:r>
      <w:proofErr w:type="gramStart"/>
      <w:r w:rsidRPr="004B7BF3">
        <w:rPr>
          <w:rFonts w:ascii="Calibri" w:hAnsi="Calibri" w:cs="Calibri"/>
          <w:sz w:val="22"/>
          <w:szCs w:val="22"/>
        </w:rPr>
        <w:t xml:space="preserve">prostor </w:t>
      </w:r>
      <w:r w:rsidR="004B7BF3" w:rsidRPr="004B7BF3">
        <w:rPr>
          <w:rFonts w:ascii="Calibri" w:hAnsi="Calibri" w:cs="Calibri"/>
          <w:sz w:val="22"/>
          <w:szCs w:val="22"/>
        </w:rPr>
        <w:t>.</w:t>
      </w:r>
      <w:proofErr w:type="gramEnd"/>
    </w:p>
    <w:p w:rsidR="006204A0" w:rsidRDefault="006204A0" w:rsidP="006204A0">
      <w:pPr>
        <w:rPr>
          <w:rFonts w:ascii="Calibri" w:hAnsi="Calibri" w:cs="Calibri"/>
        </w:rPr>
      </w:pPr>
    </w:p>
    <w:p w:rsidR="00982A0D" w:rsidRDefault="00EF1A8D" w:rsidP="00EF1A8D">
      <w:pPr>
        <w:ind w:left="851" w:hanging="851"/>
        <w:rPr>
          <w:rFonts w:ascii="Calibri" w:hAnsi="Calibri" w:cs="Calibri"/>
          <w:b/>
          <w:noProof/>
        </w:rPr>
      </w:pPr>
      <w:r>
        <w:rPr>
          <w:rFonts w:ascii="Calibri" w:hAnsi="Calibri" w:cs="Calibri"/>
          <w:b/>
          <w:bCs/>
        </w:rPr>
        <w:t>c</w:t>
      </w:r>
      <w:r w:rsidRPr="000A6EB5">
        <w:rPr>
          <w:rFonts w:ascii="Calibri" w:hAnsi="Calibri" w:cs="Calibri"/>
          <w:b/>
          <w:bCs/>
        </w:rPr>
        <w:t xml:space="preserve">) </w:t>
      </w:r>
      <w:r w:rsidR="00A82BF3" w:rsidRPr="007524FB">
        <w:rPr>
          <w:rFonts w:ascii="Calibri" w:hAnsi="Calibri" w:cs="Calibri"/>
          <w:b/>
          <w:noProof/>
        </w:rPr>
        <w:t>Umístění plánu BOZP</w:t>
      </w:r>
    </w:p>
    <w:p w:rsidR="00EF1A8D" w:rsidRPr="00EF1A8D" w:rsidRDefault="00EF1A8D" w:rsidP="00EF1A8D">
      <w:pPr>
        <w:ind w:left="851" w:hanging="851"/>
        <w:rPr>
          <w:rFonts w:ascii="Calibri" w:hAnsi="Calibri" w:cs="Calibri"/>
          <w:b/>
          <w:noProof/>
          <w:sz w:val="16"/>
          <w:szCs w:val="16"/>
        </w:rPr>
      </w:pPr>
    </w:p>
    <w:p w:rsidR="00993387" w:rsidRDefault="00A82BF3" w:rsidP="00982A0D">
      <w:pPr>
        <w:rPr>
          <w:rFonts w:ascii="Calibri" w:hAnsi="Calibri" w:cs="Calibri"/>
          <w:sz w:val="22"/>
          <w:szCs w:val="22"/>
        </w:rPr>
      </w:pPr>
      <w:r w:rsidRPr="00A2546B">
        <w:rPr>
          <w:rFonts w:ascii="Calibri" w:hAnsi="Calibri" w:cs="Calibri"/>
          <w:sz w:val="22"/>
          <w:szCs w:val="22"/>
        </w:rPr>
        <w:t xml:space="preserve">Plán BOZP bude uložen </w:t>
      </w:r>
      <w:r w:rsidR="00025866" w:rsidRPr="00A2546B">
        <w:rPr>
          <w:rFonts w:ascii="Calibri" w:hAnsi="Calibri" w:cs="Calibri"/>
          <w:sz w:val="22"/>
          <w:szCs w:val="22"/>
        </w:rPr>
        <w:t xml:space="preserve">u investora a </w:t>
      </w:r>
      <w:r w:rsidRPr="00A2546B">
        <w:rPr>
          <w:rFonts w:ascii="Calibri" w:hAnsi="Calibri" w:cs="Calibri"/>
          <w:sz w:val="22"/>
          <w:szCs w:val="22"/>
        </w:rPr>
        <w:t xml:space="preserve">přímo na staveništi </w:t>
      </w:r>
      <w:r w:rsidR="007B4306">
        <w:rPr>
          <w:rFonts w:ascii="Calibri" w:hAnsi="Calibri" w:cs="Calibri"/>
          <w:sz w:val="22"/>
          <w:szCs w:val="22"/>
        </w:rPr>
        <w:t>u</w:t>
      </w:r>
      <w:r w:rsidRPr="00A2546B">
        <w:rPr>
          <w:rFonts w:ascii="Calibri" w:hAnsi="Calibri" w:cs="Calibri"/>
          <w:sz w:val="22"/>
          <w:szCs w:val="22"/>
        </w:rPr>
        <w:t xml:space="preserve"> stavbyvedoucího</w:t>
      </w:r>
      <w:r w:rsidR="001519DF" w:rsidRPr="00A2546B">
        <w:rPr>
          <w:rFonts w:ascii="Calibri" w:hAnsi="Calibri" w:cs="Calibri"/>
          <w:sz w:val="22"/>
          <w:szCs w:val="22"/>
        </w:rPr>
        <w:t>.</w:t>
      </w:r>
      <w:r w:rsidRPr="00A2546B">
        <w:rPr>
          <w:rFonts w:ascii="Calibri" w:hAnsi="Calibri" w:cs="Calibri"/>
          <w:sz w:val="22"/>
          <w:szCs w:val="22"/>
        </w:rPr>
        <w:t xml:space="preserve"> </w:t>
      </w:r>
    </w:p>
    <w:p w:rsidR="00E67E1B" w:rsidRDefault="00E67E1B" w:rsidP="00982A0D">
      <w:pPr>
        <w:rPr>
          <w:rFonts w:ascii="Calibri" w:hAnsi="Calibri" w:cs="Calibri"/>
          <w:sz w:val="22"/>
          <w:szCs w:val="22"/>
        </w:rPr>
      </w:pPr>
    </w:p>
    <w:p w:rsidR="00E67E1B" w:rsidRDefault="00E67E1B" w:rsidP="007B4306">
      <w:pPr>
        <w:pStyle w:val="Nadpis1"/>
        <w:numPr>
          <w:ilvl w:val="0"/>
          <w:numId w:val="19"/>
        </w:numPr>
        <w:spacing w:before="240" w:after="60"/>
        <w:ind w:left="426" w:hanging="426"/>
        <w:rPr>
          <w:rFonts w:ascii="Calibri" w:hAnsi="Calibri" w:cs="Calibri"/>
          <w:b/>
          <w:noProof/>
          <w:szCs w:val="32"/>
        </w:rPr>
      </w:pPr>
      <w:bookmarkStart w:id="0" w:name="_Toc393216565"/>
      <w:r w:rsidRPr="00E67E1B">
        <w:rPr>
          <w:rFonts w:ascii="Calibri" w:hAnsi="Calibri" w:cs="Calibri"/>
          <w:b/>
          <w:noProof/>
          <w:szCs w:val="32"/>
        </w:rPr>
        <w:lastRenderedPageBreak/>
        <w:t>Seznam zhotovitelů a časový plán</w:t>
      </w:r>
      <w:bookmarkEnd w:id="0"/>
    </w:p>
    <w:p w:rsidR="007B4306" w:rsidRPr="007B4306" w:rsidRDefault="007B4306" w:rsidP="007B4306">
      <w:pPr>
        <w:pStyle w:val="Odstavecseseznamem"/>
        <w:ind w:left="426" w:hanging="426"/>
      </w:pPr>
    </w:p>
    <w:p w:rsidR="00156EA6" w:rsidRDefault="009260EB" w:rsidP="00982A0D">
      <w:pPr>
        <w:rPr>
          <w:rFonts w:ascii="Calibri" w:hAnsi="Calibri" w:cs="Calibri"/>
        </w:rPr>
      </w:pPr>
      <w:r>
        <w:rPr>
          <w:rFonts w:ascii="Calibri" w:hAnsi="Calibri" w:cs="Calibri"/>
        </w:rPr>
        <w:t>Časový plán je dán harmonogramem zhotovitele.</w:t>
      </w:r>
    </w:p>
    <w:p w:rsidR="00356FA4" w:rsidRPr="00356FA4" w:rsidRDefault="00356FA4" w:rsidP="00356FA4">
      <w:pPr>
        <w:shd w:val="clear" w:color="auto" w:fill="FFFFFF"/>
        <w:spacing w:before="288" w:line="293" w:lineRule="exact"/>
        <w:jc w:val="both"/>
        <w:rPr>
          <w:rFonts w:ascii="Calibri" w:hAnsi="Calibri" w:cs="Calibri"/>
        </w:rPr>
      </w:pPr>
      <w:r w:rsidRPr="00356FA4">
        <w:rPr>
          <w:rFonts w:ascii="Calibri" w:hAnsi="Calibri" w:cs="Calibri"/>
        </w:rPr>
        <w:t xml:space="preserve">Podrobný HMG výstavby stavební části </w:t>
      </w:r>
      <w:r>
        <w:rPr>
          <w:rFonts w:ascii="Calibri" w:hAnsi="Calibri" w:cs="Calibri"/>
        </w:rPr>
        <w:t>d</w:t>
      </w:r>
      <w:r w:rsidRPr="00356FA4">
        <w:rPr>
          <w:rFonts w:ascii="Calibri" w:hAnsi="Calibri" w:cs="Calibri"/>
        </w:rPr>
        <w:t>íla byl zpracován hlavním zhotovitelem stavby (stavební části) a byl předán Objednateli a koordinátorovi BOZP a je přílohou tohoto Plánu BOZP. HMG popisuje základní činnosti na stavbě a jejich termíny.  V případě přijetí zásadních změn v HMG bude provedena i aktualizace Plánu BOZP</w:t>
      </w:r>
      <w:r>
        <w:rPr>
          <w:rFonts w:ascii="Calibri" w:hAnsi="Calibri" w:cs="Calibri"/>
        </w:rPr>
        <w:t>.</w:t>
      </w:r>
    </w:p>
    <w:p w:rsidR="00981F0C" w:rsidRDefault="00356FA4" w:rsidP="00982A0D">
      <w:pPr>
        <w:rPr>
          <w:rFonts w:ascii="Calibri" w:hAnsi="Calibri" w:cs="Calibri"/>
        </w:rPr>
      </w:pPr>
      <w:r w:rsidRPr="00356FA4">
        <w:rPr>
          <w:rFonts w:ascii="Calibri" w:hAnsi="Calibri" w:cs="Calibri"/>
        </w:rPr>
        <w:t xml:space="preserve">Předpokládá se, že na stavbě bude v různých fázích výstavby přítomno až </w:t>
      </w:r>
      <w:r w:rsidR="007B4306" w:rsidRPr="007B4306">
        <w:rPr>
          <w:rFonts w:ascii="Calibri" w:hAnsi="Calibri" w:cs="Calibri"/>
        </w:rPr>
        <w:t>10</w:t>
      </w:r>
      <w:r w:rsidRPr="00356FA4">
        <w:rPr>
          <w:rFonts w:ascii="Calibri" w:hAnsi="Calibri" w:cs="Calibri"/>
        </w:rPr>
        <w:t xml:space="preserve"> pracovníků.</w:t>
      </w:r>
    </w:p>
    <w:p w:rsidR="00981F0C" w:rsidRDefault="00981F0C" w:rsidP="00982A0D">
      <w:pPr>
        <w:rPr>
          <w:rFonts w:ascii="Calibri" w:hAnsi="Calibri" w:cs="Calibri"/>
        </w:rPr>
      </w:pPr>
    </w:p>
    <w:p w:rsidR="00B93399" w:rsidRDefault="00B93399" w:rsidP="007B4306">
      <w:pPr>
        <w:pStyle w:val="Nadpis1"/>
        <w:numPr>
          <w:ilvl w:val="0"/>
          <w:numId w:val="19"/>
        </w:numPr>
        <w:spacing w:before="240" w:after="60"/>
        <w:ind w:left="426" w:hanging="426"/>
        <w:rPr>
          <w:rFonts w:ascii="Calibri" w:hAnsi="Calibri" w:cs="Calibri"/>
          <w:b/>
          <w:noProof/>
          <w:szCs w:val="32"/>
        </w:rPr>
      </w:pPr>
      <w:r w:rsidRPr="00B93399">
        <w:rPr>
          <w:rFonts w:ascii="Calibri" w:hAnsi="Calibri" w:cs="Calibri"/>
          <w:b/>
          <w:noProof/>
          <w:szCs w:val="32"/>
        </w:rPr>
        <w:t>Analýza rizik stavebních činností a návrh vhodných opatření k minimalizaci rizik</w:t>
      </w:r>
    </w:p>
    <w:p w:rsidR="007B4306" w:rsidRPr="007B4306" w:rsidRDefault="007B4306" w:rsidP="007B4306"/>
    <w:p w:rsidR="000E3380" w:rsidRDefault="00981F0C" w:rsidP="00653CF5">
      <w:pPr>
        <w:jc w:val="both"/>
        <w:rPr>
          <w:rFonts w:ascii="Calibri" w:hAnsi="Calibri" w:cs="Calibri"/>
        </w:rPr>
      </w:pPr>
      <w:r w:rsidRPr="00981F0C">
        <w:rPr>
          <w:rFonts w:ascii="Calibri" w:hAnsi="Calibri" w:cs="Calibri"/>
        </w:rPr>
        <w:t>V Plánu BOZP jsou uvedena v současné době obecně známá a předvídatelná rizika, která lze vyhodnotit a popsat dle dostupných informací o stavbě. Rizika zjištěná ve fázi realizace stavby, která vyplynou ze stanovení konkrétních pracovních postupů nebo použitých stavebních technologií, bude promítnuta do okamžité aktualizace Plánu BOZP. Plán bude doplněn i na základě poskytnutých</w:t>
      </w:r>
      <w:r w:rsidR="00F9123B">
        <w:rPr>
          <w:rFonts w:ascii="Calibri" w:hAnsi="Calibri" w:cs="Calibri"/>
        </w:rPr>
        <w:t xml:space="preserve"> rizik od vybraného dodavatele stavby a jednotlivých zhotovitelů.</w:t>
      </w:r>
    </w:p>
    <w:p w:rsidR="00B57CBA" w:rsidRDefault="00B57CBA" w:rsidP="00653CF5">
      <w:pPr>
        <w:jc w:val="both"/>
        <w:rPr>
          <w:rFonts w:ascii="Calibri" w:hAnsi="Calibri" w:cs="Calibri"/>
        </w:rPr>
      </w:pPr>
    </w:p>
    <w:p w:rsidR="00B57CBA" w:rsidRPr="00A2546B" w:rsidRDefault="00B57CBA" w:rsidP="00653CF5">
      <w:pPr>
        <w:jc w:val="both"/>
        <w:rPr>
          <w:rFonts w:ascii="Calibri" w:hAnsi="Calibri" w:cs="Calibri"/>
        </w:rPr>
      </w:pPr>
    </w:p>
    <w:p w:rsidR="00A82BF3" w:rsidRPr="007B4306" w:rsidRDefault="006F7684" w:rsidP="007B4306">
      <w:pPr>
        <w:pStyle w:val="Odstavecseseznamem"/>
        <w:numPr>
          <w:ilvl w:val="0"/>
          <w:numId w:val="19"/>
        </w:numPr>
        <w:ind w:left="426" w:hanging="426"/>
        <w:rPr>
          <w:rFonts w:ascii="Calibri" w:hAnsi="Calibri" w:cs="Calibri"/>
          <w:b/>
          <w:noProof/>
          <w:sz w:val="32"/>
          <w:szCs w:val="32"/>
        </w:rPr>
      </w:pPr>
      <w:r w:rsidRPr="007B4306">
        <w:rPr>
          <w:rFonts w:ascii="Calibri" w:hAnsi="Calibri" w:cs="Calibri"/>
          <w:b/>
          <w:noProof/>
          <w:sz w:val="32"/>
          <w:szCs w:val="32"/>
        </w:rPr>
        <w:t>Požadavky na</w:t>
      </w:r>
      <w:r w:rsidR="00A82BF3" w:rsidRPr="007B4306">
        <w:rPr>
          <w:rFonts w:ascii="Calibri" w:hAnsi="Calibri" w:cs="Calibri"/>
          <w:b/>
          <w:noProof/>
          <w:sz w:val="32"/>
          <w:szCs w:val="32"/>
        </w:rPr>
        <w:t xml:space="preserve"> BOZP </w:t>
      </w:r>
    </w:p>
    <w:p w:rsidR="00651EF3" w:rsidRPr="00A04A82" w:rsidRDefault="00234BBF" w:rsidP="00651EF3">
      <w:pPr>
        <w:pStyle w:val="Normlnweb"/>
        <w:spacing w:before="0" w:beforeAutospacing="0" w:after="0" w:afterAutospacing="0"/>
        <w:rPr>
          <w:rFonts w:ascii="Calibri" w:hAnsi="Calibri" w:cs="Calibri"/>
          <w:b/>
          <w:u w:val="single"/>
        </w:rPr>
      </w:pPr>
      <w:r>
        <w:rPr>
          <w:rFonts w:ascii="Calibri" w:hAnsi="Calibri" w:cs="Calibri"/>
          <w:b/>
        </w:rPr>
        <w:t>6</w:t>
      </w:r>
      <w:r w:rsidR="00651EF3">
        <w:rPr>
          <w:rFonts w:ascii="Calibri" w:hAnsi="Calibri" w:cs="Calibri"/>
          <w:b/>
        </w:rPr>
        <w:t>.1.</w:t>
      </w:r>
      <w:r w:rsidR="00651EF3" w:rsidRPr="00A04A82">
        <w:rPr>
          <w:rFonts w:ascii="Calibri" w:hAnsi="Calibri" w:cs="Calibri"/>
          <w:b/>
        </w:rPr>
        <w:t xml:space="preserve"> </w:t>
      </w:r>
      <w:r w:rsidR="00651EF3" w:rsidRPr="00A04A82">
        <w:rPr>
          <w:rFonts w:ascii="Calibri" w:hAnsi="Calibri" w:cs="Calibri"/>
          <w:b/>
          <w:u w:val="single"/>
        </w:rPr>
        <w:t>Povinnosti zhotovitelů a pracovníků</w:t>
      </w:r>
      <w:r w:rsidR="00651EF3" w:rsidRPr="00A04A82">
        <w:rPr>
          <w:rFonts w:ascii="Calibri" w:hAnsi="Calibri" w:cs="Calibri"/>
          <w:b/>
        </w:rPr>
        <w:t>:</w:t>
      </w:r>
    </w:p>
    <w:p w:rsidR="00651EF3" w:rsidRPr="00A04A82" w:rsidRDefault="00651EF3" w:rsidP="00651EF3">
      <w:pPr>
        <w:pStyle w:val="Normlnweb"/>
        <w:spacing w:before="0" w:beforeAutospacing="0" w:after="0" w:afterAutospacing="0"/>
        <w:rPr>
          <w:rFonts w:ascii="Calibri" w:hAnsi="Calibri" w:cs="Calibri"/>
        </w:rPr>
      </w:pPr>
    </w:p>
    <w:p w:rsidR="00651EF3" w:rsidRPr="00A04A82" w:rsidRDefault="00651EF3" w:rsidP="00651EF3">
      <w:pPr>
        <w:rPr>
          <w:rFonts w:ascii="Calibri" w:hAnsi="Calibri" w:cs="Calibri"/>
          <w:b/>
          <w:bCs/>
          <w:i/>
          <w:szCs w:val="22"/>
        </w:rPr>
      </w:pPr>
      <w:r w:rsidRPr="00A04A82">
        <w:rPr>
          <w:rFonts w:ascii="Calibri" w:hAnsi="Calibri" w:cs="Calibri"/>
          <w:b/>
          <w:bCs/>
          <w:i/>
          <w:szCs w:val="22"/>
        </w:rPr>
        <w:t>Před zahájením prací je zhotovitel stavby povinen:</w:t>
      </w:r>
    </w:p>
    <w:p w:rsidR="00651EF3" w:rsidRPr="00651EF3" w:rsidRDefault="00651EF3" w:rsidP="00E17B53">
      <w:pPr>
        <w:numPr>
          <w:ilvl w:val="0"/>
          <w:numId w:val="10"/>
        </w:numPr>
        <w:ind w:left="426" w:hanging="426"/>
        <w:jc w:val="both"/>
        <w:rPr>
          <w:rFonts w:ascii="Calibri" w:hAnsi="Calibri" w:cs="Calibri"/>
          <w:sz w:val="22"/>
          <w:szCs w:val="22"/>
        </w:rPr>
      </w:pPr>
      <w:r w:rsidRPr="00651EF3">
        <w:rPr>
          <w:rFonts w:ascii="Calibri" w:hAnsi="Calibri" w:cs="Calibri"/>
          <w:sz w:val="22"/>
          <w:szCs w:val="22"/>
        </w:rPr>
        <w:t xml:space="preserve">určit způsob zabezpečení staveniště proti vstupu nepovolaných fyzických osob, zajistí označení hranic staveniště tak, aby byly zřetelně rozeznatelné i za snížené </w:t>
      </w:r>
      <w:proofErr w:type="gramStart"/>
      <w:r w:rsidRPr="00651EF3">
        <w:rPr>
          <w:rFonts w:ascii="Calibri" w:hAnsi="Calibri" w:cs="Calibri"/>
          <w:sz w:val="22"/>
          <w:szCs w:val="22"/>
        </w:rPr>
        <w:t>viditelnosti,  a stanoví</w:t>
      </w:r>
      <w:proofErr w:type="gramEnd"/>
      <w:r w:rsidRPr="00651EF3">
        <w:rPr>
          <w:rFonts w:ascii="Calibri" w:hAnsi="Calibri" w:cs="Calibri"/>
          <w:sz w:val="22"/>
          <w:szCs w:val="22"/>
        </w:rPr>
        <w:t xml:space="preserve"> lhůty kontrol tohoto zabezpečení.  Zákaz vstupu nepovolaným fyzickým osobám musí být vyznačen bezpečnostní značkou na všech vstupech, a na přístupových komunikacích, které k nim vedou.</w:t>
      </w:r>
    </w:p>
    <w:p w:rsidR="00651EF3" w:rsidRPr="00651EF3" w:rsidRDefault="00651EF3" w:rsidP="00E17B53">
      <w:pPr>
        <w:numPr>
          <w:ilvl w:val="0"/>
          <w:numId w:val="10"/>
        </w:numPr>
        <w:ind w:left="426" w:hanging="426"/>
        <w:jc w:val="both"/>
        <w:rPr>
          <w:rFonts w:ascii="Calibri" w:hAnsi="Calibri" w:cs="Calibri"/>
          <w:sz w:val="22"/>
          <w:szCs w:val="22"/>
        </w:rPr>
      </w:pPr>
      <w:r w:rsidRPr="00651EF3">
        <w:rPr>
          <w:rFonts w:ascii="Calibri" w:hAnsi="Calibri" w:cs="Calibri"/>
          <w:sz w:val="22"/>
          <w:szCs w:val="22"/>
        </w:rPr>
        <w:t>určit způsob zajištění ohrožených prostorů, v nichž vzhledem k povaze hrozí riziko pádu osob nebo předmětů tak, aby bylo zabráněno možnosti zranění nebo usmrcení fyzických osob nezúčastněných na stavbě i osob na stavbě pracujících</w:t>
      </w:r>
    </w:p>
    <w:p w:rsidR="00651EF3" w:rsidRPr="00651EF3" w:rsidRDefault="00651EF3" w:rsidP="00E17B53">
      <w:pPr>
        <w:numPr>
          <w:ilvl w:val="0"/>
          <w:numId w:val="10"/>
        </w:numPr>
        <w:ind w:left="426" w:hanging="426"/>
        <w:jc w:val="both"/>
        <w:rPr>
          <w:rFonts w:ascii="Calibri" w:hAnsi="Calibri" w:cs="Calibri"/>
          <w:sz w:val="22"/>
          <w:szCs w:val="22"/>
        </w:rPr>
      </w:pPr>
      <w:r w:rsidRPr="00651EF3">
        <w:rPr>
          <w:rFonts w:ascii="Calibri" w:hAnsi="Calibri" w:cs="Calibri"/>
          <w:sz w:val="22"/>
          <w:szCs w:val="22"/>
        </w:rPr>
        <w:t>zhotovitel určí osobu zodpovědnou za posouzení důvodů pro přerušení a oprávněnou rozhodnout přerušení práce ve výškách z důvodů nepříznivých povětrnostních vlivů, nevyhovujícího technického stavu konstrukce nebo stroje, živelné události, popřípadě vlivem jiných nepředvídatelných okolností</w:t>
      </w:r>
    </w:p>
    <w:p w:rsidR="00651EF3" w:rsidRPr="00651EF3" w:rsidRDefault="00651EF3" w:rsidP="00E17B53">
      <w:pPr>
        <w:numPr>
          <w:ilvl w:val="0"/>
          <w:numId w:val="10"/>
        </w:numPr>
        <w:ind w:left="426" w:hanging="426"/>
        <w:jc w:val="both"/>
        <w:rPr>
          <w:rFonts w:ascii="Calibri" w:hAnsi="Calibri" w:cs="Calibri"/>
          <w:sz w:val="22"/>
          <w:szCs w:val="22"/>
        </w:rPr>
      </w:pPr>
      <w:r w:rsidRPr="00651EF3">
        <w:rPr>
          <w:rFonts w:ascii="Calibri" w:hAnsi="Calibri" w:cs="Calibri"/>
          <w:sz w:val="22"/>
          <w:szCs w:val="22"/>
        </w:rPr>
        <w:t xml:space="preserve">v místech s nebezpečím výbuchu, zasypání, otravy, utonutí, pádu z výšky nebo do hloubky zajišťuje zhotovitel, aby fyzické osoby pracující na takovém pracovišti osamoceně byly seznámeny s pravidly dorozumívání pro případ </w:t>
      </w:r>
      <w:proofErr w:type="gramStart"/>
      <w:r w:rsidRPr="00651EF3">
        <w:rPr>
          <w:rFonts w:ascii="Calibri" w:hAnsi="Calibri" w:cs="Calibri"/>
          <w:sz w:val="22"/>
          <w:szCs w:val="22"/>
        </w:rPr>
        <w:t>nehody a stanoví</w:t>
      </w:r>
      <w:proofErr w:type="gramEnd"/>
      <w:r w:rsidRPr="00651EF3">
        <w:rPr>
          <w:rFonts w:ascii="Calibri" w:hAnsi="Calibri" w:cs="Calibri"/>
          <w:sz w:val="22"/>
          <w:szCs w:val="22"/>
        </w:rPr>
        <w:t xml:space="preserve"> činnou formu dohledu pro potřebu včasného poskytnutí první pomoci.</w:t>
      </w:r>
    </w:p>
    <w:p w:rsidR="00651EF3" w:rsidRPr="00651EF3" w:rsidRDefault="00651EF3" w:rsidP="00E17B53">
      <w:pPr>
        <w:numPr>
          <w:ilvl w:val="0"/>
          <w:numId w:val="10"/>
        </w:numPr>
        <w:ind w:left="426" w:hanging="426"/>
        <w:jc w:val="both"/>
        <w:rPr>
          <w:rFonts w:ascii="Calibri" w:hAnsi="Calibri" w:cs="Calibri"/>
          <w:sz w:val="22"/>
          <w:szCs w:val="22"/>
        </w:rPr>
      </w:pPr>
      <w:r w:rsidRPr="00651EF3">
        <w:rPr>
          <w:rFonts w:ascii="Calibri" w:hAnsi="Calibri" w:cs="Calibri"/>
          <w:sz w:val="22"/>
          <w:szCs w:val="22"/>
        </w:rPr>
        <w:t>poskytne koordinátorovi BOZP doklad o školení práce ve výškách všech svých zaměstnanců a zaměstnanců svých subdodavatelů, kteří budou na stavbě práci ve výškách vykonávat</w:t>
      </w:r>
    </w:p>
    <w:p w:rsidR="00651EF3" w:rsidRPr="00651EF3" w:rsidRDefault="00651EF3" w:rsidP="00E17B53">
      <w:pPr>
        <w:numPr>
          <w:ilvl w:val="0"/>
          <w:numId w:val="10"/>
        </w:numPr>
        <w:ind w:left="426" w:hanging="426"/>
        <w:jc w:val="both"/>
        <w:rPr>
          <w:rFonts w:ascii="Calibri" w:hAnsi="Calibri" w:cs="Calibri"/>
          <w:sz w:val="22"/>
          <w:szCs w:val="22"/>
        </w:rPr>
      </w:pPr>
      <w:r w:rsidRPr="00A04A82">
        <w:rPr>
          <w:rFonts w:ascii="Calibri" w:hAnsi="Calibri" w:cs="Calibri"/>
          <w:sz w:val="22"/>
          <w:szCs w:val="22"/>
        </w:rPr>
        <w:t>nejpozději do 8 dnů před zahájením prací na staveništi prokazatelně informovat koordinátora o rizicích vznikajících při pracovních nebo technologických postupech, které zvolil a na vyžádání koordinátora BOZP předložit písemnou dokumentaci o těchto rizicích a případně technologický nebo pracovní postup pro provedení příslušných prací</w:t>
      </w:r>
    </w:p>
    <w:p w:rsidR="00651EF3" w:rsidRPr="00A04A82" w:rsidRDefault="00651EF3" w:rsidP="00651EF3">
      <w:pPr>
        <w:widowControl w:val="0"/>
        <w:shd w:val="clear" w:color="auto" w:fill="FFFFFF"/>
        <w:tabs>
          <w:tab w:val="left" w:pos="360"/>
        </w:tabs>
        <w:autoSpaceDE w:val="0"/>
        <w:autoSpaceDN w:val="0"/>
        <w:adjustRightInd w:val="0"/>
        <w:spacing w:line="235" w:lineRule="exact"/>
        <w:ind w:left="360"/>
        <w:jc w:val="both"/>
        <w:rPr>
          <w:rFonts w:ascii="Calibri" w:hAnsi="Calibri" w:cs="Calibri"/>
          <w:color w:val="000000"/>
          <w:spacing w:val="-10"/>
          <w:sz w:val="22"/>
          <w:szCs w:val="22"/>
        </w:rPr>
      </w:pPr>
    </w:p>
    <w:p w:rsidR="00651EF3" w:rsidRPr="00A04A82" w:rsidRDefault="00651EF3" w:rsidP="00651EF3">
      <w:pPr>
        <w:rPr>
          <w:rFonts w:ascii="Calibri" w:hAnsi="Calibri" w:cs="Calibri"/>
          <w:b/>
          <w:bCs/>
          <w:i/>
          <w:szCs w:val="22"/>
        </w:rPr>
      </w:pPr>
    </w:p>
    <w:p w:rsidR="00651EF3" w:rsidRPr="00A04A82" w:rsidRDefault="00651EF3" w:rsidP="00651EF3">
      <w:pPr>
        <w:rPr>
          <w:rFonts w:ascii="Calibri" w:hAnsi="Calibri" w:cs="Calibri"/>
          <w:b/>
          <w:bCs/>
          <w:i/>
          <w:szCs w:val="22"/>
        </w:rPr>
      </w:pPr>
      <w:r w:rsidRPr="00A04A82">
        <w:rPr>
          <w:rFonts w:ascii="Calibri" w:hAnsi="Calibri" w:cs="Calibri"/>
          <w:b/>
          <w:bCs/>
          <w:i/>
          <w:szCs w:val="22"/>
        </w:rPr>
        <w:t xml:space="preserve">Před zahájením prací zabezpečí zhotovitel </w:t>
      </w:r>
      <w:proofErr w:type="gramStart"/>
      <w:r w:rsidRPr="00A04A82">
        <w:rPr>
          <w:rFonts w:ascii="Calibri" w:hAnsi="Calibri" w:cs="Calibri"/>
          <w:b/>
          <w:bCs/>
          <w:i/>
          <w:szCs w:val="22"/>
        </w:rPr>
        <w:t>prostřednictvím  odpovědného</w:t>
      </w:r>
      <w:proofErr w:type="gramEnd"/>
      <w:r w:rsidRPr="00A04A82">
        <w:rPr>
          <w:rFonts w:ascii="Calibri" w:hAnsi="Calibri" w:cs="Calibri"/>
          <w:b/>
          <w:bCs/>
          <w:i/>
          <w:szCs w:val="22"/>
        </w:rPr>
        <w:t xml:space="preserve"> zástupce na stavbě zejména:</w:t>
      </w:r>
    </w:p>
    <w:p w:rsidR="00651EF3" w:rsidRPr="00E17B53" w:rsidRDefault="00651EF3" w:rsidP="00E17B53">
      <w:pPr>
        <w:pStyle w:val="Odstavecseseznamem"/>
        <w:numPr>
          <w:ilvl w:val="0"/>
          <w:numId w:val="21"/>
        </w:numPr>
        <w:spacing w:line="240" w:lineRule="auto"/>
        <w:ind w:left="426" w:hanging="426"/>
        <w:jc w:val="both"/>
        <w:rPr>
          <w:rFonts w:ascii="Calibri" w:hAnsi="Calibri" w:cs="Calibri"/>
        </w:rPr>
      </w:pPr>
      <w:r w:rsidRPr="00E17B53">
        <w:rPr>
          <w:rFonts w:ascii="Calibri" w:hAnsi="Calibri" w:cs="Calibri"/>
        </w:rPr>
        <w:t xml:space="preserve">prostředky k přivolání rychlé lékařské pomoci </w:t>
      </w:r>
      <w:proofErr w:type="gramStart"/>
      <w:r w:rsidRPr="00E17B53">
        <w:rPr>
          <w:rFonts w:ascii="Calibri" w:hAnsi="Calibri" w:cs="Calibri"/>
        </w:rPr>
        <w:t>viz. kapitola</w:t>
      </w:r>
      <w:proofErr w:type="gramEnd"/>
      <w:r w:rsidRPr="00E17B53">
        <w:rPr>
          <w:rFonts w:ascii="Calibri" w:hAnsi="Calibri" w:cs="Calibri"/>
        </w:rPr>
        <w:t xml:space="preserve"> č. 7 tohoto Plánu BOZP, vybavení stavby lékárničkami pro poskytnutí první pomoci – lékárnička/</w:t>
      </w:r>
      <w:proofErr w:type="spellStart"/>
      <w:r w:rsidRPr="00E17B53">
        <w:rPr>
          <w:rFonts w:ascii="Calibri" w:hAnsi="Calibri" w:cs="Calibri"/>
        </w:rPr>
        <w:t>ky</w:t>
      </w:r>
      <w:proofErr w:type="spellEnd"/>
      <w:r w:rsidRPr="00E17B53">
        <w:rPr>
          <w:rFonts w:ascii="Calibri" w:hAnsi="Calibri" w:cs="Calibri"/>
        </w:rPr>
        <w:t xml:space="preserve"> se vybavují na základě počtu osob </w:t>
      </w:r>
      <w:r w:rsidR="00E17B53" w:rsidRPr="00E17B53">
        <w:rPr>
          <w:rFonts w:ascii="Calibri" w:hAnsi="Calibri" w:cs="Calibri"/>
        </w:rPr>
        <w:t>v</w:t>
      </w:r>
      <w:r w:rsidRPr="00E17B53">
        <w:rPr>
          <w:rFonts w:ascii="Calibri" w:hAnsi="Calibri" w:cs="Calibri"/>
        </w:rPr>
        <w:t>ykonávajících práce a rizik na staveništi</w:t>
      </w:r>
      <w:r w:rsidR="00E17B53" w:rsidRPr="00E17B53">
        <w:rPr>
          <w:rFonts w:ascii="Calibri" w:hAnsi="Calibri" w:cs="Calibri"/>
        </w:rPr>
        <w:t>,</w:t>
      </w:r>
    </w:p>
    <w:p w:rsidR="00651EF3" w:rsidRPr="00E17B53" w:rsidRDefault="00651EF3" w:rsidP="00E17B53">
      <w:pPr>
        <w:pStyle w:val="Odstavecseseznamem"/>
        <w:numPr>
          <w:ilvl w:val="0"/>
          <w:numId w:val="21"/>
        </w:numPr>
        <w:spacing w:line="240" w:lineRule="auto"/>
        <w:ind w:left="426" w:hanging="426"/>
        <w:jc w:val="both"/>
        <w:rPr>
          <w:rFonts w:ascii="Calibri" w:hAnsi="Calibri" w:cs="Calibri"/>
        </w:rPr>
      </w:pPr>
      <w:r w:rsidRPr="00E17B53">
        <w:rPr>
          <w:rFonts w:ascii="Calibri" w:hAnsi="Calibri" w:cs="Calibri"/>
        </w:rPr>
        <w:t xml:space="preserve">prostředky k přivolání hasičského záchranného sboru </w:t>
      </w:r>
      <w:proofErr w:type="gramStart"/>
      <w:r w:rsidRPr="00E17B53">
        <w:rPr>
          <w:rFonts w:ascii="Calibri" w:hAnsi="Calibri" w:cs="Calibri"/>
        </w:rPr>
        <w:t>viz. kapitola</w:t>
      </w:r>
      <w:proofErr w:type="gramEnd"/>
      <w:r w:rsidRPr="00E17B53">
        <w:rPr>
          <w:rFonts w:ascii="Calibri" w:hAnsi="Calibri" w:cs="Calibri"/>
        </w:rPr>
        <w:t xml:space="preserve"> č. 7 tohoto Plánu BOZP, vybavení pracovišt</w:t>
      </w:r>
      <w:r w:rsidR="00E17B53" w:rsidRPr="00E17B53">
        <w:rPr>
          <w:rFonts w:ascii="Calibri" w:hAnsi="Calibri" w:cs="Calibri"/>
        </w:rPr>
        <w:t>ě RHP,</w:t>
      </w:r>
    </w:p>
    <w:p w:rsidR="00651EF3" w:rsidRPr="00E17B53" w:rsidRDefault="00651EF3" w:rsidP="00E17B53">
      <w:pPr>
        <w:pStyle w:val="Odstavecseseznamem"/>
        <w:numPr>
          <w:ilvl w:val="0"/>
          <w:numId w:val="21"/>
        </w:numPr>
        <w:spacing w:line="240" w:lineRule="auto"/>
        <w:ind w:left="426" w:hanging="426"/>
        <w:jc w:val="both"/>
        <w:rPr>
          <w:rFonts w:ascii="Calibri" w:hAnsi="Calibri" w:cs="Calibri"/>
        </w:rPr>
      </w:pPr>
      <w:r w:rsidRPr="00E17B53">
        <w:rPr>
          <w:rFonts w:ascii="Calibri" w:hAnsi="Calibri" w:cs="Calibri"/>
        </w:rPr>
        <w:t xml:space="preserve">určit způsob zásobování stavby elektrickou energií, vodou, atd. (nechat provést revize přívodů el. </w:t>
      </w:r>
      <w:proofErr w:type="gramStart"/>
      <w:r w:rsidRPr="00E17B53">
        <w:rPr>
          <w:rFonts w:ascii="Calibri" w:hAnsi="Calibri" w:cs="Calibri"/>
        </w:rPr>
        <w:t>energie</w:t>
      </w:r>
      <w:proofErr w:type="gramEnd"/>
      <w:r w:rsidRPr="00E17B53">
        <w:rPr>
          <w:rFonts w:ascii="Calibri" w:hAnsi="Calibri" w:cs="Calibri"/>
        </w:rPr>
        <w:t xml:space="preserve"> před jejich uvedením do provozu)</w:t>
      </w:r>
      <w:r w:rsidR="00E17B53" w:rsidRPr="00E17B53">
        <w:rPr>
          <w:rFonts w:ascii="Calibri" w:hAnsi="Calibri" w:cs="Calibri"/>
        </w:rPr>
        <w:t>,</w:t>
      </w:r>
    </w:p>
    <w:p w:rsidR="00651EF3" w:rsidRPr="00E17B53" w:rsidRDefault="00651EF3" w:rsidP="00E17B53">
      <w:pPr>
        <w:pStyle w:val="Odstavecseseznamem"/>
        <w:numPr>
          <w:ilvl w:val="0"/>
          <w:numId w:val="21"/>
        </w:numPr>
        <w:spacing w:line="240" w:lineRule="auto"/>
        <w:ind w:left="426" w:hanging="426"/>
        <w:jc w:val="both"/>
        <w:rPr>
          <w:rFonts w:ascii="Calibri" w:hAnsi="Calibri" w:cs="Calibri"/>
        </w:rPr>
      </w:pPr>
      <w:r w:rsidRPr="00E17B53">
        <w:rPr>
          <w:rFonts w:ascii="Calibri" w:hAnsi="Calibri" w:cs="Calibri"/>
        </w:rPr>
        <w:t>prokazatelné seznámení všech pracovníků (včetně pracovníků svých zhotovitelů) s riziky na dané stavbě v rozsahu stanoveném tímto Plánem BOZP a interní dokumentací rizik</w:t>
      </w:r>
      <w:r w:rsidR="00E17B53" w:rsidRPr="00E17B53">
        <w:rPr>
          <w:rFonts w:ascii="Calibri" w:hAnsi="Calibri" w:cs="Calibri"/>
        </w:rPr>
        <w:t>,</w:t>
      </w:r>
    </w:p>
    <w:p w:rsidR="00E17B53" w:rsidRDefault="00651EF3" w:rsidP="00E17B53">
      <w:pPr>
        <w:pStyle w:val="Odstavecseseznamem"/>
        <w:numPr>
          <w:ilvl w:val="0"/>
          <w:numId w:val="21"/>
        </w:numPr>
        <w:spacing w:line="240" w:lineRule="auto"/>
        <w:ind w:left="426" w:hanging="426"/>
        <w:jc w:val="both"/>
        <w:rPr>
          <w:rFonts w:ascii="Calibri" w:hAnsi="Calibri" w:cs="Calibri"/>
        </w:rPr>
      </w:pPr>
      <w:r w:rsidRPr="00E17B53">
        <w:rPr>
          <w:rFonts w:ascii="Calibri" w:hAnsi="Calibri" w:cs="Calibri"/>
        </w:rPr>
        <w:t xml:space="preserve">zpracování technologického – pracovního postupu pro provedení bezpečné práce (pro vybrané práce se zvýšeným rizikem budou součástí tohoto Plánu BOZP </w:t>
      </w:r>
      <w:proofErr w:type="gramStart"/>
      <w:r w:rsidRPr="00E17B53">
        <w:rPr>
          <w:rFonts w:ascii="Calibri" w:hAnsi="Calibri" w:cs="Calibri"/>
        </w:rPr>
        <w:t>viz. příloha</w:t>
      </w:r>
      <w:proofErr w:type="gramEnd"/>
      <w:r w:rsidRPr="00E17B53">
        <w:rPr>
          <w:rFonts w:ascii="Calibri" w:hAnsi="Calibri" w:cs="Calibri"/>
        </w:rPr>
        <w:t xml:space="preserve"> č. 3) a jeho předložení k připomínkování koordinátorovi BOZP, a to vždy před zahájením rizikové práce</w:t>
      </w:r>
      <w:r w:rsidR="00E17B53">
        <w:rPr>
          <w:rFonts w:ascii="Calibri" w:hAnsi="Calibri" w:cs="Calibri"/>
        </w:rPr>
        <w:t>,</w:t>
      </w:r>
    </w:p>
    <w:p w:rsidR="00E17B53" w:rsidRDefault="00651EF3" w:rsidP="00E17B53">
      <w:pPr>
        <w:pStyle w:val="Odstavecseseznamem"/>
        <w:numPr>
          <w:ilvl w:val="0"/>
          <w:numId w:val="21"/>
        </w:numPr>
        <w:spacing w:line="240" w:lineRule="auto"/>
        <w:ind w:left="426" w:hanging="426"/>
        <w:jc w:val="both"/>
        <w:rPr>
          <w:rFonts w:ascii="Calibri" w:hAnsi="Calibri" w:cs="Calibri"/>
        </w:rPr>
      </w:pPr>
      <w:r w:rsidRPr="00E17B53">
        <w:rPr>
          <w:rFonts w:ascii="Calibri" w:hAnsi="Calibri" w:cs="Calibri"/>
        </w:rPr>
        <w:t xml:space="preserve">vymezení staveniště (ohrazení, </w:t>
      </w:r>
      <w:proofErr w:type="gramStart"/>
      <w:r w:rsidRPr="00E17B53">
        <w:rPr>
          <w:rFonts w:ascii="Calibri" w:hAnsi="Calibri" w:cs="Calibri"/>
        </w:rPr>
        <w:t>oplocení..) k zajištění</w:t>
      </w:r>
      <w:proofErr w:type="gramEnd"/>
      <w:r w:rsidRPr="00E17B53">
        <w:rPr>
          <w:rFonts w:ascii="Calibri" w:hAnsi="Calibri" w:cs="Calibri"/>
        </w:rPr>
        <w:t xml:space="preserve"> ochrany stavby, zařízení a osob,</w:t>
      </w:r>
    </w:p>
    <w:p w:rsidR="00E17B53" w:rsidRDefault="00651EF3" w:rsidP="00E17B53">
      <w:pPr>
        <w:pStyle w:val="Odstavecseseznamem"/>
        <w:numPr>
          <w:ilvl w:val="0"/>
          <w:numId w:val="21"/>
        </w:numPr>
        <w:spacing w:line="240" w:lineRule="auto"/>
        <w:ind w:left="426" w:hanging="426"/>
        <w:jc w:val="both"/>
        <w:rPr>
          <w:rFonts w:ascii="Calibri" w:hAnsi="Calibri" w:cs="Calibri"/>
        </w:rPr>
      </w:pPr>
      <w:r w:rsidRPr="00E17B53">
        <w:rPr>
          <w:rFonts w:ascii="Calibri" w:hAnsi="Calibri" w:cs="Calibri"/>
        </w:rPr>
        <w:t>zpracování havarijního plánu na danou stavbu, pokud to charakter stavby, používaná technologie nebo právní předpisy vyžadují</w:t>
      </w:r>
      <w:r w:rsidR="00E17B53">
        <w:rPr>
          <w:rFonts w:ascii="Calibri" w:hAnsi="Calibri" w:cs="Calibri"/>
        </w:rPr>
        <w:t>.</w:t>
      </w:r>
    </w:p>
    <w:p w:rsidR="00E17B53" w:rsidRDefault="00E17B53" w:rsidP="00E17B53">
      <w:pPr>
        <w:pStyle w:val="Odstavecseseznamem"/>
        <w:spacing w:line="240" w:lineRule="auto"/>
        <w:ind w:left="426" w:hanging="426"/>
        <w:jc w:val="both"/>
        <w:rPr>
          <w:rFonts w:ascii="Calibri" w:hAnsi="Calibri" w:cs="Calibri"/>
        </w:rPr>
      </w:pPr>
    </w:p>
    <w:p w:rsidR="00E17B53" w:rsidRPr="00A04A82" w:rsidRDefault="00E17B53" w:rsidP="00E17B53">
      <w:pPr>
        <w:rPr>
          <w:rFonts w:ascii="Calibri" w:hAnsi="Calibri" w:cs="Calibri"/>
          <w:b/>
          <w:bCs/>
          <w:i/>
          <w:szCs w:val="22"/>
        </w:rPr>
      </w:pPr>
      <w:r w:rsidRPr="00A04A82">
        <w:rPr>
          <w:rFonts w:ascii="Calibri" w:hAnsi="Calibri" w:cs="Calibri"/>
          <w:b/>
          <w:bCs/>
          <w:i/>
          <w:szCs w:val="22"/>
        </w:rPr>
        <w:t>V průběhu provádění prací zabezpečí hlavní zhotovitele stavby na stavbě zejména:</w:t>
      </w:r>
    </w:p>
    <w:p w:rsidR="00E17B53" w:rsidRDefault="00E17B53" w:rsidP="00E17B53">
      <w:pPr>
        <w:pStyle w:val="Odstavecseseznamem"/>
        <w:spacing w:line="240" w:lineRule="auto"/>
        <w:jc w:val="both"/>
        <w:rPr>
          <w:rFonts w:ascii="Calibri" w:hAnsi="Calibri" w:cs="Calibri"/>
        </w:rPr>
      </w:pPr>
    </w:p>
    <w:p w:rsidR="00E17B53" w:rsidRDefault="00651EF3" w:rsidP="00E17B53">
      <w:pPr>
        <w:pStyle w:val="Odstavecseseznamem"/>
        <w:numPr>
          <w:ilvl w:val="0"/>
          <w:numId w:val="21"/>
        </w:numPr>
        <w:spacing w:line="240" w:lineRule="auto"/>
        <w:ind w:left="426" w:hanging="426"/>
        <w:jc w:val="both"/>
        <w:rPr>
          <w:rFonts w:ascii="Calibri" w:hAnsi="Calibri" w:cs="Calibri"/>
        </w:rPr>
      </w:pPr>
      <w:r w:rsidRPr="00E17B53">
        <w:rPr>
          <w:rFonts w:ascii="Calibri" w:hAnsi="Calibri" w:cs="Calibri"/>
        </w:rPr>
        <w:t>je povinen zajistit bezpečnost a ochranu zdraví zaměstnanců při práci s ohledem na rizika možného ohrožení jejich života a zdraví, která se týkají výkonu práce</w:t>
      </w:r>
      <w:r w:rsidR="00E17B53">
        <w:rPr>
          <w:rFonts w:ascii="Calibri" w:hAnsi="Calibri" w:cs="Calibri"/>
        </w:rPr>
        <w:t>,</w:t>
      </w:r>
    </w:p>
    <w:p w:rsidR="00E17B53" w:rsidRDefault="00651EF3" w:rsidP="00E17B53">
      <w:pPr>
        <w:pStyle w:val="Odstavecseseznamem"/>
        <w:numPr>
          <w:ilvl w:val="0"/>
          <w:numId w:val="21"/>
        </w:numPr>
        <w:spacing w:line="240" w:lineRule="auto"/>
        <w:ind w:left="426" w:hanging="426"/>
        <w:jc w:val="both"/>
        <w:rPr>
          <w:rFonts w:ascii="Calibri" w:hAnsi="Calibri" w:cs="Calibri"/>
        </w:rPr>
      </w:pPr>
      <w:r w:rsidRPr="00E17B53">
        <w:rPr>
          <w:rFonts w:ascii="Calibri" w:hAnsi="Calibri" w:cs="Calibri"/>
        </w:rPr>
        <w:t xml:space="preserve">koordinaci jednotlivých prací s ostatními účastníky výstavby v průběhu stavby se zaměřením na BOZP dle § 101 odst. 3 zákoníku práce a dle pokynů koordinátora BOZP stavby a to především s ohledem na rizika možného ohrožení zdraví účastníků stavby </w:t>
      </w:r>
      <w:proofErr w:type="gramStart"/>
      <w:r w:rsidRPr="00E17B53">
        <w:rPr>
          <w:rFonts w:ascii="Calibri" w:hAnsi="Calibri" w:cs="Calibri"/>
        </w:rPr>
        <w:t>viz. příloha</w:t>
      </w:r>
      <w:proofErr w:type="gramEnd"/>
      <w:r w:rsidRPr="00E17B53">
        <w:rPr>
          <w:rFonts w:ascii="Calibri" w:hAnsi="Calibri" w:cs="Calibri"/>
        </w:rPr>
        <w:t xml:space="preserve"> </w:t>
      </w:r>
      <w:r w:rsidR="00E17B53">
        <w:rPr>
          <w:rFonts w:ascii="Calibri" w:hAnsi="Calibri" w:cs="Calibri"/>
        </w:rPr>
        <w:t>č.</w:t>
      </w:r>
      <w:r w:rsidRPr="00E17B53">
        <w:rPr>
          <w:rFonts w:ascii="Calibri" w:hAnsi="Calibri" w:cs="Calibri"/>
        </w:rPr>
        <w:t>5 tohoto plánu</w:t>
      </w:r>
      <w:r w:rsidR="00E17B53">
        <w:rPr>
          <w:rFonts w:ascii="Calibri" w:hAnsi="Calibri" w:cs="Calibri"/>
        </w:rPr>
        <w:t>,</w:t>
      </w:r>
    </w:p>
    <w:p w:rsidR="00E17B53" w:rsidRPr="00E17B53" w:rsidRDefault="00651EF3" w:rsidP="00E17B53">
      <w:pPr>
        <w:pStyle w:val="Odstavecseseznamem"/>
        <w:numPr>
          <w:ilvl w:val="0"/>
          <w:numId w:val="21"/>
        </w:numPr>
        <w:spacing w:line="240" w:lineRule="auto"/>
        <w:ind w:left="426" w:hanging="426"/>
        <w:jc w:val="both"/>
        <w:rPr>
          <w:rFonts w:ascii="Calibri" w:hAnsi="Calibri" w:cs="Calibri"/>
        </w:rPr>
      </w:pPr>
      <w:r w:rsidRPr="00E17B53">
        <w:rPr>
          <w:rFonts w:ascii="Calibri" w:hAnsi="Calibri" w:cs="Calibri"/>
          <w:color w:val="000000"/>
          <w:spacing w:val="-11"/>
        </w:rPr>
        <w:t>z</w:t>
      </w:r>
      <w:r w:rsidRPr="00E17B53">
        <w:rPr>
          <w:rFonts w:ascii="Calibri" w:hAnsi="Calibri" w:cs="Calibri"/>
          <w:color w:val="000000"/>
          <w:spacing w:val="3"/>
        </w:rPr>
        <w:t xml:space="preserve">hotovitel zajišťuje provádění odborných prohlídek pohyblivého nebo pevného pracoviště nacházejícího se ve výšce nebo hloubce pracoviště způsobem a v intervalech </w:t>
      </w:r>
      <w:r w:rsidRPr="00E17B53">
        <w:rPr>
          <w:rFonts w:ascii="Calibri" w:hAnsi="Calibri" w:cs="Calibri"/>
          <w:color w:val="000000"/>
          <w:spacing w:val="6"/>
        </w:rPr>
        <w:t xml:space="preserve">stanovených v průvodní dokumentaci (není-li známa, zhotovitel určí termín kontroly ve spolupráci s koordinátorem BOZP), vždy však po změně polohy a po mimořádných </w:t>
      </w:r>
      <w:r w:rsidRPr="00E17B53">
        <w:rPr>
          <w:rFonts w:ascii="Calibri" w:hAnsi="Calibri" w:cs="Calibri"/>
          <w:color w:val="000000"/>
          <w:spacing w:val="2"/>
        </w:rPr>
        <w:t>událostech, které mohly ovlivnit jeho stabilitu a pevnost</w:t>
      </w:r>
      <w:r w:rsidR="00E17B53">
        <w:rPr>
          <w:rFonts w:ascii="Calibri" w:hAnsi="Calibri" w:cs="Calibri"/>
          <w:color w:val="000000"/>
          <w:spacing w:val="2"/>
        </w:rPr>
        <w:t>,</w:t>
      </w:r>
    </w:p>
    <w:p w:rsidR="00651EF3" w:rsidRPr="00E17B53" w:rsidRDefault="00651EF3" w:rsidP="00E17B53">
      <w:pPr>
        <w:pStyle w:val="Odstavecseseznamem"/>
        <w:numPr>
          <w:ilvl w:val="0"/>
          <w:numId w:val="21"/>
        </w:numPr>
        <w:spacing w:line="240" w:lineRule="auto"/>
        <w:ind w:left="426" w:hanging="426"/>
        <w:jc w:val="both"/>
        <w:rPr>
          <w:rFonts w:ascii="Calibri" w:hAnsi="Calibri" w:cs="Calibri"/>
        </w:rPr>
      </w:pPr>
      <w:r w:rsidRPr="00E17B53">
        <w:rPr>
          <w:rFonts w:ascii="Calibri" w:hAnsi="Calibri" w:cs="Calibri"/>
          <w:color w:val="000000"/>
          <w:spacing w:val="-11"/>
        </w:rPr>
        <w:t>z</w:t>
      </w:r>
      <w:r w:rsidRPr="00E17B53">
        <w:rPr>
          <w:rFonts w:ascii="Calibri" w:hAnsi="Calibri" w:cs="Calibri"/>
          <w:color w:val="000000"/>
          <w:spacing w:val="4"/>
        </w:rPr>
        <w:t xml:space="preserve">hotovitel přeruší práci, jakmile by její další pokračování vedlo k ohrožení životů nebo </w:t>
      </w:r>
      <w:r w:rsidRPr="00E17B53">
        <w:rPr>
          <w:rFonts w:ascii="Calibri" w:hAnsi="Calibri" w:cs="Calibri"/>
          <w:color w:val="000000"/>
          <w:spacing w:val="2"/>
        </w:rPr>
        <w:t xml:space="preserve">zdraví fyzických osob na staveništi nebo v jeho okolí, popřípadě k ohrožení majetku nebo životního prostředí vlivem nepříznivých povětrnostních vlivů, nevyhovujícího </w:t>
      </w:r>
      <w:r w:rsidRPr="00E17B53">
        <w:rPr>
          <w:rFonts w:ascii="Calibri" w:hAnsi="Calibri" w:cs="Calibri"/>
          <w:color w:val="000000"/>
          <w:spacing w:val="8"/>
        </w:rPr>
        <w:t xml:space="preserve">technického stavu konstrukce nebo stroje, živelné události, popřípadě vlivem jiných </w:t>
      </w:r>
      <w:r w:rsidRPr="00E17B53">
        <w:rPr>
          <w:rFonts w:ascii="Calibri" w:hAnsi="Calibri" w:cs="Calibri"/>
          <w:color w:val="000000"/>
          <w:spacing w:val="6"/>
        </w:rPr>
        <w:t xml:space="preserve">nepředvídatelných okolností. Důvody pro přerušení práce posoudí a o přerušení práce </w:t>
      </w:r>
      <w:r w:rsidRPr="00E17B53">
        <w:rPr>
          <w:rFonts w:ascii="Calibri" w:hAnsi="Calibri" w:cs="Calibri"/>
          <w:color w:val="000000"/>
          <w:spacing w:val="2"/>
        </w:rPr>
        <w:t>rozhodne fyzická osoba pověřená zhotovitelem</w:t>
      </w:r>
      <w:r w:rsidR="00E17B53">
        <w:rPr>
          <w:rFonts w:ascii="Calibri" w:hAnsi="Calibri" w:cs="Calibri"/>
          <w:color w:val="000000"/>
          <w:spacing w:val="2"/>
        </w:rPr>
        <w:t>.</w:t>
      </w:r>
    </w:p>
    <w:p w:rsidR="00A82BF3" w:rsidRDefault="00651EF3" w:rsidP="00651EF3">
      <w:pPr>
        <w:pStyle w:val="Nadpis1"/>
        <w:numPr>
          <w:ilvl w:val="0"/>
          <w:numId w:val="0"/>
        </w:numPr>
        <w:rPr>
          <w:rFonts w:ascii="Calibri" w:hAnsi="Calibri" w:cs="Calibri"/>
          <w:b/>
          <w:sz w:val="24"/>
        </w:rPr>
      </w:pPr>
      <w:r w:rsidRPr="00A04A82">
        <w:rPr>
          <w:rFonts w:ascii="Calibri" w:hAnsi="Calibri" w:cs="Calibri"/>
          <w:color w:val="000000"/>
          <w:spacing w:val="2"/>
          <w:sz w:val="22"/>
          <w:szCs w:val="22"/>
        </w:rPr>
        <w:t>Skladovat materiál, nářadí a stroje tak, aby nevzniklo nebezpečí ohrožení fyzických osob, majetku a ŽP</w:t>
      </w:r>
    </w:p>
    <w:p w:rsidR="00651EF3" w:rsidRPr="00651EF3" w:rsidRDefault="00651EF3" w:rsidP="00651EF3"/>
    <w:p w:rsidR="00A82BF3" w:rsidRPr="00A2546B" w:rsidRDefault="00A82BF3" w:rsidP="00A82BF3">
      <w:pPr>
        <w:jc w:val="both"/>
        <w:rPr>
          <w:rFonts w:ascii="Calibri" w:hAnsi="Calibri" w:cs="Calibri"/>
          <w:b/>
          <w:bCs/>
          <w:i/>
          <w:szCs w:val="22"/>
        </w:rPr>
      </w:pPr>
      <w:r w:rsidRPr="00A2546B">
        <w:rPr>
          <w:rFonts w:ascii="Calibri" w:hAnsi="Calibri" w:cs="Calibri"/>
          <w:b/>
          <w:bCs/>
          <w:i/>
          <w:szCs w:val="22"/>
        </w:rPr>
        <w:t>Každý pracovník musí plnit na stavbě požadavky na bezpečnost práce, mezi které patří zejména:</w:t>
      </w:r>
    </w:p>
    <w:p w:rsidR="00A82BF3" w:rsidRPr="00A2546B" w:rsidRDefault="00A82BF3" w:rsidP="00E17B53">
      <w:pPr>
        <w:ind w:left="426" w:hanging="426"/>
        <w:jc w:val="both"/>
        <w:rPr>
          <w:rFonts w:ascii="Calibri" w:hAnsi="Calibri" w:cs="Calibri"/>
          <w:sz w:val="22"/>
          <w:szCs w:val="22"/>
        </w:rPr>
      </w:pPr>
      <w:r w:rsidRPr="00A2546B">
        <w:rPr>
          <w:rFonts w:ascii="Calibri" w:hAnsi="Calibri" w:cs="Calibri"/>
          <w:sz w:val="22"/>
          <w:szCs w:val="22"/>
        </w:rPr>
        <w:t>•</w:t>
      </w:r>
      <w:r w:rsidRPr="00A2546B">
        <w:rPr>
          <w:rFonts w:ascii="Calibri" w:hAnsi="Calibri" w:cs="Calibri"/>
          <w:sz w:val="22"/>
          <w:szCs w:val="22"/>
        </w:rPr>
        <w:tab/>
        <w:t>počínat si při práci tak, aby neohrozil zdraví své ani svých spolupracovníků, dodržovat předpisy o bezpečnosti a ochraně zdraví při práci a předepsané pracovní postupy,</w:t>
      </w:r>
    </w:p>
    <w:p w:rsidR="00A82BF3" w:rsidRPr="00A2546B" w:rsidRDefault="00A82BF3" w:rsidP="00E17B53">
      <w:pPr>
        <w:ind w:left="426" w:hanging="426"/>
        <w:jc w:val="both"/>
        <w:rPr>
          <w:rFonts w:ascii="Calibri" w:hAnsi="Calibri" w:cs="Calibri"/>
          <w:sz w:val="22"/>
          <w:szCs w:val="22"/>
        </w:rPr>
      </w:pPr>
      <w:r w:rsidRPr="00A2546B">
        <w:rPr>
          <w:rFonts w:ascii="Calibri" w:hAnsi="Calibri" w:cs="Calibri"/>
          <w:sz w:val="22"/>
          <w:szCs w:val="22"/>
        </w:rPr>
        <w:t>•</w:t>
      </w:r>
      <w:r w:rsidRPr="00A2546B">
        <w:rPr>
          <w:rFonts w:ascii="Calibri" w:hAnsi="Calibri" w:cs="Calibri"/>
          <w:sz w:val="22"/>
          <w:szCs w:val="22"/>
        </w:rPr>
        <w:tab/>
        <w:t>při práci vždy myslet na bezpečnost svého jednání a nepřeceňovat své schopnosti,</w:t>
      </w:r>
    </w:p>
    <w:p w:rsidR="00A82BF3" w:rsidRPr="00A2546B" w:rsidRDefault="00A82BF3" w:rsidP="00E17B53">
      <w:pPr>
        <w:ind w:left="426" w:hanging="426"/>
        <w:jc w:val="both"/>
        <w:rPr>
          <w:rFonts w:ascii="Calibri" w:hAnsi="Calibri" w:cs="Calibri"/>
          <w:sz w:val="22"/>
          <w:szCs w:val="22"/>
        </w:rPr>
      </w:pPr>
      <w:r w:rsidRPr="00A2546B">
        <w:rPr>
          <w:rFonts w:ascii="Calibri" w:hAnsi="Calibri" w:cs="Calibri"/>
          <w:sz w:val="22"/>
          <w:szCs w:val="22"/>
        </w:rPr>
        <w:t>•</w:t>
      </w:r>
      <w:r w:rsidRPr="00A2546B">
        <w:rPr>
          <w:rFonts w:ascii="Calibri" w:hAnsi="Calibri" w:cs="Calibri"/>
          <w:sz w:val="22"/>
          <w:szCs w:val="22"/>
        </w:rPr>
        <w:tab/>
        <w:t>neuvádět do chodu stroj nebo zařízení, pokud se nepřesvědčil, že tím neohrozí zdraví nebo život svůj či jiné osoby,</w:t>
      </w:r>
    </w:p>
    <w:p w:rsidR="00A82BF3" w:rsidRPr="00A2546B" w:rsidRDefault="00A82BF3" w:rsidP="00E17B53">
      <w:pPr>
        <w:ind w:left="426" w:hanging="426"/>
        <w:jc w:val="both"/>
        <w:rPr>
          <w:rFonts w:ascii="Calibri" w:hAnsi="Calibri" w:cs="Calibri"/>
          <w:sz w:val="22"/>
          <w:szCs w:val="22"/>
        </w:rPr>
      </w:pPr>
      <w:r w:rsidRPr="00A2546B">
        <w:rPr>
          <w:rFonts w:ascii="Calibri" w:hAnsi="Calibri" w:cs="Calibri"/>
          <w:sz w:val="22"/>
          <w:szCs w:val="22"/>
        </w:rPr>
        <w:t>•</w:t>
      </w:r>
      <w:r w:rsidRPr="00A2546B">
        <w:rPr>
          <w:rFonts w:ascii="Calibri" w:hAnsi="Calibri" w:cs="Calibri"/>
          <w:sz w:val="22"/>
          <w:szCs w:val="22"/>
        </w:rPr>
        <w:tab/>
        <w:t>neprovádět práce, pro něž není poučen ani vyškolen, zejména práce, které vyžadují zvláštní odbornou kvalifikaci (svářeč, apod.)</w:t>
      </w:r>
      <w:r w:rsidR="00E17B53">
        <w:rPr>
          <w:rFonts w:ascii="Calibri" w:hAnsi="Calibri" w:cs="Calibri"/>
          <w:sz w:val="22"/>
          <w:szCs w:val="22"/>
        </w:rPr>
        <w:t>,</w:t>
      </w:r>
    </w:p>
    <w:p w:rsidR="00A82BF3" w:rsidRPr="00A2546B" w:rsidRDefault="00A82BF3" w:rsidP="00E17B53">
      <w:pPr>
        <w:ind w:left="426" w:hanging="426"/>
        <w:jc w:val="both"/>
        <w:rPr>
          <w:rFonts w:ascii="Calibri" w:hAnsi="Calibri" w:cs="Calibri"/>
          <w:sz w:val="22"/>
          <w:szCs w:val="22"/>
        </w:rPr>
      </w:pPr>
      <w:r w:rsidRPr="00A2546B">
        <w:rPr>
          <w:rFonts w:ascii="Calibri" w:hAnsi="Calibri" w:cs="Calibri"/>
          <w:sz w:val="22"/>
          <w:szCs w:val="22"/>
        </w:rPr>
        <w:t>•</w:t>
      </w:r>
      <w:r w:rsidRPr="00A2546B">
        <w:rPr>
          <w:rFonts w:ascii="Calibri" w:hAnsi="Calibri" w:cs="Calibri"/>
          <w:sz w:val="22"/>
          <w:szCs w:val="22"/>
        </w:rPr>
        <w:tab/>
        <w:t>dodržovat pořádek na pracovištích a komunikacích na stavbě,</w:t>
      </w:r>
    </w:p>
    <w:p w:rsidR="00A82BF3" w:rsidRPr="00A2546B" w:rsidRDefault="00A82BF3" w:rsidP="00D35361">
      <w:pPr>
        <w:tabs>
          <w:tab w:val="left" w:pos="360"/>
        </w:tabs>
        <w:ind w:left="360" w:hanging="360"/>
        <w:jc w:val="both"/>
        <w:rPr>
          <w:rFonts w:ascii="Calibri" w:hAnsi="Calibri" w:cs="Calibri"/>
          <w:sz w:val="22"/>
          <w:szCs w:val="22"/>
        </w:rPr>
      </w:pPr>
      <w:r w:rsidRPr="00A2546B">
        <w:rPr>
          <w:rFonts w:ascii="Calibri" w:hAnsi="Calibri" w:cs="Calibri"/>
          <w:sz w:val="22"/>
          <w:szCs w:val="22"/>
        </w:rPr>
        <w:lastRenderedPageBreak/>
        <w:t>•</w:t>
      </w:r>
      <w:r w:rsidRPr="00A2546B">
        <w:rPr>
          <w:rFonts w:ascii="Calibri" w:hAnsi="Calibri" w:cs="Calibri"/>
          <w:sz w:val="22"/>
          <w:szCs w:val="22"/>
        </w:rPr>
        <w:tab/>
        <w:t>každý úraz si dát řádně ošetřit a ihned jej hlásit nejblíže nadřízenému, hlavnímu zhotoviteli stavby a koordinátorovi BOZP stavby,</w:t>
      </w:r>
    </w:p>
    <w:p w:rsidR="00A82BF3" w:rsidRPr="00A2546B" w:rsidRDefault="00A82BF3" w:rsidP="00D35361">
      <w:pPr>
        <w:tabs>
          <w:tab w:val="left" w:pos="360"/>
        </w:tabs>
        <w:ind w:left="360" w:hanging="360"/>
        <w:jc w:val="both"/>
        <w:rPr>
          <w:rFonts w:ascii="Calibri" w:hAnsi="Calibri" w:cs="Calibri"/>
          <w:sz w:val="22"/>
          <w:szCs w:val="22"/>
        </w:rPr>
      </w:pPr>
      <w:r w:rsidRPr="00A2546B">
        <w:rPr>
          <w:rFonts w:ascii="Calibri" w:hAnsi="Calibri" w:cs="Calibri"/>
          <w:sz w:val="22"/>
          <w:szCs w:val="22"/>
        </w:rPr>
        <w:t>•</w:t>
      </w:r>
      <w:r w:rsidRPr="00A2546B">
        <w:rPr>
          <w:rFonts w:ascii="Calibri" w:hAnsi="Calibri" w:cs="Calibri"/>
          <w:sz w:val="22"/>
          <w:szCs w:val="22"/>
        </w:rPr>
        <w:tab/>
        <w:t>při zjištění nedostatků v oblasti BOZP, které zaměstnanec nemůže sám odstranit, informovat o nich neodkladně nadřízeného,</w:t>
      </w:r>
    </w:p>
    <w:p w:rsidR="00A82BF3" w:rsidRPr="00A2546B" w:rsidRDefault="00A82BF3" w:rsidP="00D35361">
      <w:pPr>
        <w:tabs>
          <w:tab w:val="left" w:pos="360"/>
        </w:tabs>
        <w:ind w:left="360" w:hanging="360"/>
        <w:jc w:val="both"/>
        <w:rPr>
          <w:rFonts w:ascii="Calibri" w:hAnsi="Calibri" w:cs="Calibri"/>
          <w:sz w:val="22"/>
          <w:szCs w:val="22"/>
        </w:rPr>
      </w:pPr>
      <w:r w:rsidRPr="00A2546B">
        <w:rPr>
          <w:rFonts w:ascii="Calibri" w:hAnsi="Calibri" w:cs="Calibri"/>
          <w:sz w:val="22"/>
          <w:szCs w:val="22"/>
        </w:rPr>
        <w:t>•</w:t>
      </w:r>
      <w:r w:rsidRPr="00A2546B">
        <w:rPr>
          <w:rFonts w:ascii="Calibri" w:hAnsi="Calibri" w:cs="Calibri"/>
          <w:sz w:val="22"/>
          <w:szCs w:val="22"/>
        </w:rPr>
        <w:tab/>
        <w:t>používat při práci ochranná zařízení a předepsané osobní ochranné pracovní pros</w:t>
      </w:r>
      <w:r w:rsidR="00E17B53">
        <w:rPr>
          <w:rFonts w:ascii="Calibri" w:hAnsi="Calibri" w:cs="Calibri"/>
          <w:sz w:val="22"/>
          <w:szCs w:val="22"/>
        </w:rPr>
        <w:t>tředky, včetně ochranné přilby,</w:t>
      </w:r>
      <w:r w:rsidRPr="00A2546B">
        <w:rPr>
          <w:rFonts w:ascii="Calibri" w:hAnsi="Calibri" w:cs="Calibri"/>
          <w:sz w:val="22"/>
          <w:szCs w:val="22"/>
        </w:rPr>
        <w:t xml:space="preserve">                      </w:t>
      </w:r>
    </w:p>
    <w:p w:rsidR="00A82BF3" w:rsidRPr="00A2546B" w:rsidRDefault="00A82BF3" w:rsidP="00D35361">
      <w:pPr>
        <w:tabs>
          <w:tab w:val="left" w:pos="360"/>
        </w:tabs>
        <w:ind w:left="360" w:hanging="360"/>
        <w:rPr>
          <w:rFonts w:ascii="Calibri" w:hAnsi="Calibri" w:cs="Calibri"/>
          <w:sz w:val="22"/>
          <w:szCs w:val="22"/>
        </w:rPr>
      </w:pPr>
      <w:r w:rsidRPr="00A2546B">
        <w:rPr>
          <w:rFonts w:ascii="Calibri" w:hAnsi="Calibri" w:cs="Calibri"/>
          <w:sz w:val="22"/>
          <w:szCs w:val="22"/>
        </w:rPr>
        <w:t>•</w:t>
      </w:r>
      <w:r w:rsidRPr="00A2546B">
        <w:rPr>
          <w:rFonts w:ascii="Calibri" w:hAnsi="Calibri" w:cs="Calibri"/>
          <w:sz w:val="22"/>
          <w:szCs w:val="22"/>
        </w:rPr>
        <w:tab/>
        <w:t>dodržovat protipožární opatření</w:t>
      </w:r>
      <w:r w:rsidR="00E17B53">
        <w:rPr>
          <w:rFonts w:ascii="Calibri" w:hAnsi="Calibri" w:cs="Calibri"/>
          <w:sz w:val="22"/>
          <w:szCs w:val="22"/>
        </w:rPr>
        <w:t>,</w:t>
      </w:r>
    </w:p>
    <w:p w:rsidR="00A82BF3" w:rsidRPr="00A2546B" w:rsidRDefault="00A82BF3" w:rsidP="00D35361">
      <w:pPr>
        <w:tabs>
          <w:tab w:val="left" w:pos="360"/>
        </w:tabs>
        <w:ind w:left="360" w:hanging="360"/>
        <w:rPr>
          <w:rFonts w:ascii="Calibri" w:hAnsi="Calibri" w:cs="Calibri"/>
          <w:sz w:val="22"/>
          <w:szCs w:val="22"/>
        </w:rPr>
      </w:pPr>
      <w:r w:rsidRPr="00A2546B">
        <w:rPr>
          <w:rFonts w:ascii="Calibri" w:hAnsi="Calibri" w:cs="Calibri"/>
          <w:sz w:val="22"/>
          <w:szCs w:val="22"/>
        </w:rPr>
        <w:t>•</w:t>
      </w:r>
      <w:r w:rsidRPr="00A2546B">
        <w:rPr>
          <w:rFonts w:ascii="Calibri" w:hAnsi="Calibri" w:cs="Calibri"/>
          <w:sz w:val="22"/>
          <w:szCs w:val="22"/>
        </w:rPr>
        <w:tab/>
        <w:t>ochraňovat životní prostředí</w:t>
      </w:r>
      <w:r w:rsidR="00E17B53">
        <w:rPr>
          <w:rFonts w:ascii="Calibri" w:hAnsi="Calibri" w:cs="Calibri"/>
          <w:sz w:val="22"/>
          <w:szCs w:val="22"/>
        </w:rPr>
        <w:t>.</w:t>
      </w:r>
    </w:p>
    <w:p w:rsidR="00A82BF3" w:rsidRPr="00A2546B" w:rsidRDefault="00A82BF3" w:rsidP="00D35361">
      <w:pPr>
        <w:ind w:left="360" w:hanging="360"/>
        <w:rPr>
          <w:rFonts w:ascii="Calibri" w:hAnsi="Calibri" w:cs="Calibri"/>
          <w:i/>
          <w:sz w:val="22"/>
          <w:szCs w:val="22"/>
        </w:rPr>
      </w:pPr>
    </w:p>
    <w:p w:rsidR="00A82BF3" w:rsidRPr="00A2546B" w:rsidRDefault="00A82BF3" w:rsidP="00D35361">
      <w:pPr>
        <w:ind w:left="360" w:hanging="360"/>
        <w:rPr>
          <w:rFonts w:ascii="Calibri" w:hAnsi="Calibri" w:cs="Calibri"/>
          <w:b/>
          <w:bCs/>
          <w:i/>
          <w:szCs w:val="22"/>
        </w:rPr>
      </w:pPr>
      <w:r w:rsidRPr="00A2546B">
        <w:rPr>
          <w:rFonts w:ascii="Calibri" w:hAnsi="Calibri" w:cs="Calibri"/>
          <w:b/>
          <w:bCs/>
          <w:i/>
          <w:szCs w:val="22"/>
        </w:rPr>
        <w:t>Pracovníkům je na stavbě zakázáno především:</w:t>
      </w:r>
    </w:p>
    <w:p w:rsidR="00A82BF3" w:rsidRPr="00A2546B" w:rsidRDefault="00A82BF3" w:rsidP="00D35361">
      <w:pPr>
        <w:tabs>
          <w:tab w:val="left" w:pos="360"/>
        </w:tabs>
        <w:ind w:left="360" w:hanging="360"/>
        <w:rPr>
          <w:rFonts w:ascii="Calibri" w:hAnsi="Calibri" w:cs="Calibri"/>
          <w:sz w:val="22"/>
          <w:szCs w:val="22"/>
        </w:rPr>
      </w:pPr>
      <w:r w:rsidRPr="00A2546B">
        <w:rPr>
          <w:rFonts w:ascii="Calibri" w:hAnsi="Calibri" w:cs="Calibri"/>
          <w:sz w:val="22"/>
          <w:szCs w:val="22"/>
        </w:rPr>
        <w:t>•</w:t>
      </w:r>
      <w:r w:rsidRPr="00A2546B">
        <w:rPr>
          <w:rFonts w:ascii="Calibri" w:hAnsi="Calibri" w:cs="Calibri"/>
          <w:sz w:val="22"/>
          <w:szCs w:val="22"/>
        </w:rPr>
        <w:tab/>
        <w:t>vstupovat na stavbu pod vlivem alkoholu</w:t>
      </w:r>
      <w:r w:rsidR="004D5CB3" w:rsidRPr="00A2546B">
        <w:rPr>
          <w:rFonts w:ascii="Calibri" w:hAnsi="Calibri" w:cs="Calibri"/>
          <w:sz w:val="22"/>
          <w:szCs w:val="22"/>
        </w:rPr>
        <w:t xml:space="preserve"> nebo návykových látek</w:t>
      </w:r>
      <w:r w:rsidRPr="00A2546B">
        <w:rPr>
          <w:rFonts w:ascii="Calibri" w:hAnsi="Calibri" w:cs="Calibri"/>
          <w:sz w:val="22"/>
          <w:szCs w:val="22"/>
        </w:rPr>
        <w:t>, požívat alkohol</w:t>
      </w:r>
      <w:r w:rsidR="004D5CB3" w:rsidRPr="00A2546B">
        <w:rPr>
          <w:rFonts w:ascii="Calibri" w:hAnsi="Calibri" w:cs="Calibri"/>
          <w:sz w:val="22"/>
          <w:szCs w:val="22"/>
        </w:rPr>
        <w:t xml:space="preserve"> nebo návykové látky</w:t>
      </w:r>
      <w:r w:rsidRPr="00A2546B">
        <w:rPr>
          <w:rFonts w:ascii="Calibri" w:hAnsi="Calibri" w:cs="Calibri"/>
          <w:sz w:val="22"/>
          <w:szCs w:val="22"/>
        </w:rPr>
        <w:t xml:space="preserve"> na stavbě a v průběhu pracovní doby i mimo areál stavby</w:t>
      </w:r>
      <w:r w:rsidR="00E17B53">
        <w:rPr>
          <w:rFonts w:ascii="Calibri" w:hAnsi="Calibri" w:cs="Calibri"/>
          <w:sz w:val="22"/>
          <w:szCs w:val="22"/>
        </w:rPr>
        <w:t>,</w:t>
      </w:r>
    </w:p>
    <w:p w:rsidR="00A82BF3" w:rsidRPr="00A2546B" w:rsidRDefault="00A82BF3" w:rsidP="00D35361">
      <w:pPr>
        <w:tabs>
          <w:tab w:val="left" w:pos="360"/>
        </w:tabs>
        <w:ind w:left="360" w:right="-218" w:hanging="360"/>
        <w:rPr>
          <w:rFonts w:ascii="Calibri" w:hAnsi="Calibri" w:cs="Calibri"/>
          <w:sz w:val="22"/>
          <w:szCs w:val="22"/>
        </w:rPr>
      </w:pPr>
      <w:r w:rsidRPr="00A2546B">
        <w:rPr>
          <w:rFonts w:ascii="Calibri" w:hAnsi="Calibri" w:cs="Calibri"/>
          <w:sz w:val="22"/>
          <w:szCs w:val="22"/>
        </w:rPr>
        <w:t>•</w:t>
      </w:r>
      <w:r w:rsidRPr="00A2546B">
        <w:rPr>
          <w:rFonts w:ascii="Calibri" w:hAnsi="Calibri" w:cs="Calibri"/>
          <w:sz w:val="22"/>
          <w:szCs w:val="22"/>
        </w:rPr>
        <w:tab/>
        <w:t xml:space="preserve">odstraňovat nebo poškozovat bezpečnostní zařízení, </w:t>
      </w:r>
      <w:r w:rsidR="004D5CB3" w:rsidRPr="00A2546B">
        <w:rPr>
          <w:rFonts w:ascii="Calibri" w:hAnsi="Calibri" w:cs="Calibri"/>
          <w:sz w:val="22"/>
          <w:szCs w:val="22"/>
        </w:rPr>
        <w:t xml:space="preserve">bezpečnostní </w:t>
      </w:r>
      <w:r w:rsidRPr="00A2546B">
        <w:rPr>
          <w:rFonts w:ascii="Calibri" w:hAnsi="Calibri" w:cs="Calibri"/>
          <w:sz w:val="22"/>
          <w:szCs w:val="22"/>
        </w:rPr>
        <w:t>značky</w:t>
      </w:r>
      <w:r w:rsidR="00E17B53">
        <w:rPr>
          <w:rFonts w:ascii="Calibri" w:hAnsi="Calibri" w:cs="Calibri"/>
          <w:sz w:val="22"/>
          <w:szCs w:val="22"/>
        </w:rPr>
        <w:t>,</w:t>
      </w:r>
    </w:p>
    <w:p w:rsidR="00A82BF3" w:rsidRPr="00A2546B" w:rsidRDefault="00A82BF3" w:rsidP="00D35361">
      <w:pPr>
        <w:tabs>
          <w:tab w:val="left" w:pos="360"/>
        </w:tabs>
        <w:ind w:left="360" w:right="-218" w:hanging="360"/>
        <w:rPr>
          <w:rFonts w:ascii="Calibri" w:hAnsi="Calibri" w:cs="Calibri"/>
          <w:sz w:val="22"/>
          <w:szCs w:val="22"/>
        </w:rPr>
      </w:pPr>
      <w:r w:rsidRPr="00A2546B">
        <w:rPr>
          <w:rFonts w:ascii="Calibri" w:hAnsi="Calibri" w:cs="Calibri"/>
          <w:sz w:val="22"/>
          <w:szCs w:val="22"/>
        </w:rPr>
        <w:t>•</w:t>
      </w:r>
      <w:r w:rsidRPr="00A2546B">
        <w:rPr>
          <w:rFonts w:ascii="Calibri" w:hAnsi="Calibri" w:cs="Calibri"/>
          <w:sz w:val="22"/>
          <w:szCs w:val="22"/>
        </w:rPr>
        <w:tab/>
        <w:t xml:space="preserve">opravovat a čistit stroje, přístroje a jejich součásti, pokud jsou tyto v pohybu a pokud není spolehlivě zajištěno, že se nemohou samovolně </w:t>
      </w:r>
      <w:r w:rsidR="004D5CB3" w:rsidRPr="00A2546B">
        <w:rPr>
          <w:rFonts w:ascii="Calibri" w:hAnsi="Calibri" w:cs="Calibri"/>
          <w:sz w:val="22"/>
          <w:szCs w:val="22"/>
        </w:rPr>
        <w:t>spustit</w:t>
      </w:r>
      <w:r w:rsidR="00E17B53">
        <w:rPr>
          <w:rFonts w:ascii="Calibri" w:hAnsi="Calibri" w:cs="Calibri"/>
          <w:sz w:val="22"/>
          <w:szCs w:val="22"/>
        </w:rPr>
        <w:t>,</w:t>
      </w:r>
    </w:p>
    <w:p w:rsidR="00A82BF3" w:rsidRPr="00A2546B" w:rsidRDefault="00A82BF3" w:rsidP="00A82BF3">
      <w:pPr>
        <w:rPr>
          <w:rFonts w:ascii="Calibri" w:hAnsi="Calibri" w:cs="Calibri"/>
        </w:rPr>
      </w:pPr>
    </w:p>
    <w:p w:rsidR="00391F94" w:rsidRPr="00A2546B" w:rsidRDefault="00391F94" w:rsidP="00A82BF3">
      <w:pPr>
        <w:rPr>
          <w:rFonts w:ascii="Calibri" w:hAnsi="Calibri" w:cs="Calibri"/>
        </w:rPr>
      </w:pPr>
    </w:p>
    <w:p w:rsidR="00A82BF3" w:rsidRDefault="00234BBF" w:rsidP="00451998">
      <w:pPr>
        <w:ind w:left="720" w:hanging="720"/>
        <w:rPr>
          <w:rFonts w:ascii="Calibri" w:hAnsi="Calibri" w:cs="Calibri"/>
          <w:b/>
          <w:iCs/>
          <w:u w:val="single"/>
        </w:rPr>
      </w:pPr>
      <w:r>
        <w:rPr>
          <w:rFonts w:ascii="Calibri" w:hAnsi="Calibri" w:cs="Calibri"/>
          <w:b/>
          <w:iCs/>
        </w:rPr>
        <w:t>6</w:t>
      </w:r>
      <w:r w:rsidR="00651EF3">
        <w:rPr>
          <w:rFonts w:ascii="Calibri" w:hAnsi="Calibri" w:cs="Calibri"/>
          <w:b/>
          <w:iCs/>
        </w:rPr>
        <w:t>.2</w:t>
      </w:r>
      <w:r w:rsidR="00451998" w:rsidRPr="00A2546B">
        <w:rPr>
          <w:rFonts w:ascii="Calibri" w:hAnsi="Calibri" w:cs="Calibri"/>
          <w:b/>
          <w:iCs/>
        </w:rPr>
        <w:t>.</w:t>
      </w:r>
      <w:r w:rsidR="001710CE" w:rsidRPr="00A2546B">
        <w:rPr>
          <w:rFonts w:ascii="Calibri" w:hAnsi="Calibri" w:cs="Calibri"/>
          <w:b/>
          <w:iCs/>
        </w:rPr>
        <w:t xml:space="preserve"> </w:t>
      </w:r>
      <w:r w:rsidR="00391F94" w:rsidRPr="00A2546B">
        <w:rPr>
          <w:rFonts w:ascii="Calibri" w:hAnsi="Calibri" w:cs="Calibri"/>
          <w:b/>
          <w:iCs/>
        </w:rPr>
        <w:t xml:space="preserve"> </w:t>
      </w:r>
      <w:r w:rsidR="00A91059">
        <w:rPr>
          <w:rFonts w:ascii="Calibri" w:hAnsi="Calibri" w:cs="Calibri"/>
          <w:b/>
          <w:iCs/>
        </w:rPr>
        <w:tab/>
      </w:r>
      <w:r w:rsidR="00A82BF3" w:rsidRPr="00A2546B">
        <w:rPr>
          <w:rFonts w:ascii="Calibri" w:hAnsi="Calibri" w:cs="Calibri"/>
          <w:b/>
          <w:iCs/>
          <w:u w:val="single"/>
        </w:rPr>
        <w:t>Č</w:t>
      </w:r>
      <w:r w:rsidR="00451998" w:rsidRPr="00A2546B">
        <w:rPr>
          <w:rFonts w:ascii="Calibri" w:hAnsi="Calibri" w:cs="Calibri"/>
          <w:b/>
          <w:iCs/>
          <w:u w:val="single"/>
        </w:rPr>
        <w:t>innosti spojené s potenciálním nebezpečím možného ohrožení</w:t>
      </w:r>
      <w:r w:rsidR="00157594" w:rsidRPr="00A2546B">
        <w:rPr>
          <w:rFonts w:ascii="Calibri" w:hAnsi="Calibri" w:cs="Calibri"/>
          <w:b/>
          <w:iCs/>
          <w:u w:val="single"/>
        </w:rPr>
        <w:t xml:space="preserve"> bezpečnosti a zdraví pracovníků</w:t>
      </w:r>
    </w:p>
    <w:p w:rsidR="00E17B53" w:rsidRPr="00A2546B" w:rsidRDefault="00E17B53" w:rsidP="00451998">
      <w:pPr>
        <w:ind w:left="720" w:hanging="720"/>
        <w:rPr>
          <w:rFonts w:ascii="Calibri" w:hAnsi="Calibri" w:cs="Calibri"/>
          <w:b/>
          <w:i/>
          <w:u w:val="single"/>
        </w:rPr>
      </w:pPr>
    </w:p>
    <w:p w:rsidR="00A82BF3" w:rsidRDefault="00A82BF3" w:rsidP="00A82BF3">
      <w:pPr>
        <w:rPr>
          <w:rFonts w:ascii="Calibri" w:hAnsi="Calibri" w:cs="Calibri"/>
          <w:sz w:val="22"/>
          <w:szCs w:val="22"/>
        </w:rPr>
      </w:pPr>
      <w:r w:rsidRPr="00A2546B">
        <w:rPr>
          <w:rFonts w:ascii="Calibri" w:hAnsi="Calibri" w:cs="Calibri"/>
          <w:sz w:val="22"/>
          <w:szCs w:val="22"/>
        </w:rPr>
        <w:t>(</w:t>
      </w:r>
      <w:proofErr w:type="gramStart"/>
      <w:r w:rsidRPr="00A2546B">
        <w:rPr>
          <w:rFonts w:ascii="Calibri" w:hAnsi="Calibri" w:cs="Calibri"/>
          <w:sz w:val="22"/>
          <w:szCs w:val="22"/>
        </w:rPr>
        <w:t>viz. tabulky</w:t>
      </w:r>
      <w:proofErr w:type="gramEnd"/>
      <w:r w:rsidRPr="00A2546B">
        <w:rPr>
          <w:rFonts w:ascii="Calibri" w:hAnsi="Calibri" w:cs="Calibri"/>
          <w:sz w:val="22"/>
          <w:szCs w:val="22"/>
        </w:rPr>
        <w:t xml:space="preserve"> s identifikovanými riziky na staveništi s údaji o povaze těchto rizik a přijatými opatřeními)</w:t>
      </w:r>
    </w:p>
    <w:p w:rsidR="00B95222" w:rsidRDefault="00B95222" w:rsidP="00A82BF3">
      <w:pPr>
        <w:rPr>
          <w:rFonts w:ascii="Calibri" w:hAnsi="Calibri" w:cs="Calibri"/>
          <w:sz w:val="22"/>
          <w:szCs w:val="22"/>
        </w:rPr>
      </w:pPr>
    </w:p>
    <w:p w:rsidR="00A82BF3" w:rsidRPr="00A2546B" w:rsidRDefault="00A82BF3" w:rsidP="00A82BF3">
      <w:pPr>
        <w:rPr>
          <w:rFonts w:ascii="Calibri" w:hAnsi="Calibri" w:cs="Calibri"/>
          <w:sz w:val="22"/>
          <w:szCs w:val="22"/>
        </w:rPr>
      </w:pPr>
    </w:p>
    <w:p w:rsidR="00A82BF3" w:rsidRPr="00A2546B" w:rsidRDefault="00234BBF" w:rsidP="00A82BF3">
      <w:pPr>
        <w:rPr>
          <w:rFonts w:ascii="Calibri" w:hAnsi="Calibri" w:cs="Calibri"/>
          <w:b/>
          <w:u w:val="single"/>
        </w:rPr>
      </w:pPr>
      <w:r>
        <w:rPr>
          <w:rFonts w:ascii="Calibri" w:hAnsi="Calibri" w:cs="Calibri"/>
          <w:b/>
        </w:rPr>
        <w:t>6</w:t>
      </w:r>
      <w:r w:rsidR="00651EF3">
        <w:rPr>
          <w:rFonts w:ascii="Calibri" w:hAnsi="Calibri" w:cs="Calibri"/>
          <w:b/>
        </w:rPr>
        <w:t>.3</w:t>
      </w:r>
      <w:r w:rsidR="00A91059" w:rsidRPr="00A91059">
        <w:rPr>
          <w:rFonts w:ascii="Calibri" w:hAnsi="Calibri" w:cs="Calibri"/>
          <w:b/>
        </w:rPr>
        <w:tab/>
      </w:r>
      <w:r w:rsidR="00AE4C17" w:rsidRPr="00A2546B">
        <w:rPr>
          <w:rFonts w:ascii="Calibri" w:hAnsi="Calibri" w:cs="Calibri"/>
          <w:b/>
          <w:u w:val="single"/>
        </w:rPr>
        <w:t>Hlavní požadavky na bezpečnost a ochranu zdraví při práci:</w:t>
      </w:r>
    </w:p>
    <w:p w:rsidR="00C83682" w:rsidRPr="004C3089" w:rsidRDefault="00C83682" w:rsidP="00C47A77">
      <w:pPr>
        <w:pStyle w:val="Nadpis3"/>
        <w:keepLines/>
        <w:numPr>
          <w:ilvl w:val="1"/>
          <w:numId w:val="13"/>
        </w:numPr>
        <w:spacing w:before="200" w:after="120" w:line="276" w:lineRule="auto"/>
        <w:jc w:val="both"/>
        <w:rPr>
          <w:rFonts w:asciiTheme="minorHAnsi" w:hAnsiTheme="minorHAnsi"/>
          <w:sz w:val="20"/>
          <w:szCs w:val="20"/>
        </w:rPr>
      </w:pPr>
      <w:bookmarkStart w:id="1" w:name="_Toc203495871"/>
      <w:bookmarkStart w:id="2" w:name="_Toc203495880"/>
      <w:r w:rsidRPr="004C3089">
        <w:rPr>
          <w:rFonts w:asciiTheme="minorHAnsi" w:hAnsiTheme="minorHAnsi"/>
          <w:sz w:val="20"/>
          <w:szCs w:val="20"/>
        </w:rPr>
        <w:t>Zařízení staveniště</w:t>
      </w:r>
      <w:bookmarkEnd w:id="1"/>
    </w:p>
    <w:p w:rsidR="00C83682" w:rsidRPr="004C3089" w:rsidRDefault="00C83682" w:rsidP="00E17B53">
      <w:pPr>
        <w:ind w:firstLine="360"/>
        <w:jc w:val="both"/>
        <w:rPr>
          <w:rFonts w:asciiTheme="minorHAnsi" w:hAnsiTheme="minorHAnsi"/>
          <w:sz w:val="20"/>
          <w:szCs w:val="20"/>
        </w:rPr>
      </w:pPr>
      <w:r w:rsidRPr="004C3089">
        <w:rPr>
          <w:rFonts w:asciiTheme="minorHAnsi" w:hAnsiTheme="minorHAnsi"/>
          <w:sz w:val="20"/>
          <w:szCs w:val="20"/>
        </w:rPr>
        <w:t>Pro účely stavby bude zřízen ohrazený zábor staveniště. Všechny prostory vyhrazené pro potřeby stavby budou odděleny od veřejně přístupných prostor mobilním neprůhledným oplocením výšky 1,8 m.</w:t>
      </w:r>
    </w:p>
    <w:p w:rsidR="00C83682" w:rsidRPr="004C3089" w:rsidRDefault="00C83682" w:rsidP="00C47A77">
      <w:pPr>
        <w:pStyle w:val="Nadpis3"/>
        <w:keepLines/>
        <w:numPr>
          <w:ilvl w:val="1"/>
          <w:numId w:val="13"/>
        </w:numPr>
        <w:spacing w:before="200" w:after="120" w:line="276" w:lineRule="auto"/>
        <w:jc w:val="both"/>
        <w:rPr>
          <w:rFonts w:asciiTheme="minorHAnsi" w:hAnsiTheme="minorHAnsi"/>
          <w:sz w:val="20"/>
          <w:szCs w:val="20"/>
        </w:rPr>
      </w:pPr>
      <w:bookmarkStart w:id="3" w:name="_Toc203495872"/>
      <w:r w:rsidRPr="004C3089">
        <w:rPr>
          <w:rFonts w:asciiTheme="minorHAnsi" w:hAnsiTheme="minorHAnsi"/>
          <w:sz w:val="20"/>
          <w:szCs w:val="20"/>
        </w:rPr>
        <w:t>Dočasné přípojky energií</w:t>
      </w:r>
      <w:bookmarkEnd w:id="3"/>
    </w:p>
    <w:p w:rsidR="00C83682" w:rsidRPr="004C3089" w:rsidRDefault="00C83682" w:rsidP="00E17B53">
      <w:pPr>
        <w:ind w:firstLine="360"/>
        <w:jc w:val="both"/>
        <w:rPr>
          <w:rFonts w:asciiTheme="minorHAnsi" w:hAnsiTheme="minorHAnsi"/>
          <w:sz w:val="20"/>
          <w:szCs w:val="20"/>
        </w:rPr>
      </w:pPr>
      <w:r w:rsidRPr="004C3089">
        <w:rPr>
          <w:rFonts w:asciiTheme="minorHAnsi" w:hAnsiTheme="minorHAnsi"/>
          <w:sz w:val="20"/>
          <w:szCs w:val="20"/>
        </w:rPr>
        <w:t>Stavba bude napojena na stávající přípojku elektrické energie a vody pro objekt</w:t>
      </w:r>
      <w:r w:rsidR="00E17B53">
        <w:rPr>
          <w:rFonts w:asciiTheme="minorHAnsi" w:hAnsiTheme="minorHAnsi"/>
          <w:sz w:val="20"/>
          <w:szCs w:val="20"/>
        </w:rPr>
        <w:t xml:space="preserve"> (alt. </w:t>
      </w:r>
      <w:proofErr w:type="gramStart"/>
      <w:r w:rsidR="00E17B53">
        <w:rPr>
          <w:rFonts w:asciiTheme="minorHAnsi" w:hAnsiTheme="minorHAnsi"/>
          <w:sz w:val="20"/>
          <w:szCs w:val="20"/>
        </w:rPr>
        <w:t>zdroje</w:t>
      </w:r>
      <w:proofErr w:type="gramEnd"/>
      <w:r w:rsidR="00E17B53">
        <w:rPr>
          <w:rFonts w:asciiTheme="minorHAnsi" w:hAnsiTheme="minorHAnsi"/>
          <w:sz w:val="20"/>
          <w:szCs w:val="20"/>
        </w:rPr>
        <w:t xml:space="preserve"> v objektu) </w:t>
      </w:r>
      <w:r w:rsidRPr="004C3089">
        <w:rPr>
          <w:rFonts w:asciiTheme="minorHAnsi" w:hAnsiTheme="minorHAnsi"/>
          <w:sz w:val="20"/>
          <w:szCs w:val="20"/>
        </w:rPr>
        <w:t>. Přípojná místa budou opatřena zařízením pro měření spotřeby. Přípojka elektrické energie bude provedena výhradně odborně způsobilým elektrikářem dle vyhlášky č. 50/1978 Sb.</w:t>
      </w:r>
    </w:p>
    <w:p w:rsidR="00C83682" w:rsidRPr="004C3089" w:rsidRDefault="00C83682" w:rsidP="00C47A77">
      <w:pPr>
        <w:pStyle w:val="Nadpis3"/>
        <w:keepLines/>
        <w:numPr>
          <w:ilvl w:val="1"/>
          <w:numId w:val="13"/>
        </w:numPr>
        <w:spacing w:before="200" w:after="120" w:line="276" w:lineRule="auto"/>
        <w:jc w:val="both"/>
        <w:rPr>
          <w:rFonts w:asciiTheme="minorHAnsi" w:hAnsiTheme="minorHAnsi"/>
          <w:sz w:val="20"/>
          <w:szCs w:val="20"/>
        </w:rPr>
      </w:pPr>
      <w:bookmarkStart w:id="4" w:name="_Toc203495873"/>
      <w:r w:rsidRPr="004C3089">
        <w:rPr>
          <w:rFonts w:asciiTheme="minorHAnsi" w:hAnsiTheme="minorHAnsi"/>
          <w:sz w:val="20"/>
          <w:szCs w:val="20"/>
        </w:rPr>
        <w:t>Bourací práce</w:t>
      </w:r>
      <w:bookmarkEnd w:id="4"/>
    </w:p>
    <w:p w:rsidR="00C83682" w:rsidRPr="004C3089" w:rsidRDefault="00C83682" w:rsidP="00E17B53">
      <w:pPr>
        <w:ind w:firstLine="360"/>
        <w:jc w:val="both"/>
        <w:rPr>
          <w:rFonts w:asciiTheme="minorHAnsi" w:hAnsiTheme="minorHAnsi"/>
          <w:sz w:val="20"/>
          <w:szCs w:val="20"/>
        </w:rPr>
      </w:pPr>
      <w:r w:rsidRPr="004C3089">
        <w:rPr>
          <w:rFonts w:asciiTheme="minorHAnsi" w:hAnsiTheme="minorHAnsi"/>
          <w:sz w:val="20"/>
          <w:szCs w:val="20"/>
        </w:rPr>
        <w:t>Před zahájením bouracích prací budou v demolovaných objektech odpojeny všechny zdroje energií. Náhradní nebo zachovávané energovody budou náležitě vyznačeny a zabezpečeny proti poškození.</w:t>
      </w:r>
    </w:p>
    <w:p w:rsidR="00C83682" w:rsidRPr="004C3089" w:rsidRDefault="00C83682" w:rsidP="00653CF5">
      <w:pPr>
        <w:jc w:val="both"/>
        <w:rPr>
          <w:rFonts w:asciiTheme="minorHAnsi" w:hAnsiTheme="minorHAnsi"/>
          <w:sz w:val="20"/>
          <w:szCs w:val="20"/>
        </w:rPr>
      </w:pPr>
      <w:r w:rsidRPr="004C3089">
        <w:rPr>
          <w:rFonts w:asciiTheme="minorHAnsi" w:hAnsiTheme="minorHAnsi"/>
          <w:sz w:val="20"/>
          <w:szCs w:val="20"/>
        </w:rPr>
        <w:t xml:space="preserve">Veškeré bourací práce budou probíhat shora dolů – </w:t>
      </w:r>
      <w:proofErr w:type="gramStart"/>
      <w:r w:rsidRPr="004C3089">
        <w:rPr>
          <w:rFonts w:asciiTheme="minorHAnsi" w:hAnsiTheme="minorHAnsi"/>
          <w:sz w:val="20"/>
          <w:szCs w:val="20"/>
        </w:rPr>
        <w:t>tzn.</w:t>
      </w:r>
      <w:proofErr w:type="gramEnd"/>
      <w:r w:rsidRPr="004C3089">
        <w:rPr>
          <w:rFonts w:asciiTheme="minorHAnsi" w:hAnsiTheme="minorHAnsi"/>
          <w:sz w:val="20"/>
          <w:szCs w:val="20"/>
        </w:rPr>
        <w:t xml:space="preserve"> objekt přístavby </w:t>
      </w:r>
      <w:proofErr w:type="gramStart"/>
      <w:r w:rsidRPr="004C3089">
        <w:rPr>
          <w:rFonts w:asciiTheme="minorHAnsi" w:hAnsiTheme="minorHAnsi"/>
          <w:sz w:val="20"/>
          <w:szCs w:val="20"/>
        </w:rPr>
        <w:t>bude</w:t>
      </w:r>
      <w:proofErr w:type="gramEnd"/>
      <w:r w:rsidRPr="004C3089">
        <w:rPr>
          <w:rFonts w:asciiTheme="minorHAnsi" w:hAnsiTheme="minorHAnsi"/>
          <w:sz w:val="20"/>
          <w:szCs w:val="20"/>
        </w:rPr>
        <w:t xml:space="preserve"> demontován od střechy k základům, bourací práce uvnitř věže budou prováděny od nejvyšších podlaží směrem dolů. Během bourání musí být v každém okamžiku zajištěna stabilita bourané konstrukce. Bourací práce mimo pohodlný dosah pracovníků budou prováděny z mobilních lešení opatřených od výšky 1,5 m ochranným zábradlím výšky 1 m. Stavební suť bude dopravována uzavřenými shozy do připravených kontejnerů. Pro zamezení prašnosti budou tyto kontejnery vzduchotěsně překryty plachou.</w:t>
      </w:r>
    </w:p>
    <w:p w:rsidR="00C83682" w:rsidRPr="004C3089" w:rsidRDefault="00C83682" w:rsidP="00653CF5">
      <w:pPr>
        <w:jc w:val="both"/>
        <w:rPr>
          <w:rFonts w:asciiTheme="minorHAnsi" w:hAnsiTheme="minorHAnsi"/>
          <w:sz w:val="20"/>
          <w:szCs w:val="20"/>
        </w:rPr>
      </w:pPr>
      <w:r w:rsidRPr="004C3089">
        <w:rPr>
          <w:rFonts w:asciiTheme="minorHAnsi" w:hAnsiTheme="minorHAnsi"/>
          <w:sz w:val="20"/>
          <w:szCs w:val="20"/>
        </w:rPr>
        <w:t xml:space="preserve">Pro bourací práce na konstrukcích s nutností statického zajištění budou zpracovány technologické postupy. </w:t>
      </w:r>
    </w:p>
    <w:p w:rsidR="00C83682" w:rsidRPr="004C3089" w:rsidRDefault="00C83682" w:rsidP="00653CF5">
      <w:pPr>
        <w:jc w:val="both"/>
        <w:rPr>
          <w:rFonts w:asciiTheme="minorHAnsi" w:hAnsiTheme="minorHAnsi"/>
          <w:sz w:val="20"/>
          <w:szCs w:val="20"/>
        </w:rPr>
      </w:pPr>
      <w:r w:rsidRPr="004C3089">
        <w:rPr>
          <w:rFonts w:asciiTheme="minorHAnsi" w:hAnsiTheme="minorHAnsi"/>
          <w:sz w:val="20"/>
          <w:szCs w:val="20"/>
        </w:rPr>
        <w:t>Technologické postupy těchto prací budou v dostatečném předstihu před zahájením bourání předloženy koordinátorovi BOZP k vyjádření a případnému doplnění opatření k minimalizaci bezpečnostních rizik.</w:t>
      </w:r>
    </w:p>
    <w:p w:rsidR="00C83682" w:rsidRPr="004C3089" w:rsidRDefault="00C83682" w:rsidP="00653CF5">
      <w:pPr>
        <w:jc w:val="both"/>
        <w:rPr>
          <w:rFonts w:asciiTheme="minorHAnsi" w:hAnsiTheme="minorHAnsi"/>
          <w:sz w:val="20"/>
          <w:szCs w:val="20"/>
        </w:rPr>
      </w:pPr>
      <w:r w:rsidRPr="004C3089">
        <w:rPr>
          <w:rFonts w:asciiTheme="minorHAnsi" w:hAnsiTheme="minorHAnsi"/>
          <w:sz w:val="20"/>
          <w:szCs w:val="20"/>
          <w:u w:val="single"/>
        </w:rPr>
        <w:t>Obecné zásady postupu bouracích prací:</w:t>
      </w:r>
      <w:r w:rsidRPr="004C3089">
        <w:rPr>
          <w:rFonts w:asciiTheme="minorHAnsi" w:hAnsiTheme="minorHAnsi"/>
          <w:sz w:val="20"/>
          <w:szCs w:val="20"/>
        </w:rPr>
        <w:t xml:space="preserve"> :</w:t>
      </w:r>
    </w:p>
    <w:p w:rsidR="00C83682" w:rsidRPr="004C3089" w:rsidRDefault="00C83682" w:rsidP="00C47A77">
      <w:pPr>
        <w:pStyle w:val="Odstavecseseznamem"/>
        <w:numPr>
          <w:ilvl w:val="0"/>
          <w:numId w:val="14"/>
        </w:numPr>
        <w:jc w:val="both"/>
        <w:rPr>
          <w:sz w:val="20"/>
          <w:szCs w:val="20"/>
        </w:rPr>
      </w:pPr>
      <w:r w:rsidRPr="004C3089">
        <w:rPr>
          <w:sz w:val="20"/>
          <w:szCs w:val="20"/>
        </w:rPr>
        <w:t>Bourání by mělo probíhat shora dolů (až na výjimky). Zároveň s bouráním probíhá zajištění zbylých konstrukcí.</w:t>
      </w:r>
    </w:p>
    <w:p w:rsidR="00C83682" w:rsidRPr="004C3089" w:rsidRDefault="00C83682" w:rsidP="00C47A77">
      <w:pPr>
        <w:pStyle w:val="Odstavecseseznamem"/>
        <w:numPr>
          <w:ilvl w:val="0"/>
          <w:numId w:val="14"/>
        </w:numPr>
        <w:jc w:val="both"/>
        <w:rPr>
          <w:sz w:val="20"/>
          <w:szCs w:val="20"/>
        </w:rPr>
      </w:pPr>
      <w:r w:rsidRPr="004C3089">
        <w:rPr>
          <w:sz w:val="20"/>
          <w:szCs w:val="20"/>
        </w:rPr>
        <w:t xml:space="preserve">Nenosné konstrukce se odstraňují bez statického zajištění - jedná se o povrchové vrstvy (podlahy až na nosnou konstrukci), střešní krytina, podhledy, omítky, obklady, a pod), výplně otvorů (dveře, okna, vrata, mříže), příčky (obecně stěny do </w:t>
      </w:r>
      <w:proofErr w:type="spellStart"/>
      <w:r w:rsidRPr="004C3089">
        <w:rPr>
          <w:sz w:val="20"/>
          <w:szCs w:val="20"/>
        </w:rPr>
        <w:t>tl</w:t>
      </w:r>
      <w:proofErr w:type="spellEnd"/>
      <w:r w:rsidRPr="004C3089">
        <w:rPr>
          <w:sz w:val="20"/>
          <w:szCs w:val="20"/>
        </w:rPr>
        <w:t>. 100 mm).</w:t>
      </w:r>
    </w:p>
    <w:p w:rsidR="00C83682" w:rsidRPr="004C3089" w:rsidRDefault="00C83682" w:rsidP="00C47A77">
      <w:pPr>
        <w:pStyle w:val="Odstavecseseznamem"/>
        <w:numPr>
          <w:ilvl w:val="0"/>
          <w:numId w:val="14"/>
        </w:numPr>
        <w:jc w:val="both"/>
        <w:rPr>
          <w:sz w:val="20"/>
          <w:szCs w:val="20"/>
        </w:rPr>
      </w:pPr>
      <w:r w:rsidRPr="004C3089">
        <w:rPr>
          <w:sz w:val="20"/>
          <w:szCs w:val="20"/>
        </w:rPr>
        <w:t>Bourání nesmí být přerušeno, pokud není zajištěna stabilita bourané konstrukce.</w:t>
      </w:r>
    </w:p>
    <w:p w:rsidR="00C83682" w:rsidRPr="004C3089" w:rsidRDefault="00C83682" w:rsidP="00C47A77">
      <w:pPr>
        <w:pStyle w:val="Odstavecseseznamem"/>
        <w:numPr>
          <w:ilvl w:val="0"/>
          <w:numId w:val="14"/>
        </w:numPr>
        <w:jc w:val="both"/>
        <w:rPr>
          <w:sz w:val="20"/>
          <w:szCs w:val="20"/>
        </w:rPr>
      </w:pPr>
      <w:r w:rsidRPr="004C3089">
        <w:rPr>
          <w:sz w:val="20"/>
          <w:szCs w:val="20"/>
        </w:rPr>
        <w:lastRenderedPageBreak/>
        <w:t>Při bourání částí konstrukcí nesmí být narušena pevnost ostatních částí konstrukce, není-li zajištěna únosnost bourané konstrukce, musí být bourání prováděno ze samostatné pomocné konstrukce.</w:t>
      </w:r>
    </w:p>
    <w:p w:rsidR="00C83682" w:rsidRPr="004C3089" w:rsidRDefault="00C83682" w:rsidP="00C47A77">
      <w:pPr>
        <w:pStyle w:val="Odstavecseseznamem"/>
        <w:numPr>
          <w:ilvl w:val="0"/>
          <w:numId w:val="14"/>
        </w:numPr>
        <w:jc w:val="both"/>
        <w:rPr>
          <w:sz w:val="20"/>
          <w:szCs w:val="20"/>
        </w:rPr>
      </w:pPr>
      <w:r w:rsidRPr="004C3089">
        <w:rPr>
          <w:sz w:val="20"/>
          <w:szCs w:val="20"/>
        </w:rPr>
        <w:t>Při bourání příček a zdánlivě nenosných stěn se musí vždy ověřit, zda nemají nosnou funkci, nebo v nich není skryta nějaká nosná konstrukce, ocelový sloup, táhlo, apod.</w:t>
      </w:r>
    </w:p>
    <w:p w:rsidR="00C83682" w:rsidRPr="004C3089" w:rsidRDefault="00C83682" w:rsidP="00C47A77">
      <w:pPr>
        <w:pStyle w:val="Odstavecseseznamem"/>
        <w:numPr>
          <w:ilvl w:val="0"/>
          <w:numId w:val="14"/>
        </w:numPr>
        <w:jc w:val="both"/>
        <w:rPr>
          <w:sz w:val="20"/>
          <w:szCs w:val="20"/>
        </w:rPr>
      </w:pPr>
      <w:r w:rsidRPr="004C3089">
        <w:rPr>
          <w:sz w:val="20"/>
          <w:szCs w:val="20"/>
        </w:rPr>
        <w:t>Nosné konstrukce je možné odstranit po příslušném zajištění demolované a přilehlých konstrukcí. Všechny bourací práce musí probíhat koordinovaně s ostatními pracemi.</w:t>
      </w:r>
    </w:p>
    <w:p w:rsidR="00C83682" w:rsidRPr="004C3089" w:rsidRDefault="00C83682" w:rsidP="00C47A77">
      <w:pPr>
        <w:pStyle w:val="Odstavecseseznamem"/>
        <w:numPr>
          <w:ilvl w:val="0"/>
          <w:numId w:val="14"/>
        </w:numPr>
        <w:jc w:val="both"/>
        <w:rPr>
          <w:sz w:val="20"/>
          <w:szCs w:val="20"/>
        </w:rPr>
      </w:pPr>
      <w:r w:rsidRPr="004C3089">
        <w:rPr>
          <w:sz w:val="20"/>
          <w:szCs w:val="20"/>
        </w:rPr>
        <w:t>před zahájením bouracích prací provést pasport okolních objektů, které by mohly být stavební činností jakkoli ohroženy.</w:t>
      </w:r>
    </w:p>
    <w:p w:rsidR="00C83682" w:rsidRPr="004C3089" w:rsidRDefault="00C83682" w:rsidP="00C47A77">
      <w:pPr>
        <w:pStyle w:val="Odstavecseseznamem"/>
        <w:numPr>
          <w:ilvl w:val="0"/>
          <w:numId w:val="14"/>
        </w:numPr>
        <w:jc w:val="both"/>
        <w:rPr>
          <w:sz w:val="20"/>
          <w:szCs w:val="20"/>
        </w:rPr>
      </w:pPr>
      <w:r w:rsidRPr="004C3089">
        <w:rPr>
          <w:sz w:val="20"/>
          <w:szCs w:val="20"/>
        </w:rPr>
        <w:t>Před bouráním svislých konstrukcí je třeba vybourat všechny výplně otvorů i s rámy. Při bourání stropních konstrukcí je nutné bourat postupně bez strhávání větších celků.</w:t>
      </w:r>
    </w:p>
    <w:p w:rsidR="00C83682" w:rsidRPr="004C3089" w:rsidRDefault="00C83682" w:rsidP="00C47A77">
      <w:pPr>
        <w:pStyle w:val="Odstavecseseznamem"/>
        <w:numPr>
          <w:ilvl w:val="0"/>
          <w:numId w:val="14"/>
        </w:numPr>
        <w:jc w:val="both"/>
        <w:rPr>
          <w:sz w:val="20"/>
          <w:szCs w:val="20"/>
        </w:rPr>
      </w:pPr>
      <w:r w:rsidRPr="004C3089">
        <w:rPr>
          <w:sz w:val="20"/>
          <w:szCs w:val="20"/>
        </w:rPr>
        <w:t>Pozemek bude zajištěn proti vstupu nepovolaných osob. Na zábraně budou umístěny varovné cedule s oznámení o probíhajících pracích a podmínkách vstupu do vymezeného prostoru.</w:t>
      </w:r>
    </w:p>
    <w:p w:rsidR="00C83682" w:rsidRPr="004C3089" w:rsidRDefault="00C83682" w:rsidP="00C47A77">
      <w:pPr>
        <w:pStyle w:val="Odstavecseseznamem"/>
        <w:numPr>
          <w:ilvl w:val="0"/>
          <w:numId w:val="14"/>
        </w:numPr>
        <w:jc w:val="both"/>
        <w:rPr>
          <w:sz w:val="20"/>
          <w:szCs w:val="20"/>
        </w:rPr>
      </w:pPr>
      <w:r w:rsidRPr="004C3089">
        <w:rPr>
          <w:sz w:val="20"/>
          <w:szCs w:val="20"/>
        </w:rPr>
        <w:t>V případě zemních prací na přilehlých komunikací bude provedeno odpovídající dopravně inženýrské opatření pro zajištění bezpečnosti provozu na těchto komunikacích.</w:t>
      </w:r>
    </w:p>
    <w:p w:rsidR="00C83682" w:rsidRPr="004C3089" w:rsidRDefault="00C83682" w:rsidP="00C47A77">
      <w:pPr>
        <w:pStyle w:val="Odstavecseseznamem"/>
        <w:numPr>
          <w:ilvl w:val="0"/>
          <w:numId w:val="14"/>
        </w:numPr>
        <w:jc w:val="both"/>
        <w:rPr>
          <w:sz w:val="20"/>
          <w:szCs w:val="20"/>
        </w:rPr>
      </w:pPr>
      <w:r w:rsidRPr="004C3089">
        <w:rPr>
          <w:sz w:val="20"/>
          <w:szCs w:val="20"/>
        </w:rPr>
        <w:t xml:space="preserve">Před bouráním svislých konstrukcí je třeba vybourat všechny výplně otvorů i s rámy. Předpokládá se </w:t>
      </w:r>
      <w:proofErr w:type="gramStart"/>
      <w:r w:rsidRPr="004C3089">
        <w:rPr>
          <w:sz w:val="20"/>
          <w:szCs w:val="20"/>
        </w:rPr>
        <w:t>použití  lehké</w:t>
      </w:r>
      <w:proofErr w:type="gramEnd"/>
      <w:r w:rsidRPr="004C3089">
        <w:rPr>
          <w:sz w:val="20"/>
          <w:szCs w:val="20"/>
        </w:rPr>
        <w:t xml:space="preserve"> a ruční mechanizace.</w:t>
      </w:r>
    </w:p>
    <w:p w:rsidR="00C83682" w:rsidRPr="004C3089" w:rsidRDefault="00C83682" w:rsidP="00C47A77">
      <w:pPr>
        <w:pStyle w:val="Odstavecseseznamem"/>
        <w:numPr>
          <w:ilvl w:val="0"/>
          <w:numId w:val="15"/>
        </w:numPr>
        <w:jc w:val="both"/>
        <w:rPr>
          <w:sz w:val="20"/>
          <w:szCs w:val="20"/>
        </w:rPr>
      </w:pPr>
      <w:r w:rsidRPr="004C3089">
        <w:rPr>
          <w:sz w:val="20"/>
          <w:szCs w:val="20"/>
        </w:rPr>
        <w:t>Vybouraný materiál nesmí omezovat další práce, jeho uložením nesmí dojít k soustředěnému zatížení, přetížení podlah a stropů. Únosnost vodorovných konstrukcí je možné zvýšit podpěrami.</w:t>
      </w:r>
    </w:p>
    <w:p w:rsidR="00C83682" w:rsidRPr="004C3089" w:rsidRDefault="00C83682" w:rsidP="00C47A77">
      <w:pPr>
        <w:pStyle w:val="Odstavecseseznamem"/>
        <w:numPr>
          <w:ilvl w:val="0"/>
          <w:numId w:val="15"/>
        </w:numPr>
        <w:jc w:val="both"/>
        <w:rPr>
          <w:sz w:val="20"/>
          <w:szCs w:val="20"/>
        </w:rPr>
      </w:pPr>
      <w:r w:rsidRPr="004C3089">
        <w:rPr>
          <w:sz w:val="20"/>
          <w:szCs w:val="20"/>
        </w:rPr>
        <w:t>Bourání nesmí narušovat provoz v okolí stavby, musí být zajištěno snížení prašnosti použitím plachet nebo skrápěním bouraného materiálu vodou.</w:t>
      </w:r>
    </w:p>
    <w:p w:rsidR="00C83682" w:rsidRPr="004C3089" w:rsidRDefault="00C83682" w:rsidP="00653CF5">
      <w:pPr>
        <w:jc w:val="both"/>
        <w:rPr>
          <w:rFonts w:asciiTheme="minorHAnsi" w:hAnsiTheme="minorHAnsi"/>
          <w:sz w:val="20"/>
          <w:szCs w:val="20"/>
          <w:u w:val="single"/>
        </w:rPr>
      </w:pPr>
      <w:r w:rsidRPr="004C3089">
        <w:rPr>
          <w:rFonts w:asciiTheme="minorHAnsi" w:hAnsiTheme="minorHAnsi"/>
          <w:sz w:val="20"/>
          <w:szCs w:val="20"/>
          <w:u w:val="single"/>
        </w:rPr>
        <w:t xml:space="preserve">Hluk ze stavební činnosti při bouracích </w:t>
      </w:r>
      <w:proofErr w:type="gramStart"/>
      <w:r w:rsidRPr="004C3089">
        <w:rPr>
          <w:rFonts w:asciiTheme="minorHAnsi" w:hAnsiTheme="minorHAnsi"/>
          <w:sz w:val="20"/>
          <w:szCs w:val="20"/>
          <w:u w:val="single"/>
        </w:rPr>
        <w:t>pracích :</w:t>
      </w:r>
      <w:proofErr w:type="gramEnd"/>
    </w:p>
    <w:p w:rsidR="00C83682" w:rsidRPr="004C3089" w:rsidRDefault="00C83682" w:rsidP="009C2201">
      <w:pPr>
        <w:ind w:firstLine="284"/>
        <w:jc w:val="both"/>
        <w:rPr>
          <w:rFonts w:asciiTheme="minorHAnsi" w:hAnsiTheme="minorHAnsi"/>
          <w:sz w:val="20"/>
          <w:szCs w:val="20"/>
        </w:rPr>
      </w:pPr>
      <w:r w:rsidRPr="004C3089">
        <w:rPr>
          <w:rFonts w:asciiTheme="minorHAnsi" w:hAnsiTheme="minorHAnsi"/>
          <w:sz w:val="20"/>
          <w:szCs w:val="20"/>
        </w:rPr>
        <w:t xml:space="preserve">Dle Nařízení vlády č. </w:t>
      </w:r>
      <w:r w:rsidR="00CF005D">
        <w:rPr>
          <w:rFonts w:asciiTheme="minorHAnsi" w:hAnsiTheme="minorHAnsi"/>
          <w:sz w:val="20"/>
          <w:szCs w:val="20"/>
        </w:rPr>
        <w:t>272/2011</w:t>
      </w:r>
      <w:r w:rsidRPr="004C3089">
        <w:rPr>
          <w:rFonts w:asciiTheme="minorHAnsi" w:hAnsiTheme="minorHAnsi"/>
          <w:sz w:val="20"/>
          <w:szCs w:val="20"/>
        </w:rPr>
        <w:t xml:space="preserve"> Sb.</w:t>
      </w:r>
      <w:r w:rsidR="00CF005D">
        <w:rPr>
          <w:rFonts w:asciiTheme="minorHAnsi" w:hAnsiTheme="minorHAnsi"/>
          <w:sz w:val="20"/>
          <w:szCs w:val="20"/>
        </w:rPr>
        <w:t>,</w:t>
      </w:r>
      <w:r w:rsidRPr="004C3089">
        <w:rPr>
          <w:rFonts w:asciiTheme="minorHAnsi" w:hAnsiTheme="minorHAnsi"/>
          <w:sz w:val="20"/>
          <w:szCs w:val="20"/>
        </w:rPr>
        <w:t xml:space="preserve"> </w:t>
      </w:r>
      <w:r w:rsidR="00CF005D" w:rsidRPr="00CF005D">
        <w:rPr>
          <w:rFonts w:asciiTheme="minorHAnsi" w:hAnsiTheme="minorHAnsi"/>
          <w:sz w:val="20"/>
          <w:szCs w:val="20"/>
        </w:rPr>
        <w:t>o ochraně zdraví před nepříznivými účinky hluku a vibrací</w:t>
      </w:r>
      <w:r w:rsidR="00CF005D">
        <w:rPr>
          <w:rFonts w:asciiTheme="minorHAnsi" w:hAnsiTheme="minorHAnsi"/>
          <w:sz w:val="20"/>
          <w:szCs w:val="20"/>
        </w:rPr>
        <w:t xml:space="preserve"> </w:t>
      </w:r>
      <w:r w:rsidRPr="004C3089">
        <w:rPr>
          <w:rFonts w:asciiTheme="minorHAnsi" w:hAnsiTheme="minorHAnsi"/>
          <w:sz w:val="20"/>
          <w:szCs w:val="20"/>
        </w:rPr>
        <w:t>ve znění pozdějších předpisů je nejvyšší ekvivalentní hladina hluku pro objekty v zastavěném území v době od 6.00 do 7.00 hod a od 21.00 do 22.00 hod 55 dB (A), v době od 7.00 do 21.00 hod 65 dB (A) a v době od 22.00 do 6.00 hod 45 dB (A).</w:t>
      </w:r>
    </w:p>
    <w:p w:rsidR="00C83682" w:rsidRPr="004C3089" w:rsidRDefault="00C83682" w:rsidP="00653CF5">
      <w:pPr>
        <w:jc w:val="both"/>
        <w:rPr>
          <w:rFonts w:asciiTheme="minorHAnsi" w:hAnsiTheme="minorHAnsi"/>
          <w:sz w:val="20"/>
          <w:szCs w:val="20"/>
        </w:rPr>
      </w:pPr>
      <w:r w:rsidRPr="004C3089">
        <w:rPr>
          <w:rFonts w:asciiTheme="minorHAnsi" w:hAnsiTheme="minorHAnsi"/>
          <w:sz w:val="20"/>
          <w:szCs w:val="20"/>
        </w:rPr>
        <w:t>Zhotovitel bude muset organizačními opatřeními zajistit co nejrychlejší provedení příslušných hlučných prací v denní době a v noční době hlučné práce zcela vyloučit.</w:t>
      </w:r>
    </w:p>
    <w:p w:rsidR="00C83682" w:rsidRPr="004C3089" w:rsidRDefault="00C83682" w:rsidP="00653CF5">
      <w:pPr>
        <w:jc w:val="both"/>
        <w:rPr>
          <w:rFonts w:asciiTheme="minorHAnsi" w:hAnsiTheme="minorHAnsi"/>
          <w:sz w:val="20"/>
          <w:szCs w:val="20"/>
        </w:rPr>
      </w:pPr>
      <w:r w:rsidRPr="004C3089">
        <w:rPr>
          <w:rFonts w:asciiTheme="minorHAnsi" w:hAnsiTheme="minorHAnsi"/>
          <w:sz w:val="20"/>
          <w:szCs w:val="20"/>
        </w:rPr>
        <w:t>Hluk ze stavební činnosti ve venkovním prostoru nepřekročí v přípravě ani montážní etapě normovou hodnotu.</w:t>
      </w:r>
    </w:p>
    <w:p w:rsidR="00C83682" w:rsidRPr="004C3089" w:rsidRDefault="00C83682" w:rsidP="00653CF5">
      <w:pPr>
        <w:jc w:val="both"/>
        <w:rPr>
          <w:rFonts w:asciiTheme="minorHAnsi" w:hAnsiTheme="minorHAnsi"/>
          <w:sz w:val="20"/>
          <w:szCs w:val="20"/>
          <w:u w:val="single"/>
        </w:rPr>
      </w:pPr>
      <w:r w:rsidRPr="004C3089">
        <w:rPr>
          <w:rFonts w:asciiTheme="minorHAnsi" w:hAnsiTheme="minorHAnsi"/>
          <w:sz w:val="20"/>
          <w:szCs w:val="20"/>
          <w:u w:val="single"/>
        </w:rPr>
        <w:t>Opatření, která by měla být aplikována při výběru strojů, zařízení, mechanizovaného nářadí a dopravních prostředků:</w:t>
      </w:r>
    </w:p>
    <w:p w:rsidR="00C83682" w:rsidRPr="004C3089" w:rsidRDefault="00C83682" w:rsidP="00C47A77">
      <w:pPr>
        <w:pStyle w:val="Odstavecseseznamem"/>
        <w:numPr>
          <w:ilvl w:val="0"/>
          <w:numId w:val="16"/>
        </w:numPr>
        <w:jc w:val="both"/>
        <w:rPr>
          <w:sz w:val="20"/>
          <w:szCs w:val="20"/>
        </w:rPr>
      </w:pPr>
      <w:r w:rsidRPr="004C3089">
        <w:rPr>
          <w:sz w:val="20"/>
          <w:szCs w:val="20"/>
        </w:rPr>
        <w:t>K omezení imisí hluku zvolit technologii, stroje, zařízení a mechanizované nářadí, jejichž emisní hodnoty jsou s ohledem na současný stav vědy a techniky relativně nízké.</w:t>
      </w:r>
    </w:p>
    <w:p w:rsidR="00C83682" w:rsidRPr="004C3089" w:rsidRDefault="00C83682" w:rsidP="00C47A77">
      <w:pPr>
        <w:pStyle w:val="Odstavecseseznamem"/>
        <w:numPr>
          <w:ilvl w:val="0"/>
          <w:numId w:val="16"/>
        </w:numPr>
        <w:jc w:val="both"/>
        <w:rPr>
          <w:sz w:val="20"/>
          <w:szCs w:val="20"/>
        </w:rPr>
      </w:pPr>
      <w:r w:rsidRPr="004C3089">
        <w:rPr>
          <w:sz w:val="20"/>
          <w:szCs w:val="20"/>
        </w:rPr>
        <w:t>Striktně bude dodržována pracovní doba s prováděním hlučných operací pouze od 07:00 do 21:00 h.</w:t>
      </w:r>
    </w:p>
    <w:p w:rsidR="00C83682" w:rsidRPr="004C3089" w:rsidRDefault="00C83682" w:rsidP="00C47A77">
      <w:pPr>
        <w:pStyle w:val="Odstavecseseznamem"/>
        <w:numPr>
          <w:ilvl w:val="0"/>
          <w:numId w:val="16"/>
        </w:numPr>
        <w:jc w:val="both"/>
        <w:rPr>
          <w:sz w:val="20"/>
          <w:szCs w:val="20"/>
        </w:rPr>
      </w:pPr>
      <w:r w:rsidRPr="004C3089">
        <w:rPr>
          <w:sz w:val="20"/>
          <w:szCs w:val="20"/>
        </w:rPr>
        <w:t>Stroje, zařízení, mechanizované nářadí a dopravní prostředky budou udržovány v řádném technickém stavu.</w:t>
      </w:r>
    </w:p>
    <w:p w:rsidR="00C83682" w:rsidRPr="004C3089" w:rsidRDefault="00C83682" w:rsidP="00C47A77">
      <w:pPr>
        <w:pStyle w:val="Odstavecseseznamem"/>
        <w:numPr>
          <w:ilvl w:val="0"/>
          <w:numId w:val="16"/>
        </w:numPr>
        <w:jc w:val="both"/>
        <w:rPr>
          <w:sz w:val="20"/>
          <w:szCs w:val="20"/>
        </w:rPr>
      </w:pPr>
      <w:r w:rsidRPr="004C3089">
        <w:rPr>
          <w:sz w:val="20"/>
          <w:szCs w:val="20"/>
        </w:rPr>
        <w:t>Práce musí být prováděny tak, aby nebyly zbytečně generovány nadměrné hladiny hluku, všichni pracovníci budou v tomto</w:t>
      </w:r>
      <w:r w:rsidRPr="004C3089">
        <w:rPr>
          <w:sz w:val="20"/>
          <w:szCs w:val="20"/>
        </w:rPr>
        <w:tab/>
        <w:t>smyslu podrobně instruováni, o instruování bude pořízen zápis.</w:t>
      </w:r>
    </w:p>
    <w:p w:rsidR="00C83682" w:rsidRPr="004C3089" w:rsidRDefault="00C83682" w:rsidP="00C47A77">
      <w:pPr>
        <w:pStyle w:val="Odstavecseseznamem"/>
        <w:numPr>
          <w:ilvl w:val="0"/>
          <w:numId w:val="16"/>
        </w:numPr>
        <w:jc w:val="both"/>
        <w:rPr>
          <w:sz w:val="20"/>
          <w:szCs w:val="20"/>
        </w:rPr>
      </w:pPr>
      <w:r w:rsidRPr="004C3089">
        <w:rPr>
          <w:sz w:val="20"/>
          <w:szCs w:val="20"/>
        </w:rPr>
        <w:t>Motory dopravních prostředků budou vypínány okamžitě po ukončení operace.</w:t>
      </w:r>
    </w:p>
    <w:p w:rsidR="00C83682" w:rsidRPr="004C3089" w:rsidRDefault="00C83682" w:rsidP="00C47A77">
      <w:pPr>
        <w:pStyle w:val="Nadpis3"/>
        <w:keepLines/>
        <w:numPr>
          <w:ilvl w:val="1"/>
          <w:numId w:val="13"/>
        </w:numPr>
        <w:spacing w:before="200" w:after="120" w:line="276" w:lineRule="auto"/>
        <w:jc w:val="both"/>
        <w:rPr>
          <w:rFonts w:asciiTheme="minorHAnsi" w:hAnsiTheme="minorHAnsi"/>
          <w:sz w:val="20"/>
          <w:szCs w:val="20"/>
        </w:rPr>
      </w:pPr>
      <w:bookmarkStart w:id="5" w:name="_Toc203495876"/>
      <w:r w:rsidRPr="004C3089">
        <w:rPr>
          <w:rFonts w:asciiTheme="minorHAnsi" w:hAnsiTheme="minorHAnsi"/>
          <w:sz w:val="20"/>
          <w:szCs w:val="20"/>
        </w:rPr>
        <w:t>Zednické práce</w:t>
      </w:r>
      <w:bookmarkEnd w:id="5"/>
    </w:p>
    <w:p w:rsidR="00C83682" w:rsidRPr="004C3089" w:rsidRDefault="00C83682" w:rsidP="00412886">
      <w:pPr>
        <w:ind w:firstLine="360"/>
        <w:jc w:val="both"/>
        <w:rPr>
          <w:rFonts w:asciiTheme="minorHAnsi" w:hAnsiTheme="minorHAnsi"/>
          <w:sz w:val="20"/>
          <w:szCs w:val="20"/>
        </w:rPr>
      </w:pPr>
      <w:r w:rsidRPr="004C3089">
        <w:rPr>
          <w:rFonts w:asciiTheme="minorHAnsi" w:hAnsiTheme="minorHAnsi"/>
          <w:sz w:val="20"/>
          <w:szCs w:val="20"/>
        </w:rPr>
        <w:t xml:space="preserve">Zednické práce na obvodových konstrukcích budou </w:t>
      </w:r>
      <w:proofErr w:type="spellStart"/>
      <w:r w:rsidRPr="004C3089">
        <w:rPr>
          <w:rFonts w:asciiTheme="minorHAnsi" w:hAnsiTheme="minorHAnsi"/>
          <w:sz w:val="20"/>
          <w:szCs w:val="20"/>
        </w:rPr>
        <w:t>prováděny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 lešení nebo z interiéru budovy. Materiál pro </w:t>
      </w:r>
      <w:proofErr w:type="spellStart"/>
      <w:r w:rsidRPr="004C3089">
        <w:rPr>
          <w:rFonts w:asciiTheme="minorHAnsi" w:hAnsiTheme="minorHAnsi"/>
          <w:sz w:val="20"/>
          <w:szCs w:val="20"/>
        </w:rPr>
        <w:t>zdění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 bude skladován </w:t>
      </w:r>
      <w:proofErr w:type="spellStart"/>
      <w:r w:rsidRPr="004C3089">
        <w:rPr>
          <w:rFonts w:asciiTheme="minorHAnsi" w:hAnsiTheme="minorHAnsi"/>
          <w:sz w:val="20"/>
          <w:szCs w:val="20"/>
        </w:rPr>
        <w:t>uvnitr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̌ budovy z </w:t>
      </w:r>
      <w:proofErr w:type="spellStart"/>
      <w:r w:rsidRPr="004C3089">
        <w:rPr>
          <w:rFonts w:asciiTheme="minorHAnsi" w:hAnsiTheme="minorHAnsi"/>
          <w:sz w:val="20"/>
          <w:szCs w:val="20"/>
        </w:rPr>
        <w:t>důvodu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 co nejmenšího zatížení </w:t>
      </w:r>
      <w:proofErr w:type="spellStart"/>
      <w:r w:rsidRPr="004C3089">
        <w:rPr>
          <w:rFonts w:asciiTheme="minorHAnsi" w:hAnsiTheme="minorHAnsi"/>
          <w:sz w:val="20"/>
          <w:szCs w:val="20"/>
        </w:rPr>
        <w:t>dočasné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 </w:t>
      </w:r>
      <w:proofErr w:type="spellStart"/>
      <w:r w:rsidRPr="004C3089">
        <w:rPr>
          <w:rFonts w:asciiTheme="minorHAnsi" w:hAnsiTheme="minorHAnsi"/>
          <w:sz w:val="20"/>
          <w:szCs w:val="20"/>
        </w:rPr>
        <w:t>lešenové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 konstrukce a zachování co </w:t>
      </w:r>
      <w:proofErr w:type="spellStart"/>
      <w:r w:rsidRPr="004C3089">
        <w:rPr>
          <w:rFonts w:asciiTheme="minorHAnsi" w:hAnsiTheme="minorHAnsi"/>
          <w:sz w:val="20"/>
          <w:szCs w:val="20"/>
        </w:rPr>
        <w:t>největší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 prostupnosti pro osoby.</w:t>
      </w:r>
    </w:p>
    <w:p w:rsidR="00C83682" w:rsidRPr="004C3089" w:rsidRDefault="00C83682" w:rsidP="00653CF5">
      <w:pPr>
        <w:jc w:val="both"/>
        <w:rPr>
          <w:rFonts w:asciiTheme="minorHAnsi" w:hAnsiTheme="minorHAnsi"/>
          <w:sz w:val="20"/>
          <w:szCs w:val="20"/>
        </w:rPr>
      </w:pPr>
      <w:r w:rsidRPr="004C3089">
        <w:rPr>
          <w:rFonts w:asciiTheme="minorHAnsi" w:hAnsiTheme="minorHAnsi"/>
          <w:sz w:val="20"/>
          <w:szCs w:val="20"/>
        </w:rPr>
        <w:t xml:space="preserve">Práce na zdivu ve výškách mimo dosah pracovníků je nutné </w:t>
      </w:r>
      <w:proofErr w:type="spellStart"/>
      <w:r w:rsidRPr="004C3089">
        <w:rPr>
          <w:rFonts w:asciiTheme="minorHAnsi" w:hAnsiTheme="minorHAnsi"/>
          <w:sz w:val="20"/>
          <w:szCs w:val="20"/>
        </w:rPr>
        <w:t>provádět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 ze schválených typů mobilních lešení. Tato mobilní lešení musí být od výšky pracovní podlahy nad 1,5 m </w:t>
      </w:r>
      <w:proofErr w:type="spellStart"/>
      <w:r w:rsidRPr="004C3089">
        <w:rPr>
          <w:rFonts w:asciiTheme="minorHAnsi" w:hAnsiTheme="minorHAnsi"/>
          <w:sz w:val="20"/>
          <w:szCs w:val="20"/>
        </w:rPr>
        <w:t>opatřena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 ochranným zábradlím výšky 1 m a zarážkou u podlahy. </w:t>
      </w:r>
      <w:proofErr w:type="spellStart"/>
      <w:r w:rsidRPr="004C3089">
        <w:rPr>
          <w:rFonts w:asciiTheme="minorHAnsi" w:hAnsiTheme="minorHAnsi"/>
          <w:sz w:val="20"/>
          <w:szCs w:val="20"/>
        </w:rPr>
        <w:t>Před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 zahájením prací na mobilním lešení je nutné zajistit toto lešení proti samovolnému pohybu. Lešení se nesmí </w:t>
      </w:r>
      <w:proofErr w:type="spellStart"/>
      <w:r w:rsidRPr="004C3089">
        <w:rPr>
          <w:rFonts w:asciiTheme="minorHAnsi" w:hAnsiTheme="minorHAnsi"/>
          <w:sz w:val="20"/>
          <w:szCs w:val="20"/>
        </w:rPr>
        <w:t>přetěžovat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. K </w:t>
      </w:r>
      <w:proofErr w:type="spellStart"/>
      <w:r w:rsidRPr="004C3089">
        <w:rPr>
          <w:rFonts w:asciiTheme="minorHAnsi" w:hAnsiTheme="minorHAnsi"/>
          <w:sz w:val="20"/>
          <w:szCs w:val="20"/>
        </w:rPr>
        <w:t>přístupu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 na lešení musí být použit </w:t>
      </w:r>
      <w:proofErr w:type="spellStart"/>
      <w:r w:rsidRPr="004C3089">
        <w:rPr>
          <w:rFonts w:asciiTheme="minorHAnsi" w:hAnsiTheme="minorHAnsi"/>
          <w:sz w:val="20"/>
          <w:szCs w:val="20"/>
        </w:rPr>
        <w:t>dostatečne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̌ únosný a dlouhý </w:t>
      </w:r>
      <w:proofErr w:type="spellStart"/>
      <w:r w:rsidRPr="004C3089">
        <w:rPr>
          <w:rFonts w:asciiTheme="minorHAnsi" w:hAnsiTheme="minorHAnsi"/>
          <w:sz w:val="20"/>
          <w:szCs w:val="20"/>
        </w:rPr>
        <w:t>žebřík</w:t>
      </w:r>
      <w:proofErr w:type="spellEnd"/>
      <w:r w:rsidRPr="004C3089">
        <w:rPr>
          <w:rFonts w:asciiTheme="minorHAnsi" w:hAnsiTheme="minorHAnsi"/>
          <w:sz w:val="20"/>
          <w:szCs w:val="20"/>
        </w:rPr>
        <w:t>.</w:t>
      </w:r>
    </w:p>
    <w:p w:rsidR="00C83682" w:rsidRPr="004C3089" w:rsidRDefault="00C83682" w:rsidP="00C47A77">
      <w:pPr>
        <w:pStyle w:val="Nadpis3"/>
        <w:keepLines/>
        <w:numPr>
          <w:ilvl w:val="1"/>
          <w:numId w:val="13"/>
        </w:numPr>
        <w:spacing w:before="200" w:after="120" w:line="276" w:lineRule="auto"/>
        <w:jc w:val="both"/>
        <w:rPr>
          <w:rFonts w:asciiTheme="minorHAnsi" w:hAnsiTheme="minorHAnsi"/>
          <w:sz w:val="20"/>
          <w:szCs w:val="20"/>
        </w:rPr>
      </w:pPr>
      <w:bookmarkStart w:id="6" w:name="_Toc203495882"/>
      <w:bookmarkEnd w:id="2"/>
      <w:r w:rsidRPr="004C3089">
        <w:rPr>
          <w:rFonts w:asciiTheme="minorHAnsi" w:hAnsiTheme="minorHAnsi"/>
          <w:sz w:val="20"/>
          <w:szCs w:val="20"/>
        </w:rPr>
        <w:t>Nenosné konstrukce, povrchy</w:t>
      </w:r>
      <w:bookmarkEnd w:id="6"/>
    </w:p>
    <w:p w:rsidR="00C83682" w:rsidRPr="004C3089" w:rsidRDefault="00C83682" w:rsidP="00681C41">
      <w:pPr>
        <w:ind w:firstLine="360"/>
        <w:jc w:val="both"/>
        <w:rPr>
          <w:rFonts w:asciiTheme="minorHAnsi" w:hAnsiTheme="minorHAnsi"/>
          <w:sz w:val="20"/>
          <w:szCs w:val="20"/>
        </w:rPr>
      </w:pPr>
      <w:r w:rsidRPr="004C3089">
        <w:rPr>
          <w:rFonts w:asciiTheme="minorHAnsi" w:hAnsiTheme="minorHAnsi"/>
          <w:sz w:val="20"/>
          <w:szCs w:val="20"/>
        </w:rPr>
        <w:t>Příčky, omítky, dlažby a další konstrukce budou prováděny mimo pohodlný dosah pracovníků z mobilních lešení opatřených od výšky pracovní podlahy 1,5 m nad okolním terénem či podlahou ochranným zábradlím výšky 1,1 m.</w:t>
      </w:r>
    </w:p>
    <w:p w:rsidR="00C83682" w:rsidRPr="004C3089" w:rsidRDefault="00C83682" w:rsidP="00C47A77">
      <w:pPr>
        <w:pStyle w:val="Nadpis3"/>
        <w:keepLines/>
        <w:numPr>
          <w:ilvl w:val="1"/>
          <w:numId w:val="13"/>
        </w:numPr>
        <w:spacing w:before="200" w:after="120" w:line="276" w:lineRule="auto"/>
        <w:jc w:val="both"/>
        <w:rPr>
          <w:rFonts w:asciiTheme="minorHAnsi" w:hAnsiTheme="minorHAnsi"/>
          <w:sz w:val="20"/>
          <w:szCs w:val="20"/>
        </w:rPr>
      </w:pPr>
      <w:bookmarkStart w:id="7" w:name="_Toc203495883"/>
      <w:r w:rsidRPr="004C3089">
        <w:rPr>
          <w:rFonts w:asciiTheme="minorHAnsi" w:hAnsiTheme="minorHAnsi"/>
          <w:sz w:val="20"/>
          <w:szCs w:val="20"/>
        </w:rPr>
        <w:lastRenderedPageBreak/>
        <w:t>Nové rozvody TZB</w:t>
      </w:r>
      <w:bookmarkEnd w:id="7"/>
    </w:p>
    <w:p w:rsidR="00C83682" w:rsidRPr="004C3089" w:rsidRDefault="00C83682" w:rsidP="00681C41">
      <w:pPr>
        <w:ind w:firstLine="360"/>
        <w:jc w:val="both"/>
        <w:rPr>
          <w:rFonts w:asciiTheme="minorHAnsi" w:hAnsiTheme="minorHAnsi"/>
          <w:sz w:val="20"/>
          <w:szCs w:val="20"/>
        </w:rPr>
      </w:pPr>
      <w:r w:rsidRPr="004C3089">
        <w:rPr>
          <w:rFonts w:asciiTheme="minorHAnsi" w:hAnsiTheme="minorHAnsi"/>
          <w:sz w:val="20"/>
          <w:szCs w:val="20"/>
        </w:rPr>
        <w:t xml:space="preserve">Provádění nových </w:t>
      </w:r>
      <w:r w:rsidR="00B0798C">
        <w:rPr>
          <w:rFonts w:asciiTheme="minorHAnsi" w:hAnsiTheme="minorHAnsi"/>
          <w:sz w:val="20"/>
          <w:szCs w:val="20"/>
        </w:rPr>
        <w:t xml:space="preserve">drážek silnoproudých a slaboproudých vedení do </w:t>
      </w:r>
      <w:r w:rsidRPr="004C3089">
        <w:rPr>
          <w:rFonts w:asciiTheme="minorHAnsi" w:hAnsiTheme="minorHAnsi"/>
          <w:sz w:val="20"/>
          <w:szCs w:val="20"/>
        </w:rPr>
        <w:t>podlah nevytváří žádná rizika</w:t>
      </w:r>
      <w:r w:rsidR="00681C41">
        <w:rPr>
          <w:rFonts w:asciiTheme="minorHAnsi" w:hAnsiTheme="minorHAnsi"/>
          <w:sz w:val="20"/>
          <w:szCs w:val="20"/>
        </w:rPr>
        <w:t>.</w:t>
      </w:r>
      <w:r w:rsidRPr="004C3089">
        <w:rPr>
          <w:rFonts w:asciiTheme="minorHAnsi" w:hAnsiTheme="minorHAnsi"/>
          <w:sz w:val="20"/>
          <w:szCs w:val="20"/>
        </w:rPr>
        <w:t xml:space="preserve"> </w:t>
      </w:r>
    </w:p>
    <w:p w:rsidR="00653CF5" w:rsidRPr="004C3089" w:rsidRDefault="00653CF5" w:rsidP="00C47A77">
      <w:pPr>
        <w:pStyle w:val="Nadpis3"/>
        <w:keepLines/>
        <w:numPr>
          <w:ilvl w:val="1"/>
          <w:numId w:val="13"/>
        </w:numPr>
        <w:spacing w:before="200" w:after="120" w:line="276" w:lineRule="auto"/>
        <w:jc w:val="both"/>
        <w:rPr>
          <w:rFonts w:asciiTheme="minorHAnsi" w:hAnsiTheme="minorHAnsi"/>
          <w:sz w:val="20"/>
          <w:szCs w:val="20"/>
        </w:rPr>
      </w:pPr>
      <w:bookmarkStart w:id="8" w:name="_Toc203495885"/>
      <w:r w:rsidRPr="004C3089">
        <w:rPr>
          <w:rFonts w:asciiTheme="minorHAnsi" w:hAnsiTheme="minorHAnsi"/>
          <w:sz w:val="20"/>
          <w:szCs w:val="20"/>
        </w:rPr>
        <w:t>Používání OOPP</w:t>
      </w:r>
      <w:bookmarkEnd w:id="8"/>
    </w:p>
    <w:p w:rsidR="00653CF5" w:rsidRPr="004C3089" w:rsidRDefault="00653CF5" w:rsidP="00681C41">
      <w:pPr>
        <w:ind w:firstLine="360"/>
        <w:jc w:val="both"/>
        <w:rPr>
          <w:rFonts w:asciiTheme="minorHAnsi" w:hAnsiTheme="minorHAnsi"/>
          <w:sz w:val="20"/>
          <w:szCs w:val="20"/>
        </w:rPr>
      </w:pPr>
      <w:r w:rsidRPr="004C3089">
        <w:rPr>
          <w:rFonts w:asciiTheme="minorHAnsi" w:hAnsiTheme="minorHAnsi"/>
          <w:sz w:val="20"/>
          <w:szCs w:val="20"/>
        </w:rPr>
        <w:t>Všichni pracovníci na stavbě musí být vybaveni OOPP dle identifikace rizik zpracované jejich zaměstnavatelem. Minimální vybavení OOPP sestává z pracovní přilby, pracovního oděvu, pracovní obuvi a z pracovních rukavic. Bez těchto OOPP nesmí být pracovníkovi umožněno provádění prací.</w:t>
      </w:r>
    </w:p>
    <w:p w:rsidR="00653CF5" w:rsidRPr="004C3089" w:rsidRDefault="00653CF5" w:rsidP="00653CF5">
      <w:pPr>
        <w:jc w:val="both"/>
        <w:rPr>
          <w:rFonts w:asciiTheme="minorHAnsi" w:hAnsiTheme="minorHAnsi"/>
          <w:sz w:val="20"/>
          <w:szCs w:val="20"/>
        </w:rPr>
      </w:pPr>
      <w:r w:rsidRPr="004C3089">
        <w:rPr>
          <w:rFonts w:asciiTheme="minorHAnsi" w:hAnsiTheme="minorHAnsi"/>
          <w:sz w:val="20"/>
          <w:szCs w:val="20"/>
        </w:rPr>
        <w:t>Pohybuje-li se navíc pracovník v dosahu stavebních strojů, zdvihacích zařízení apod. je povinen jej zaměstnavatel vybavit navíc reflexní vestou s vysokou viditelností.</w:t>
      </w:r>
    </w:p>
    <w:p w:rsidR="00653CF5" w:rsidRPr="004C3089" w:rsidRDefault="00653CF5" w:rsidP="00653CF5">
      <w:pPr>
        <w:jc w:val="both"/>
        <w:rPr>
          <w:rFonts w:asciiTheme="minorHAnsi" w:hAnsiTheme="minorHAnsi"/>
          <w:sz w:val="20"/>
          <w:szCs w:val="20"/>
        </w:rPr>
      </w:pPr>
      <w:r w:rsidRPr="004C3089">
        <w:rPr>
          <w:rFonts w:asciiTheme="minorHAnsi" w:hAnsiTheme="minorHAnsi"/>
          <w:sz w:val="20"/>
          <w:szCs w:val="20"/>
        </w:rPr>
        <w:t xml:space="preserve">Pracovníci provádějící práce ve výškách nad 1,5 m nad souvislou rovinnou jsou povinni použít k osobnímu zajištění pracovní postroj upevněný lanem ke vhodnému kotvícímu bodu. </w:t>
      </w:r>
    </w:p>
    <w:p w:rsidR="00653CF5" w:rsidRPr="004C3089" w:rsidRDefault="00653CF5" w:rsidP="00653CF5">
      <w:pPr>
        <w:jc w:val="both"/>
        <w:rPr>
          <w:rFonts w:asciiTheme="minorHAnsi" w:hAnsiTheme="minorHAnsi"/>
          <w:sz w:val="20"/>
          <w:szCs w:val="20"/>
        </w:rPr>
      </w:pPr>
      <w:r w:rsidRPr="004C3089">
        <w:rPr>
          <w:rFonts w:asciiTheme="minorHAnsi" w:hAnsiTheme="minorHAnsi"/>
          <w:sz w:val="20"/>
          <w:szCs w:val="20"/>
        </w:rPr>
        <w:t>Pracovníci musí mít na pracovním oděvu vyznačen název firmy, ke které náleží.</w:t>
      </w:r>
    </w:p>
    <w:p w:rsidR="00653CF5" w:rsidRPr="004C3089" w:rsidRDefault="00653CF5" w:rsidP="00C47A77">
      <w:pPr>
        <w:pStyle w:val="Nadpis3"/>
        <w:keepLines/>
        <w:numPr>
          <w:ilvl w:val="1"/>
          <w:numId w:val="13"/>
        </w:numPr>
        <w:spacing w:before="200" w:after="120" w:line="276" w:lineRule="auto"/>
        <w:jc w:val="both"/>
        <w:rPr>
          <w:rFonts w:asciiTheme="minorHAnsi" w:hAnsiTheme="minorHAnsi"/>
          <w:sz w:val="20"/>
          <w:szCs w:val="20"/>
        </w:rPr>
      </w:pPr>
      <w:bookmarkStart w:id="9" w:name="_Toc203495886"/>
      <w:r w:rsidRPr="004C3089">
        <w:rPr>
          <w:rFonts w:asciiTheme="minorHAnsi" w:hAnsiTheme="minorHAnsi"/>
          <w:sz w:val="20"/>
          <w:szCs w:val="20"/>
        </w:rPr>
        <w:t>Přerušení prací</w:t>
      </w:r>
      <w:bookmarkEnd w:id="9"/>
    </w:p>
    <w:p w:rsidR="00653CF5" w:rsidRPr="004C3089" w:rsidRDefault="00653CF5" w:rsidP="00681C41">
      <w:pPr>
        <w:ind w:firstLine="360"/>
        <w:jc w:val="both"/>
        <w:rPr>
          <w:rFonts w:asciiTheme="minorHAnsi" w:hAnsiTheme="minorHAnsi"/>
          <w:sz w:val="20"/>
          <w:szCs w:val="20"/>
        </w:rPr>
      </w:pPr>
      <w:r w:rsidRPr="004C3089">
        <w:rPr>
          <w:rFonts w:asciiTheme="minorHAnsi" w:hAnsiTheme="minorHAnsi"/>
          <w:sz w:val="20"/>
          <w:szCs w:val="20"/>
        </w:rPr>
        <w:t xml:space="preserve">Při přerušení prací z jakéhokoliv důvodu (nepříznivé povětrnostní podmínky, ukončení pracovní směny, pracovní </w:t>
      </w:r>
      <w:proofErr w:type="gramStart"/>
      <w:r w:rsidRPr="004C3089">
        <w:rPr>
          <w:rFonts w:asciiTheme="minorHAnsi" w:hAnsiTheme="minorHAnsi"/>
          <w:sz w:val="20"/>
          <w:szCs w:val="20"/>
        </w:rPr>
        <w:t>úraz...) je</w:t>
      </w:r>
      <w:proofErr w:type="gramEnd"/>
      <w:r w:rsidRPr="004C3089">
        <w:rPr>
          <w:rFonts w:asciiTheme="minorHAnsi" w:hAnsiTheme="minorHAnsi"/>
          <w:sz w:val="20"/>
          <w:szCs w:val="20"/>
        </w:rPr>
        <w:t xml:space="preserve"> povinen vedoucí pracovní čety zabezpečit pracoviště tak, aby se předešlo všem možným haváriím. Toto zajištění spočívá zejména v odpojení přívodů energií do strojů, nářadí a technických zařízení, zajištění předmětů proti pádu a uzavření přístupů na pracoviště.</w:t>
      </w:r>
    </w:p>
    <w:p w:rsidR="00653CF5" w:rsidRPr="004C3089" w:rsidRDefault="00653CF5" w:rsidP="00C47A77">
      <w:pPr>
        <w:pStyle w:val="Nadpis3"/>
        <w:keepLines/>
        <w:numPr>
          <w:ilvl w:val="1"/>
          <w:numId w:val="13"/>
        </w:numPr>
        <w:spacing w:before="200" w:after="120" w:line="276" w:lineRule="auto"/>
        <w:jc w:val="both"/>
        <w:rPr>
          <w:rFonts w:asciiTheme="minorHAnsi" w:hAnsiTheme="minorHAnsi"/>
          <w:sz w:val="20"/>
          <w:szCs w:val="20"/>
        </w:rPr>
      </w:pPr>
      <w:bookmarkStart w:id="10" w:name="_Toc203495887"/>
      <w:r w:rsidRPr="004C3089">
        <w:rPr>
          <w:rFonts w:asciiTheme="minorHAnsi" w:hAnsiTheme="minorHAnsi"/>
          <w:sz w:val="20"/>
          <w:szCs w:val="20"/>
        </w:rPr>
        <w:t>Požadavky na pracovníky</w:t>
      </w:r>
      <w:bookmarkEnd w:id="10"/>
    </w:p>
    <w:p w:rsidR="00653CF5" w:rsidRPr="004C3089" w:rsidRDefault="00653CF5" w:rsidP="00681C41">
      <w:pPr>
        <w:ind w:firstLine="360"/>
        <w:jc w:val="both"/>
        <w:rPr>
          <w:rFonts w:asciiTheme="minorHAnsi" w:hAnsiTheme="minorHAnsi"/>
          <w:sz w:val="20"/>
          <w:szCs w:val="20"/>
        </w:rPr>
      </w:pPr>
      <w:r w:rsidRPr="004C3089">
        <w:rPr>
          <w:rFonts w:asciiTheme="minorHAnsi" w:hAnsiTheme="minorHAnsi"/>
          <w:sz w:val="20"/>
          <w:szCs w:val="20"/>
        </w:rPr>
        <w:t>Všichni pracovníci jsou povinni se před nástupem na pracoviště prokázat osvědčením o provedeném školení v oblasti BOZP a PO, osvědčeními o kvalifikaci (jsou-li k jejich činnosti potřeba), osvědčením o zdravotní způsobilosti a dalšími dokumenty (živnostenským listem, pojištěním odpovědnosti za škodu apod.). Pracovníkovi, který se neprokáže potřebnými dokumenty, nebude umožněno zahájení prací a bude vykázán ze staveniště.</w:t>
      </w:r>
    </w:p>
    <w:p w:rsidR="00653CF5" w:rsidRPr="004C3089" w:rsidRDefault="00653CF5" w:rsidP="00C47A77">
      <w:pPr>
        <w:pStyle w:val="Nadpis3"/>
        <w:keepLines/>
        <w:numPr>
          <w:ilvl w:val="1"/>
          <w:numId w:val="13"/>
        </w:numPr>
        <w:spacing w:before="200" w:after="120" w:line="276" w:lineRule="auto"/>
        <w:jc w:val="both"/>
        <w:rPr>
          <w:rFonts w:asciiTheme="minorHAnsi" w:hAnsiTheme="minorHAnsi"/>
          <w:sz w:val="20"/>
          <w:szCs w:val="20"/>
        </w:rPr>
      </w:pPr>
      <w:bookmarkStart w:id="11" w:name="_Toc203495888"/>
      <w:r w:rsidRPr="004C3089">
        <w:rPr>
          <w:rFonts w:asciiTheme="minorHAnsi" w:hAnsiTheme="minorHAnsi"/>
          <w:sz w:val="20"/>
          <w:szCs w:val="20"/>
        </w:rPr>
        <w:t>Požadavky na stroje a technická zařízení</w:t>
      </w:r>
      <w:bookmarkEnd w:id="11"/>
    </w:p>
    <w:p w:rsidR="00653CF5" w:rsidRPr="004C3089" w:rsidRDefault="00653CF5" w:rsidP="004647F0">
      <w:pPr>
        <w:ind w:firstLine="360"/>
        <w:jc w:val="both"/>
        <w:rPr>
          <w:rFonts w:asciiTheme="minorHAnsi" w:hAnsiTheme="minorHAnsi"/>
          <w:sz w:val="20"/>
          <w:szCs w:val="20"/>
        </w:rPr>
      </w:pPr>
      <w:r w:rsidRPr="004C3089">
        <w:rPr>
          <w:rFonts w:asciiTheme="minorHAnsi" w:hAnsiTheme="minorHAnsi"/>
          <w:sz w:val="20"/>
          <w:szCs w:val="20"/>
        </w:rPr>
        <w:t>Všichni vlastníci strojů používaných na staveništi musí prokázat, že jejich stroje jsou pravidelně podrobovány technickým kontrolám, revizím a jiným kontrolám, které jsou u daného zařízení potřebné k prokázání bezvadnosti zařízení. Zařízení, u něhož nebude prokázána jeho bezvadnost, nesmí být na stavbě použito. V případě nedovoleného použití nářadí a jiného technického zařízení přebírá jeho uživatel veškerou zodpovědnost za úrazy, škody na majetku a jiné škody, k nimž případně dojde.</w:t>
      </w:r>
    </w:p>
    <w:p w:rsidR="00653CF5" w:rsidRPr="004C3089" w:rsidRDefault="00653CF5" w:rsidP="00C47A77">
      <w:pPr>
        <w:pStyle w:val="Nadpis3"/>
        <w:keepLines/>
        <w:numPr>
          <w:ilvl w:val="1"/>
          <w:numId w:val="13"/>
        </w:numPr>
        <w:spacing w:before="200" w:after="120" w:line="276" w:lineRule="auto"/>
        <w:jc w:val="both"/>
        <w:rPr>
          <w:rFonts w:asciiTheme="minorHAnsi" w:hAnsiTheme="minorHAnsi"/>
          <w:sz w:val="20"/>
          <w:szCs w:val="20"/>
        </w:rPr>
      </w:pPr>
      <w:bookmarkStart w:id="12" w:name="_Toc203495889"/>
      <w:r w:rsidRPr="004C3089">
        <w:rPr>
          <w:rFonts w:asciiTheme="minorHAnsi" w:hAnsiTheme="minorHAnsi"/>
          <w:sz w:val="20"/>
          <w:szCs w:val="20"/>
        </w:rPr>
        <w:t>Zásady práce s elektrickými zařízeními</w:t>
      </w:r>
      <w:bookmarkEnd w:id="12"/>
    </w:p>
    <w:p w:rsidR="00653CF5" w:rsidRPr="004C3089" w:rsidRDefault="00653CF5" w:rsidP="006C4722">
      <w:pPr>
        <w:pStyle w:val="Odstavecseseznamem"/>
        <w:numPr>
          <w:ilvl w:val="0"/>
          <w:numId w:val="25"/>
        </w:numPr>
        <w:spacing w:line="240" w:lineRule="auto"/>
        <w:jc w:val="both"/>
        <w:rPr>
          <w:sz w:val="20"/>
          <w:szCs w:val="20"/>
        </w:rPr>
      </w:pPr>
      <w:r w:rsidRPr="004C3089">
        <w:rPr>
          <w:sz w:val="20"/>
          <w:szCs w:val="20"/>
        </w:rPr>
        <w:t>Elektrické nářadí nesmí být vystaveno dešti, nesmí být používáno ve vlhku a mokru nebo v prostředí nebezpečím požáru nebo výbuchu.</w:t>
      </w:r>
    </w:p>
    <w:p w:rsidR="00653CF5" w:rsidRPr="004C3089" w:rsidRDefault="00653CF5" w:rsidP="006C4722">
      <w:pPr>
        <w:pStyle w:val="Odstavecseseznamem"/>
        <w:numPr>
          <w:ilvl w:val="0"/>
          <w:numId w:val="25"/>
        </w:numPr>
        <w:spacing w:line="240" w:lineRule="auto"/>
        <w:jc w:val="both"/>
        <w:rPr>
          <w:sz w:val="20"/>
          <w:szCs w:val="20"/>
        </w:rPr>
      </w:pPr>
      <w:r w:rsidRPr="004C3089">
        <w:rPr>
          <w:sz w:val="20"/>
          <w:szCs w:val="20"/>
        </w:rPr>
        <w:t>Elektrické nářadí se smí používat jen pro práci, pro kterou je určeno, nesmí být přetěžováno.</w:t>
      </w:r>
    </w:p>
    <w:p w:rsidR="00653CF5" w:rsidRPr="004C3089" w:rsidRDefault="00653CF5" w:rsidP="006C4722">
      <w:pPr>
        <w:pStyle w:val="Odstavecseseznamem"/>
        <w:numPr>
          <w:ilvl w:val="0"/>
          <w:numId w:val="25"/>
        </w:numPr>
        <w:spacing w:line="240" w:lineRule="auto"/>
        <w:jc w:val="both"/>
        <w:rPr>
          <w:sz w:val="20"/>
          <w:szCs w:val="20"/>
        </w:rPr>
      </w:pPr>
      <w:r w:rsidRPr="004C3089">
        <w:rPr>
          <w:sz w:val="20"/>
          <w:szCs w:val="20"/>
        </w:rPr>
        <w:t>Při práci s elektrickým nářadím obsluha nesmí používat oděv s volnými rukávy.</w:t>
      </w:r>
    </w:p>
    <w:p w:rsidR="00653CF5" w:rsidRPr="004C3089" w:rsidRDefault="00653CF5" w:rsidP="006C4722">
      <w:pPr>
        <w:pStyle w:val="Odstavecseseznamem"/>
        <w:numPr>
          <w:ilvl w:val="0"/>
          <w:numId w:val="25"/>
        </w:numPr>
        <w:spacing w:line="240" w:lineRule="auto"/>
        <w:jc w:val="both"/>
        <w:rPr>
          <w:sz w:val="20"/>
          <w:szCs w:val="20"/>
        </w:rPr>
      </w:pPr>
      <w:r w:rsidRPr="004C3089">
        <w:rPr>
          <w:sz w:val="20"/>
          <w:szCs w:val="20"/>
        </w:rPr>
        <w:t>Obsluha musí pracovat s nářadím jen tam, kam bezpečně dosáhne, při práci musí udržovat stabilní postoj a rovnováhu.</w:t>
      </w:r>
    </w:p>
    <w:p w:rsidR="00653CF5" w:rsidRPr="004C3089" w:rsidRDefault="00653CF5" w:rsidP="006C4722">
      <w:pPr>
        <w:pStyle w:val="Odstavecseseznamem"/>
        <w:numPr>
          <w:ilvl w:val="0"/>
          <w:numId w:val="25"/>
        </w:numPr>
        <w:spacing w:line="240" w:lineRule="auto"/>
        <w:jc w:val="both"/>
        <w:rPr>
          <w:sz w:val="20"/>
          <w:szCs w:val="20"/>
        </w:rPr>
      </w:pPr>
      <w:r w:rsidRPr="004C3089">
        <w:rPr>
          <w:sz w:val="20"/>
          <w:szCs w:val="20"/>
        </w:rPr>
        <w:t>Nástroje musí být udržovány ostré a čisté.</w:t>
      </w:r>
    </w:p>
    <w:p w:rsidR="00653CF5" w:rsidRPr="004C3089" w:rsidRDefault="00653CF5" w:rsidP="006C4722">
      <w:pPr>
        <w:pStyle w:val="Odstavecseseznamem"/>
        <w:numPr>
          <w:ilvl w:val="0"/>
          <w:numId w:val="25"/>
        </w:numPr>
        <w:spacing w:line="240" w:lineRule="auto"/>
        <w:jc w:val="both"/>
        <w:rPr>
          <w:sz w:val="20"/>
          <w:szCs w:val="20"/>
        </w:rPr>
      </w:pPr>
      <w:r w:rsidRPr="004C3089">
        <w:rPr>
          <w:sz w:val="20"/>
          <w:szCs w:val="20"/>
        </w:rPr>
        <w:t>Elektrické nářadí musí být odpojováno, není-li používáno, před opravami a při výměně příslušenství nebo nástrojů.</w:t>
      </w:r>
    </w:p>
    <w:p w:rsidR="00653CF5" w:rsidRPr="004C3089" w:rsidRDefault="00653CF5" w:rsidP="006C4722">
      <w:pPr>
        <w:pStyle w:val="Odstavecseseznamem"/>
        <w:numPr>
          <w:ilvl w:val="0"/>
          <w:numId w:val="25"/>
        </w:numPr>
        <w:spacing w:line="240" w:lineRule="auto"/>
        <w:jc w:val="both"/>
        <w:rPr>
          <w:sz w:val="20"/>
          <w:szCs w:val="20"/>
        </w:rPr>
      </w:pPr>
      <w:r w:rsidRPr="004C3089">
        <w:rPr>
          <w:sz w:val="20"/>
          <w:szCs w:val="20"/>
        </w:rPr>
        <w:t>Před používáním nářadí musí být elektrické nářadí pečlivě prohlédnuto, v případě zjištění poškození krytů, prasklin, vadného upevnění, poškození součástí, spínače apod. nesmí být používáno.</w:t>
      </w:r>
    </w:p>
    <w:p w:rsidR="00653CF5" w:rsidRPr="004C3089" w:rsidRDefault="00653CF5" w:rsidP="006C4722">
      <w:pPr>
        <w:pStyle w:val="Odstavecseseznamem"/>
        <w:numPr>
          <w:ilvl w:val="0"/>
          <w:numId w:val="25"/>
        </w:numPr>
        <w:spacing w:line="240" w:lineRule="auto"/>
        <w:jc w:val="both"/>
        <w:rPr>
          <w:sz w:val="20"/>
          <w:szCs w:val="20"/>
        </w:rPr>
      </w:pPr>
      <w:r w:rsidRPr="004C3089">
        <w:rPr>
          <w:sz w:val="20"/>
          <w:szCs w:val="20"/>
        </w:rPr>
        <w:t>Obsluha elektrické vrtačky musí být na zaseknutí vrtáku při vrtání připravena, ať již je vrtačka vybavena bezpečnostní spojkou či nikoliv a ihned nářadí pustit.</w:t>
      </w:r>
    </w:p>
    <w:p w:rsidR="00653CF5" w:rsidRPr="004C3089" w:rsidRDefault="00653CF5" w:rsidP="006C4722">
      <w:pPr>
        <w:pStyle w:val="Odstavecseseznamem"/>
        <w:numPr>
          <w:ilvl w:val="0"/>
          <w:numId w:val="25"/>
        </w:numPr>
        <w:spacing w:line="240" w:lineRule="auto"/>
        <w:jc w:val="both"/>
        <w:rPr>
          <w:sz w:val="20"/>
          <w:szCs w:val="20"/>
        </w:rPr>
      </w:pPr>
      <w:r w:rsidRPr="004C3089">
        <w:rPr>
          <w:sz w:val="20"/>
          <w:szCs w:val="20"/>
        </w:rPr>
        <w:t>Vypínač nářadí musí být udržován v naprostém pořádku tak, aby vypnul okamžitě po sejmutí ruky obsluhy z jeho tlačítka.</w:t>
      </w:r>
    </w:p>
    <w:p w:rsidR="00653CF5" w:rsidRPr="004C3089" w:rsidRDefault="00653CF5" w:rsidP="006C4722">
      <w:pPr>
        <w:pStyle w:val="Odstavecseseznamem"/>
        <w:numPr>
          <w:ilvl w:val="0"/>
          <w:numId w:val="25"/>
        </w:numPr>
        <w:spacing w:line="240" w:lineRule="auto"/>
        <w:jc w:val="both"/>
        <w:rPr>
          <w:sz w:val="20"/>
          <w:szCs w:val="20"/>
        </w:rPr>
      </w:pPr>
      <w:r w:rsidRPr="004C3089">
        <w:rPr>
          <w:sz w:val="20"/>
          <w:szCs w:val="20"/>
        </w:rPr>
        <w:t>U některých vrtaček je nutné používat přídavnou rukojeť (pozor na reakční moment vrtačky při zablokování vrtáků).</w:t>
      </w:r>
    </w:p>
    <w:p w:rsidR="00653CF5" w:rsidRPr="004C3089" w:rsidRDefault="00653CF5" w:rsidP="006C4722">
      <w:pPr>
        <w:pStyle w:val="Odstavecseseznamem"/>
        <w:numPr>
          <w:ilvl w:val="0"/>
          <w:numId w:val="25"/>
        </w:numPr>
        <w:spacing w:line="240" w:lineRule="auto"/>
        <w:jc w:val="both"/>
        <w:rPr>
          <w:sz w:val="20"/>
          <w:szCs w:val="20"/>
        </w:rPr>
      </w:pPr>
      <w:r w:rsidRPr="004C3089">
        <w:rPr>
          <w:sz w:val="20"/>
          <w:szCs w:val="20"/>
        </w:rPr>
        <w:t>Opravy elektrického nářadí se musí provádět jen po odpojení od sítě.</w:t>
      </w:r>
    </w:p>
    <w:p w:rsidR="00653CF5" w:rsidRPr="004C3089" w:rsidRDefault="00653CF5" w:rsidP="006C4722">
      <w:pPr>
        <w:pStyle w:val="Odstavecseseznamem"/>
        <w:numPr>
          <w:ilvl w:val="0"/>
          <w:numId w:val="25"/>
        </w:numPr>
        <w:spacing w:line="240" w:lineRule="auto"/>
        <w:jc w:val="both"/>
        <w:rPr>
          <w:sz w:val="20"/>
          <w:szCs w:val="20"/>
        </w:rPr>
      </w:pPr>
      <w:r w:rsidRPr="004C3089">
        <w:rPr>
          <w:sz w:val="20"/>
          <w:szCs w:val="20"/>
        </w:rPr>
        <w:t xml:space="preserve">Vzhledem k velkému </w:t>
      </w:r>
      <w:proofErr w:type="gramStart"/>
      <w:r w:rsidRPr="004C3089">
        <w:rPr>
          <w:sz w:val="20"/>
          <w:szCs w:val="20"/>
        </w:rPr>
        <w:t>kroutícímu</w:t>
      </w:r>
      <w:proofErr w:type="gramEnd"/>
      <w:r w:rsidRPr="004C3089">
        <w:rPr>
          <w:sz w:val="20"/>
          <w:szCs w:val="20"/>
        </w:rPr>
        <w:t xml:space="preserve"> momentu se musí při ručním vrtání používat vrtačky přiměřeně velké s řádně upevněným držadlem.</w:t>
      </w:r>
    </w:p>
    <w:p w:rsidR="00653CF5" w:rsidRPr="004C3089" w:rsidRDefault="00653CF5" w:rsidP="006C4722">
      <w:pPr>
        <w:pStyle w:val="Odstavecseseznamem"/>
        <w:numPr>
          <w:ilvl w:val="0"/>
          <w:numId w:val="25"/>
        </w:numPr>
        <w:spacing w:line="240" w:lineRule="auto"/>
        <w:jc w:val="both"/>
        <w:rPr>
          <w:sz w:val="20"/>
          <w:szCs w:val="20"/>
        </w:rPr>
      </w:pPr>
      <w:r w:rsidRPr="004C3089">
        <w:rPr>
          <w:sz w:val="20"/>
          <w:szCs w:val="20"/>
        </w:rPr>
        <w:t>Nářadí se nesmí přenášet za přívodní kabel, ani tento kabel se nesmí používat k vytažení vidlice ze zásuvky.</w:t>
      </w:r>
    </w:p>
    <w:p w:rsidR="00653CF5" w:rsidRPr="004C3089" w:rsidRDefault="00653CF5" w:rsidP="006C4722">
      <w:pPr>
        <w:pStyle w:val="Odstavecseseznamem"/>
        <w:numPr>
          <w:ilvl w:val="0"/>
          <w:numId w:val="25"/>
        </w:numPr>
        <w:spacing w:line="240" w:lineRule="auto"/>
        <w:jc w:val="both"/>
        <w:rPr>
          <w:sz w:val="20"/>
          <w:szCs w:val="20"/>
        </w:rPr>
      </w:pPr>
      <w:r w:rsidRPr="004C3089">
        <w:rPr>
          <w:sz w:val="20"/>
          <w:szCs w:val="20"/>
        </w:rPr>
        <w:lastRenderedPageBreak/>
        <w:t>Přívodní kabel je nutné klást mimo ostré hrany; podle potřeby jej chránit vhodným způsobem proti mechanickému popř. jinému poškození, elektrický kabel se nesmí namáhat tahem.</w:t>
      </w:r>
    </w:p>
    <w:p w:rsidR="00653CF5" w:rsidRPr="004C3089" w:rsidRDefault="00653CF5" w:rsidP="006C4722">
      <w:pPr>
        <w:pStyle w:val="Odstavecseseznamem"/>
        <w:numPr>
          <w:ilvl w:val="0"/>
          <w:numId w:val="25"/>
        </w:numPr>
        <w:spacing w:line="240" w:lineRule="auto"/>
        <w:jc w:val="both"/>
        <w:rPr>
          <w:sz w:val="20"/>
          <w:szCs w:val="20"/>
        </w:rPr>
      </w:pPr>
      <w:r w:rsidRPr="004C3089">
        <w:rPr>
          <w:sz w:val="20"/>
          <w:szCs w:val="20"/>
        </w:rPr>
        <w:t>Pohyblivý přívod se musí vést při práci vždy od nářadí dozadu.</w:t>
      </w:r>
    </w:p>
    <w:p w:rsidR="00653CF5" w:rsidRPr="004C3089" w:rsidRDefault="00653CF5" w:rsidP="006C4722">
      <w:pPr>
        <w:pStyle w:val="Odstavecseseznamem"/>
        <w:numPr>
          <w:ilvl w:val="0"/>
          <w:numId w:val="25"/>
        </w:numPr>
        <w:spacing w:line="240" w:lineRule="auto"/>
        <w:jc w:val="both"/>
        <w:rPr>
          <w:sz w:val="20"/>
          <w:szCs w:val="20"/>
        </w:rPr>
      </w:pPr>
      <w:r w:rsidRPr="004C3089">
        <w:rPr>
          <w:sz w:val="20"/>
          <w:szCs w:val="20"/>
        </w:rPr>
        <w:t>Po ukončení práce vidlici elektrického přívodu se musí odpojit ze zásuvky.</w:t>
      </w:r>
    </w:p>
    <w:p w:rsidR="00653CF5" w:rsidRPr="004C3089" w:rsidRDefault="00653CF5" w:rsidP="00C47A77">
      <w:pPr>
        <w:pStyle w:val="Nadpis3"/>
        <w:keepLines/>
        <w:numPr>
          <w:ilvl w:val="1"/>
          <w:numId w:val="13"/>
        </w:numPr>
        <w:spacing w:before="200" w:after="120" w:line="276" w:lineRule="auto"/>
        <w:jc w:val="both"/>
        <w:rPr>
          <w:rFonts w:asciiTheme="minorHAnsi" w:hAnsiTheme="minorHAnsi"/>
          <w:sz w:val="20"/>
          <w:szCs w:val="20"/>
        </w:rPr>
      </w:pPr>
      <w:bookmarkStart w:id="13" w:name="_Toc203495890"/>
      <w:r w:rsidRPr="004C3089">
        <w:rPr>
          <w:rFonts w:asciiTheme="minorHAnsi" w:hAnsiTheme="minorHAnsi"/>
          <w:sz w:val="20"/>
          <w:szCs w:val="20"/>
        </w:rPr>
        <w:t>Zásady ruční manipulace s materiálem</w:t>
      </w:r>
      <w:bookmarkEnd w:id="13"/>
    </w:p>
    <w:p w:rsidR="00653CF5" w:rsidRPr="004C3089" w:rsidRDefault="00653CF5" w:rsidP="006C4722">
      <w:pPr>
        <w:pStyle w:val="Odstavecseseznamem"/>
        <w:numPr>
          <w:ilvl w:val="0"/>
          <w:numId w:val="26"/>
        </w:numPr>
        <w:spacing w:line="240" w:lineRule="auto"/>
        <w:jc w:val="both"/>
        <w:rPr>
          <w:sz w:val="20"/>
          <w:szCs w:val="20"/>
        </w:rPr>
      </w:pPr>
      <w:r w:rsidRPr="004C3089">
        <w:rPr>
          <w:sz w:val="20"/>
          <w:szCs w:val="20"/>
        </w:rPr>
        <w:t>Manipulační plochy je nutné udržovat čisté, rovné, v zimních měsících odstraňovat kluznost venkovních ploch (odstraňování sněhu, námrazy). V případě potřeby použít protiskluzový posyp).</w:t>
      </w:r>
    </w:p>
    <w:p w:rsidR="00653CF5" w:rsidRPr="004C3089" w:rsidRDefault="00653CF5" w:rsidP="006C4722">
      <w:pPr>
        <w:pStyle w:val="Odstavecseseznamem"/>
        <w:numPr>
          <w:ilvl w:val="0"/>
          <w:numId w:val="26"/>
        </w:numPr>
        <w:spacing w:line="240" w:lineRule="auto"/>
        <w:jc w:val="both"/>
        <w:rPr>
          <w:sz w:val="20"/>
          <w:szCs w:val="20"/>
        </w:rPr>
      </w:pPr>
      <w:r w:rsidRPr="004C3089">
        <w:rPr>
          <w:sz w:val="20"/>
          <w:szCs w:val="20"/>
        </w:rPr>
        <w:t xml:space="preserve">Je nutné odstranění překážek, o které by mohlo dojít k </w:t>
      </w:r>
      <w:proofErr w:type="gramStart"/>
      <w:r w:rsidRPr="004C3089">
        <w:rPr>
          <w:sz w:val="20"/>
          <w:szCs w:val="20"/>
        </w:rPr>
        <w:t>poranění nebo</w:t>
      </w:r>
      <w:proofErr w:type="gramEnd"/>
      <w:r w:rsidRPr="004C3089">
        <w:rPr>
          <w:sz w:val="20"/>
          <w:szCs w:val="20"/>
        </w:rPr>
        <w:t xml:space="preserve"> by mohly způsobit nebezpečí pádu. </w:t>
      </w:r>
    </w:p>
    <w:p w:rsidR="00653CF5" w:rsidRPr="004C3089" w:rsidRDefault="00653CF5" w:rsidP="006C4722">
      <w:pPr>
        <w:pStyle w:val="Odstavecseseznamem"/>
        <w:numPr>
          <w:ilvl w:val="0"/>
          <w:numId w:val="26"/>
        </w:numPr>
        <w:spacing w:line="240" w:lineRule="auto"/>
        <w:jc w:val="both"/>
        <w:rPr>
          <w:sz w:val="20"/>
          <w:szCs w:val="20"/>
        </w:rPr>
      </w:pPr>
      <w:r w:rsidRPr="004C3089">
        <w:rPr>
          <w:sz w:val="20"/>
          <w:szCs w:val="20"/>
        </w:rPr>
        <w:t>Je nutné dodržovat zákaz narušení stability stohů, např. vytahování předmětů a prvků zespodu nebo ze strany stohu.</w:t>
      </w:r>
    </w:p>
    <w:p w:rsidR="00653CF5" w:rsidRPr="004C3089" w:rsidRDefault="00653CF5" w:rsidP="006C4722">
      <w:pPr>
        <w:pStyle w:val="Odstavecseseznamem"/>
        <w:numPr>
          <w:ilvl w:val="0"/>
          <w:numId w:val="26"/>
        </w:numPr>
        <w:spacing w:line="240" w:lineRule="auto"/>
        <w:jc w:val="both"/>
        <w:rPr>
          <w:sz w:val="20"/>
          <w:szCs w:val="20"/>
        </w:rPr>
      </w:pPr>
      <w:r w:rsidRPr="004C3089">
        <w:rPr>
          <w:sz w:val="20"/>
          <w:szCs w:val="20"/>
        </w:rPr>
        <w:t>Nesmí se vystupovat a šplhat po navršeném materiálu.</w:t>
      </w:r>
    </w:p>
    <w:p w:rsidR="00653CF5" w:rsidRPr="004C3089" w:rsidRDefault="00653CF5" w:rsidP="006C4722">
      <w:pPr>
        <w:pStyle w:val="Odstavecseseznamem"/>
        <w:numPr>
          <w:ilvl w:val="0"/>
          <w:numId w:val="26"/>
        </w:numPr>
        <w:spacing w:line="240" w:lineRule="auto"/>
        <w:jc w:val="both"/>
        <w:rPr>
          <w:sz w:val="20"/>
          <w:szCs w:val="20"/>
        </w:rPr>
      </w:pPr>
      <w:r w:rsidRPr="004C3089">
        <w:rPr>
          <w:sz w:val="20"/>
          <w:szCs w:val="20"/>
        </w:rPr>
        <w:t>Před zahájením práce je nutná informovanost pracovníků o všech opatřeních, která mají být učiněna v oblasti bezpečné manipulace při práci s krytinami, zejména o hmotnosti břemene.</w:t>
      </w:r>
    </w:p>
    <w:p w:rsidR="00653CF5" w:rsidRPr="004C3089" w:rsidRDefault="00653CF5" w:rsidP="006C4722">
      <w:pPr>
        <w:pStyle w:val="Odstavecseseznamem"/>
        <w:numPr>
          <w:ilvl w:val="0"/>
          <w:numId w:val="26"/>
        </w:numPr>
        <w:spacing w:line="240" w:lineRule="auto"/>
        <w:jc w:val="both"/>
        <w:rPr>
          <w:sz w:val="20"/>
          <w:szCs w:val="20"/>
        </w:rPr>
      </w:pPr>
      <w:r w:rsidRPr="004C3089">
        <w:rPr>
          <w:sz w:val="20"/>
          <w:szCs w:val="20"/>
        </w:rPr>
        <w:t>Je nutné dodržovat správné pohyby při manipulaci, (např. zvedání neprovádět trhavými pohyby, manipulaci provádět pokud možno v poloze bez ohnutých zad).</w:t>
      </w:r>
    </w:p>
    <w:p w:rsidR="00653CF5" w:rsidRPr="004C3089" w:rsidRDefault="00653CF5" w:rsidP="006C4722">
      <w:pPr>
        <w:pStyle w:val="Odstavecseseznamem"/>
        <w:numPr>
          <w:ilvl w:val="0"/>
          <w:numId w:val="26"/>
        </w:numPr>
        <w:spacing w:line="240" w:lineRule="auto"/>
        <w:jc w:val="both"/>
        <w:rPr>
          <w:sz w:val="20"/>
          <w:szCs w:val="20"/>
        </w:rPr>
      </w:pPr>
      <w:r w:rsidRPr="004C3089">
        <w:rPr>
          <w:sz w:val="20"/>
          <w:szCs w:val="20"/>
        </w:rPr>
        <w:t xml:space="preserve">Manipulační plocha  musí být odstraněna od vyčnívajících překážek (např. kabely a pohyblivé el. </w:t>
      </w:r>
      <w:proofErr w:type="gramStart"/>
      <w:r w:rsidRPr="004C3089">
        <w:rPr>
          <w:sz w:val="20"/>
          <w:szCs w:val="20"/>
        </w:rPr>
        <w:t>přívody</w:t>
      </w:r>
      <w:proofErr w:type="gramEnd"/>
      <w:r w:rsidRPr="004C3089">
        <w:rPr>
          <w:sz w:val="20"/>
          <w:szCs w:val="20"/>
        </w:rPr>
        <w:t>, kotevní šrouby atd.)</w:t>
      </w:r>
    </w:p>
    <w:p w:rsidR="00653CF5" w:rsidRPr="004C3089" w:rsidRDefault="00653CF5" w:rsidP="006C4722">
      <w:pPr>
        <w:pStyle w:val="Odstavecseseznamem"/>
        <w:numPr>
          <w:ilvl w:val="0"/>
          <w:numId w:val="26"/>
        </w:numPr>
        <w:spacing w:line="240" w:lineRule="auto"/>
        <w:jc w:val="both"/>
        <w:rPr>
          <w:sz w:val="20"/>
          <w:szCs w:val="20"/>
        </w:rPr>
      </w:pPr>
      <w:r w:rsidRPr="004C3089">
        <w:rPr>
          <w:sz w:val="20"/>
          <w:szCs w:val="20"/>
        </w:rPr>
        <w:t>Pracovníci musí být proškoleni o správných způsobech a postupech ruční manipulace a nesmí být přetěžovány.</w:t>
      </w:r>
    </w:p>
    <w:p w:rsidR="00653CF5" w:rsidRPr="004C3089" w:rsidRDefault="00653CF5" w:rsidP="006C4722">
      <w:pPr>
        <w:pStyle w:val="Odstavecseseznamem"/>
        <w:numPr>
          <w:ilvl w:val="0"/>
          <w:numId w:val="26"/>
        </w:numPr>
        <w:spacing w:line="240" w:lineRule="auto"/>
        <w:jc w:val="both"/>
        <w:rPr>
          <w:sz w:val="20"/>
          <w:szCs w:val="20"/>
        </w:rPr>
      </w:pPr>
      <w:r w:rsidRPr="004C3089">
        <w:rPr>
          <w:sz w:val="20"/>
          <w:szCs w:val="20"/>
        </w:rPr>
        <w:t>Při navrhování manipulační jednotky určené pro ruční manipulaci se musí řešit současně i počet pracovníků s ohledem na tvar, hmotnost, rozměry (zejména délku). V případě, že manipulaci bude provádět více pracovníků určit vedoucího práce, který bude práci celé skupiny řídit a koordinovat.</w:t>
      </w:r>
    </w:p>
    <w:p w:rsidR="00653CF5" w:rsidRPr="004C3089" w:rsidRDefault="00653CF5" w:rsidP="006C4722">
      <w:pPr>
        <w:pStyle w:val="Odstavecseseznamem"/>
        <w:numPr>
          <w:ilvl w:val="0"/>
          <w:numId w:val="26"/>
        </w:numPr>
        <w:spacing w:line="240" w:lineRule="auto"/>
        <w:jc w:val="both"/>
        <w:rPr>
          <w:sz w:val="20"/>
          <w:szCs w:val="20"/>
        </w:rPr>
      </w:pPr>
      <w:r w:rsidRPr="004C3089">
        <w:rPr>
          <w:sz w:val="20"/>
          <w:szCs w:val="20"/>
        </w:rPr>
        <w:t>Je nutné zajišťovat přiměřený, popř. častější a dostatečný tělesný odpočinek a přestávky na zotavení v případě, že fyzická námaha je příliš častá nebo příliš dlouho trvající, zejména s přihlédnutím k zatížení páteře či nevhodných klimatických podmínek.</w:t>
      </w:r>
    </w:p>
    <w:p w:rsidR="00653CF5" w:rsidRPr="004C3089" w:rsidRDefault="00653CF5" w:rsidP="006C4722">
      <w:pPr>
        <w:pStyle w:val="Odstavecseseznamem"/>
        <w:numPr>
          <w:ilvl w:val="0"/>
          <w:numId w:val="26"/>
        </w:numPr>
        <w:spacing w:line="240" w:lineRule="auto"/>
        <w:jc w:val="both"/>
        <w:rPr>
          <w:sz w:val="20"/>
          <w:szCs w:val="20"/>
        </w:rPr>
      </w:pPr>
      <w:r w:rsidRPr="004C3089">
        <w:rPr>
          <w:sz w:val="20"/>
          <w:szCs w:val="20"/>
        </w:rPr>
        <w:t>Vyvarovat se skřípnutí, poranění nebo přiražení rukou k úložné ploše a podkladu.</w:t>
      </w:r>
    </w:p>
    <w:p w:rsidR="00A82BF3" w:rsidRPr="004C3089" w:rsidRDefault="00653CF5" w:rsidP="006C4722">
      <w:pPr>
        <w:pStyle w:val="Odstavecseseznamem"/>
        <w:numPr>
          <w:ilvl w:val="0"/>
          <w:numId w:val="26"/>
        </w:numPr>
        <w:spacing w:line="240" w:lineRule="auto"/>
        <w:jc w:val="both"/>
        <w:rPr>
          <w:sz w:val="20"/>
          <w:szCs w:val="20"/>
        </w:rPr>
      </w:pPr>
      <w:r w:rsidRPr="004C3089">
        <w:rPr>
          <w:sz w:val="20"/>
          <w:szCs w:val="20"/>
        </w:rPr>
        <w:t>Hmotnost ručně přenášených krytin nesmí překročit při častém zvedání 30 kg, občasném 50 kg u muže.</w:t>
      </w:r>
    </w:p>
    <w:p w:rsidR="000A6EB5" w:rsidRDefault="000A6EB5" w:rsidP="00A82BF3">
      <w:pPr>
        <w:rPr>
          <w:rFonts w:ascii="Calibri" w:hAnsi="Calibri" w:cs="Calibri"/>
        </w:rPr>
      </w:pPr>
    </w:p>
    <w:p w:rsidR="000E3380" w:rsidRPr="006C4722" w:rsidRDefault="000E3380" w:rsidP="000E3380">
      <w:pPr>
        <w:jc w:val="both"/>
        <w:rPr>
          <w:rFonts w:asciiTheme="minorHAnsi" w:hAnsiTheme="minorHAnsi" w:cs="Arial"/>
          <w:b/>
          <w:sz w:val="32"/>
          <w:szCs w:val="32"/>
        </w:rPr>
      </w:pPr>
      <w:r w:rsidRPr="006C4722">
        <w:rPr>
          <w:rFonts w:asciiTheme="minorHAnsi" w:hAnsiTheme="minorHAnsi"/>
          <w:b/>
          <w:bCs/>
          <w:spacing w:val="-13"/>
        </w:rPr>
        <w:t xml:space="preserve">Pracovníci musí být prokazatelně seznámeni s technologickými postupy pro jednotlivé pracovní </w:t>
      </w:r>
      <w:r w:rsidRPr="006C4722">
        <w:rPr>
          <w:rFonts w:asciiTheme="minorHAnsi" w:hAnsiTheme="minorHAnsi"/>
          <w:b/>
          <w:bCs/>
        </w:rPr>
        <w:t>činnosti.</w:t>
      </w:r>
    </w:p>
    <w:p w:rsidR="000A6EB5" w:rsidRPr="00A2546B" w:rsidRDefault="000A6EB5" w:rsidP="00A82BF3">
      <w:pPr>
        <w:rPr>
          <w:rFonts w:ascii="Calibri" w:hAnsi="Calibri" w:cs="Calibri"/>
        </w:rPr>
      </w:pPr>
    </w:p>
    <w:p w:rsidR="00A82BF3" w:rsidRPr="00A2546B" w:rsidRDefault="00A05E78" w:rsidP="00A82BF3">
      <w:pPr>
        <w:rPr>
          <w:rFonts w:ascii="Calibri" w:hAnsi="Calibri" w:cs="Calibri"/>
          <w:b/>
          <w:iCs/>
          <w:sz w:val="22"/>
          <w:szCs w:val="22"/>
          <w:u w:val="single"/>
        </w:rPr>
      </w:pPr>
      <w:r>
        <w:rPr>
          <w:rFonts w:ascii="Calibri" w:hAnsi="Calibri" w:cs="Calibri"/>
          <w:b/>
          <w:iCs/>
          <w:sz w:val="22"/>
          <w:szCs w:val="22"/>
        </w:rPr>
        <w:t>6</w:t>
      </w:r>
      <w:r w:rsidR="00157594" w:rsidRPr="00A2546B">
        <w:rPr>
          <w:rFonts w:ascii="Calibri" w:hAnsi="Calibri" w:cs="Calibri"/>
          <w:b/>
          <w:iCs/>
          <w:sz w:val="22"/>
          <w:szCs w:val="22"/>
        </w:rPr>
        <w:t>.</w:t>
      </w:r>
      <w:r w:rsidR="00653CF5">
        <w:rPr>
          <w:rFonts w:ascii="Calibri" w:hAnsi="Calibri" w:cs="Calibri"/>
          <w:b/>
          <w:iCs/>
          <w:sz w:val="22"/>
          <w:szCs w:val="22"/>
        </w:rPr>
        <w:t>4</w:t>
      </w:r>
      <w:r w:rsidR="007524FB">
        <w:rPr>
          <w:rFonts w:ascii="Calibri" w:hAnsi="Calibri" w:cs="Calibri"/>
          <w:b/>
          <w:iCs/>
          <w:sz w:val="22"/>
          <w:szCs w:val="22"/>
        </w:rPr>
        <w:tab/>
      </w:r>
      <w:r w:rsidR="00157594" w:rsidRPr="00A2546B">
        <w:rPr>
          <w:rFonts w:ascii="Calibri" w:hAnsi="Calibri" w:cs="Calibri"/>
          <w:b/>
          <w:iCs/>
          <w:sz w:val="22"/>
          <w:szCs w:val="22"/>
        </w:rPr>
        <w:t xml:space="preserve"> </w:t>
      </w:r>
      <w:r w:rsidR="00157594" w:rsidRPr="00A2546B">
        <w:rPr>
          <w:rFonts w:ascii="Calibri" w:hAnsi="Calibri" w:cs="Calibri"/>
          <w:b/>
          <w:iCs/>
          <w:sz w:val="22"/>
          <w:szCs w:val="22"/>
          <w:u w:val="single"/>
        </w:rPr>
        <w:t>Bezpečnost ručního nářadí</w:t>
      </w:r>
    </w:p>
    <w:p w:rsidR="00157594" w:rsidRPr="00A2546B" w:rsidRDefault="00157594" w:rsidP="00A82BF3">
      <w:pPr>
        <w:rPr>
          <w:rFonts w:ascii="Calibri" w:hAnsi="Calibri" w:cs="Calibri"/>
          <w:b/>
          <w:iCs/>
          <w:sz w:val="22"/>
          <w:szCs w:val="22"/>
        </w:rPr>
      </w:pPr>
    </w:p>
    <w:p w:rsidR="00A82BF3" w:rsidRPr="00A2546B" w:rsidRDefault="00923147" w:rsidP="006C4722">
      <w:pPr>
        <w:ind w:firstLine="708"/>
        <w:jc w:val="both"/>
        <w:rPr>
          <w:rFonts w:ascii="Calibri" w:hAnsi="Calibri" w:cs="Calibri"/>
          <w:sz w:val="22"/>
          <w:szCs w:val="22"/>
        </w:rPr>
      </w:pPr>
      <w:r w:rsidRPr="00A2546B">
        <w:rPr>
          <w:rFonts w:ascii="Calibri" w:hAnsi="Calibri" w:cs="Calibri"/>
          <w:sz w:val="22"/>
          <w:szCs w:val="22"/>
        </w:rPr>
        <w:t>Z</w:t>
      </w:r>
      <w:r w:rsidR="00A82BF3" w:rsidRPr="00A2546B">
        <w:rPr>
          <w:rFonts w:ascii="Calibri" w:hAnsi="Calibri" w:cs="Calibri"/>
          <w:sz w:val="22"/>
          <w:szCs w:val="22"/>
        </w:rPr>
        <w:t xml:space="preserve">hotovitel stavby odpovídá, že veškeré nářadí a spotřebiče používané na stavbě splňují bezpečnostní kritéria podle příslušných technických norem a mají předepsané revizní zkoušky. Pracovníci, kteří </w:t>
      </w:r>
      <w:proofErr w:type="gramStart"/>
      <w:r w:rsidR="00A82BF3" w:rsidRPr="00A2546B">
        <w:rPr>
          <w:rFonts w:ascii="Calibri" w:hAnsi="Calibri" w:cs="Calibri"/>
          <w:sz w:val="22"/>
          <w:szCs w:val="22"/>
        </w:rPr>
        <w:t>jsou</w:t>
      </w:r>
      <w:proofErr w:type="gramEnd"/>
      <w:r w:rsidR="00A82BF3" w:rsidRPr="00A2546B">
        <w:rPr>
          <w:rFonts w:ascii="Calibri" w:hAnsi="Calibri" w:cs="Calibri"/>
          <w:sz w:val="22"/>
          <w:szCs w:val="22"/>
        </w:rPr>
        <w:t xml:space="preserve"> určeni k práci s ručním nářadím </w:t>
      </w:r>
      <w:proofErr w:type="gramStart"/>
      <w:r w:rsidR="00A82BF3" w:rsidRPr="00A2546B">
        <w:rPr>
          <w:rFonts w:ascii="Calibri" w:hAnsi="Calibri" w:cs="Calibri"/>
          <w:sz w:val="22"/>
          <w:szCs w:val="22"/>
        </w:rPr>
        <w:t>musí</w:t>
      </w:r>
      <w:proofErr w:type="gramEnd"/>
      <w:r w:rsidR="00A82BF3" w:rsidRPr="00A2546B">
        <w:rPr>
          <w:rFonts w:ascii="Calibri" w:hAnsi="Calibri" w:cs="Calibri"/>
          <w:sz w:val="22"/>
          <w:szCs w:val="22"/>
        </w:rPr>
        <w:t xml:space="preserve"> být prokazatelně seznámeni s obsluhou tohoto nářadí a s návodem od výrobce. Veškeré neodborné zásahy do konstrukce a elektrické instalace ručního nářadí jsou zakázány. Vlastní nářadí a pomůcky lze používat pouze se souhlasem stavbyvedoucího (odpovědného zástupce zhotovitele) a za předpokladu, že vlastní nářadí a pomůcky splňují veškeré bezpečnostní požadavky.</w:t>
      </w:r>
    </w:p>
    <w:p w:rsidR="007524FB" w:rsidRDefault="007524FB" w:rsidP="00A82BF3">
      <w:pPr>
        <w:rPr>
          <w:rFonts w:ascii="Calibri" w:hAnsi="Calibri" w:cs="Calibri"/>
        </w:rPr>
      </w:pPr>
    </w:p>
    <w:p w:rsidR="00A82BF3" w:rsidRPr="00A2546B" w:rsidRDefault="00A05E78" w:rsidP="00A82BF3">
      <w:pPr>
        <w:rPr>
          <w:rFonts w:ascii="Calibri" w:hAnsi="Calibri" w:cs="Calibri"/>
          <w:b/>
          <w:iCs/>
          <w:sz w:val="22"/>
          <w:szCs w:val="22"/>
        </w:rPr>
      </w:pPr>
      <w:r>
        <w:rPr>
          <w:rFonts w:ascii="Calibri" w:hAnsi="Calibri" w:cs="Calibri"/>
          <w:b/>
          <w:iCs/>
          <w:sz w:val="22"/>
          <w:szCs w:val="22"/>
        </w:rPr>
        <w:t>6</w:t>
      </w:r>
      <w:r w:rsidR="00157594" w:rsidRPr="00A2546B">
        <w:rPr>
          <w:rFonts w:ascii="Calibri" w:hAnsi="Calibri" w:cs="Calibri"/>
          <w:b/>
          <w:iCs/>
          <w:sz w:val="22"/>
          <w:szCs w:val="22"/>
        </w:rPr>
        <w:t>.</w:t>
      </w:r>
      <w:r w:rsidR="00653CF5">
        <w:rPr>
          <w:rFonts w:ascii="Calibri" w:hAnsi="Calibri" w:cs="Calibri"/>
          <w:b/>
          <w:iCs/>
          <w:sz w:val="22"/>
          <w:szCs w:val="22"/>
        </w:rPr>
        <w:t>5</w:t>
      </w:r>
      <w:r w:rsidR="007524FB">
        <w:rPr>
          <w:rFonts w:ascii="Calibri" w:hAnsi="Calibri" w:cs="Calibri"/>
          <w:b/>
          <w:iCs/>
          <w:sz w:val="22"/>
          <w:szCs w:val="22"/>
        </w:rPr>
        <w:tab/>
      </w:r>
      <w:r w:rsidR="00157594" w:rsidRPr="00A2546B">
        <w:rPr>
          <w:rFonts w:ascii="Calibri" w:hAnsi="Calibri" w:cs="Calibri"/>
          <w:b/>
          <w:iCs/>
          <w:sz w:val="22"/>
          <w:szCs w:val="22"/>
        </w:rPr>
        <w:t xml:space="preserve"> </w:t>
      </w:r>
      <w:r w:rsidR="00157594" w:rsidRPr="00A2546B">
        <w:rPr>
          <w:rFonts w:ascii="Calibri" w:hAnsi="Calibri" w:cs="Calibri"/>
          <w:b/>
          <w:iCs/>
          <w:sz w:val="22"/>
          <w:szCs w:val="22"/>
          <w:u w:val="single"/>
        </w:rPr>
        <w:t>Bezpečnost životního prostředí</w:t>
      </w:r>
    </w:p>
    <w:p w:rsidR="00157594" w:rsidRPr="00A2546B" w:rsidRDefault="00157594" w:rsidP="00A82BF3">
      <w:pPr>
        <w:rPr>
          <w:rFonts w:ascii="Calibri" w:hAnsi="Calibri" w:cs="Calibri"/>
          <w:b/>
          <w:iCs/>
          <w:sz w:val="22"/>
          <w:szCs w:val="22"/>
        </w:rPr>
      </w:pPr>
    </w:p>
    <w:p w:rsidR="00A82BF3" w:rsidRPr="00A2546B" w:rsidRDefault="00923147" w:rsidP="006C4722">
      <w:pPr>
        <w:ind w:firstLine="708"/>
        <w:jc w:val="both"/>
        <w:rPr>
          <w:rFonts w:ascii="Calibri" w:hAnsi="Calibri" w:cs="Calibri"/>
          <w:sz w:val="22"/>
          <w:szCs w:val="22"/>
        </w:rPr>
      </w:pPr>
      <w:r w:rsidRPr="00A2546B">
        <w:rPr>
          <w:rFonts w:ascii="Calibri" w:hAnsi="Calibri" w:cs="Calibri"/>
          <w:sz w:val="22"/>
          <w:szCs w:val="22"/>
        </w:rPr>
        <w:t>Z</w:t>
      </w:r>
      <w:r w:rsidR="00A82BF3" w:rsidRPr="00A2546B">
        <w:rPr>
          <w:rFonts w:ascii="Calibri" w:hAnsi="Calibri" w:cs="Calibri"/>
          <w:sz w:val="22"/>
          <w:szCs w:val="22"/>
        </w:rPr>
        <w:t xml:space="preserve">hotovitel stavby odpovídá, že stavební práce budou prováděny způsobem, který neohrozí životní prostředí. Veškerý odpad, který </w:t>
      </w:r>
      <w:proofErr w:type="gramStart"/>
      <w:r w:rsidR="00A82BF3" w:rsidRPr="00A2546B">
        <w:rPr>
          <w:rFonts w:ascii="Calibri" w:hAnsi="Calibri" w:cs="Calibri"/>
          <w:sz w:val="22"/>
          <w:szCs w:val="22"/>
        </w:rPr>
        <w:t>vzniká</w:t>
      </w:r>
      <w:proofErr w:type="gramEnd"/>
      <w:r w:rsidR="00A82BF3" w:rsidRPr="00A2546B">
        <w:rPr>
          <w:rFonts w:ascii="Calibri" w:hAnsi="Calibri" w:cs="Calibri"/>
          <w:sz w:val="22"/>
          <w:szCs w:val="22"/>
        </w:rPr>
        <w:t xml:space="preserve"> v průběhu realizace stavby se </w:t>
      </w:r>
      <w:proofErr w:type="gramStart"/>
      <w:r w:rsidR="00A82BF3" w:rsidRPr="00A2546B">
        <w:rPr>
          <w:rFonts w:ascii="Calibri" w:hAnsi="Calibri" w:cs="Calibri"/>
          <w:sz w:val="22"/>
          <w:szCs w:val="22"/>
        </w:rPr>
        <w:t>shromažďuje</w:t>
      </w:r>
      <w:proofErr w:type="gramEnd"/>
      <w:r w:rsidR="00A82BF3" w:rsidRPr="00A2546B">
        <w:rPr>
          <w:rFonts w:ascii="Calibri" w:hAnsi="Calibri" w:cs="Calibri"/>
          <w:sz w:val="22"/>
          <w:szCs w:val="22"/>
        </w:rPr>
        <w:t xml:space="preserve"> na určeném místě</w:t>
      </w:r>
      <w:r w:rsidR="0031534B" w:rsidRPr="00A2546B">
        <w:rPr>
          <w:rFonts w:ascii="Calibri" w:hAnsi="Calibri" w:cs="Calibri"/>
          <w:sz w:val="22"/>
          <w:szCs w:val="22"/>
        </w:rPr>
        <w:t>.</w:t>
      </w:r>
      <w:r w:rsidR="00F075F5" w:rsidRPr="00A2546B">
        <w:rPr>
          <w:rFonts w:ascii="Calibri" w:hAnsi="Calibri" w:cs="Calibri"/>
          <w:sz w:val="22"/>
          <w:szCs w:val="22"/>
        </w:rPr>
        <w:t xml:space="preserve"> Z</w:t>
      </w:r>
      <w:r w:rsidR="00A82BF3" w:rsidRPr="00A2546B">
        <w:rPr>
          <w:rFonts w:ascii="Calibri" w:hAnsi="Calibri" w:cs="Calibri"/>
          <w:sz w:val="22"/>
          <w:szCs w:val="22"/>
        </w:rPr>
        <w:t xml:space="preserve">hotovitel odpovídá za průběžnou likvidaci odpadu v souladu s příslušnými </w:t>
      </w:r>
      <w:r w:rsidR="0013363A" w:rsidRPr="00A2546B">
        <w:rPr>
          <w:rFonts w:ascii="Calibri" w:hAnsi="Calibri" w:cs="Calibri"/>
          <w:sz w:val="22"/>
          <w:szCs w:val="22"/>
        </w:rPr>
        <w:t xml:space="preserve">předpisy </w:t>
      </w:r>
      <w:r w:rsidR="00A82BF3" w:rsidRPr="00A2546B">
        <w:rPr>
          <w:rFonts w:ascii="Calibri" w:hAnsi="Calibri" w:cs="Calibri"/>
          <w:sz w:val="22"/>
          <w:szCs w:val="22"/>
        </w:rPr>
        <w:t xml:space="preserve">a technickými normami. </w:t>
      </w:r>
    </w:p>
    <w:p w:rsidR="00A82BF3" w:rsidRDefault="00A82BF3" w:rsidP="00A82BF3">
      <w:pPr>
        <w:jc w:val="both"/>
        <w:rPr>
          <w:rFonts w:ascii="Calibri" w:hAnsi="Calibri" w:cs="Calibri"/>
          <w:sz w:val="22"/>
          <w:szCs w:val="22"/>
        </w:rPr>
      </w:pPr>
      <w:r w:rsidRPr="00A2546B">
        <w:rPr>
          <w:rFonts w:ascii="Calibri" w:hAnsi="Calibri" w:cs="Calibri"/>
          <w:sz w:val="22"/>
          <w:szCs w:val="22"/>
        </w:rPr>
        <w:t>Na stavbě je zakázáno odstraňovat odpad spalováním atd.</w:t>
      </w:r>
    </w:p>
    <w:p w:rsidR="00981F0C" w:rsidRDefault="00981F0C" w:rsidP="00A82BF3">
      <w:pPr>
        <w:rPr>
          <w:rFonts w:ascii="Calibri" w:hAnsi="Calibri" w:cs="Calibri"/>
          <w:b/>
          <w:iCs/>
          <w:sz w:val="22"/>
          <w:szCs w:val="22"/>
        </w:rPr>
      </w:pPr>
    </w:p>
    <w:p w:rsidR="00981F0C" w:rsidRPr="00A2546B" w:rsidRDefault="00981F0C" w:rsidP="00A82BF3">
      <w:pPr>
        <w:rPr>
          <w:rFonts w:ascii="Calibri" w:hAnsi="Calibri" w:cs="Calibri"/>
          <w:b/>
          <w:iCs/>
          <w:sz w:val="22"/>
          <w:szCs w:val="22"/>
        </w:rPr>
      </w:pPr>
    </w:p>
    <w:p w:rsidR="00A82BF3" w:rsidRPr="00A05E78" w:rsidRDefault="00A05E78" w:rsidP="00A82BF3">
      <w:pPr>
        <w:rPr>
          <w:rFonts w:ascii="Calibri" w:hAnsi="Calibri" w:cs="Calibri"/>
          <w:b/>
          <w:iCs/>
          <w:sz w:val="22"/>
          <w:szCs w:val="22"/>
        </w:rPr>
      </w:pPr>
      <w:r w:rsidRPr="00A05E78">
        <w:rPr>
          <w:rFonts w:ascii="Calibri" w:hAnsi="Calibri" w:cs="Calibri"/>
          <w:b/>
          <w:iCs/>
          <w:sz w:val="22"/>
          <w:szCs w:val="22"/>
        </w:rPr>
        <w:t>6</w:t>
      </w:r>
      <w:r w:rsidR="00157594" w:rsidRPr="00A05E78">
        <w:rPr>
          <w:rFonts w:ascii="Calibri" w:hAnsi="Calibri" w:cs="Calibri"/>
          <w:b/>
          <w:iCs/>
          <w:sz w:val="22"/>
          <w:szCs w:val="22"/>
        </w:rPr>
        <w:t>.</w:t>
      </w:r>
      <w:r w:rsidR="00653CF5">
        <w:rPr>
          <w:rFonts w:ascii="Calibri" w:hAnsi="Calibri" w:cs="Calibri"/>
          <w:b/>
          <w:iCs/>
          <w:sz w:val="22"/>
          <w:szCs w:val="22"/>
        </w:rPr>
        <w:t>6</w:t>
      </w:r>
      <w:r w:rsidR="007524FB" w:rsidRPr="00A05E78">
        <w:rPr>
          <w:rFonts w:ascii="Calibri" w:hAnsi="Calibri" w:cs="Calibri"/>
          <w:b/>
          <w:iCs/>
          <w:sz w:val="22"/>
          <w:szCs w:val="22"/>
        </w:rPr>
        <w:tab/>
      </w:r>
      <w:r w:rsidR="00157594" w:rsidRPr="00A05E78">
        <w:rPr>
          <w:rFonts w:ascii="Calibri" w:hAnsi="Calibri" w:cs="Calibri"/>
          <w:b/>
          <w:iCs/>
          <w:sz w:val="22"/>
          <w:szCs w:val="22"/>
        </w:rPr>
        <w:t xml:space="preserve"> </w:t>
      </w:r>
      <w:r w:rsidR="00157594" w:rsidRPr="00EC6496">
        <w:rPr>
          <w:rFonts w:ascii="Calibri" w:hAnsi="Calibri" w:cs="Calibri"/>
          <w:b/>
          <w:iCs/>
          <w:sz w:val="22"/>
          <w:szCs w:val="22"/>
          <w:u w:val="single"/>
        </w:rPr>
        <w:t>Pravidla první pomoci</w:t>
      </w:r>
      <w:r w:rsidR="00157594" w:rsidRPr="00A05E78">
        <w:rPr>
          <w:rFonts w:ascii="Calibri" w:hAnsi="Calibri" w:cs="Calibri"/>
          <w:b/>
          <w:iCs/>
          <w:sz w:val="22"/>
          <w:szCs w:val="22"/>
        </w:rPr>
        <w:t xml:space="preserve"> </w:t>
      </w:r>
    </w:p>
    <w:p w:rsidR="00157594" w:rsidRPr="00A2546B" w:rsidRDefault="00157594" w:rsidP="00A82BF3">
      <w:pPr>
        <w:rPr>
          <w:rFonts w:ascii="Calibri" w:hAnsi="Calibri" w:cs="Calibri"/>
          <w:b/>
          <w:iCs/>
          <w:sz w:val="22"/>
          <w:szCs w:val="22"/>
        </w:rPr>
      </w:pPr>
    </w:p>
    <w:p w:rsidR="00923147" w:rsidRPr="00AF3DFC" w:rsidRDefault="00AF3DFC" w:rsidP="00AF3DFC">
      <w:pPr>
        <w:jc w:val="both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lastRenderedPageBreak/>
        <w:tab/>
      </w:r>
      <w:r w:rsidR="000E2BA5" w:rsidRPr="00AF3DFC">
        <w:rPr>
          <w:rFonts w:ascii="Calibri" w:hAnsi="Calibri" w:cs="Calibri"/>
          <w:sz w:val="22"/>
          <w:szCs w:val="22"/>
        </w:rPr>
        <w:t>První pomoc musí poskytnout každý v rozsahu svých vědomostí, znalostí a možností. První pomoc musí být účelná a rychlá. V objektu staveniště musí být zabezpečeny hlavním zhotovitelem k případnému použiti pomůcky k poskytování první pomoci</w:t>
      </w:r>
      <w:r w:rsidRPr="00AF3DFC">
        <w:rPr>
          <w:rFonts w:ascii="Calibri" w:hAnsi="Calibri" w:cs="Calibri"/>
          <w:sz w:val="22"/>
          <w:szCs w:val="22"/>
        </w:rPr>
        <w:t>.</w:t>
      </w:r>
    </w:p>
    <w:p w:rsidR="00AF3DFC" w:rsidRPr="00587E91" w:rsidRDefault="00AF3DFC" w:rsidP="00AF3DFC">
      <w:pPr>
        <w:jc w:val="both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ab/>
      </w:r>
    </w:p>
    <w:p w:rsidR="00AF3DFC" w:rsidRPr="00587E91" w:rsidRDefault="00AF3DFC" w:rsidP="00AF3DFC">
      <w:pPr>
        <w:ind w:left="720" w:hanging="720"/>
        <w:jc w:val="both"/>
        <w:rPr>
          <w:rFonts w:ascii="Calibri" w:hAnsi="Calibri" w:cs="Calibri"/>
          <w:sz w:val="22"/>
          <w:szCs w:val="22"/>
        </w:rPr>
      </w:pPr>
    </w:p>
    <w:p w:rsidR="00AF3DFC" w:rsidRPr="00587E91" w:rsidRDefault="00AF3DFC" w:rsidP="00AF3DFC">
      <w:pPr>
        <w:ind w:left="720" w:hanging="720"/>
        <w:jc w:val="both"/>
        <w:rPr>
          <w:rFonts w:ascii="Calibri" w:hAnsi="Calibri" w:cs="Calibri"/>
          <w:sz w:val="22"/>
          <w:szCs w:val="22"/>
        </w:rPr>
      </w:pPr>
      <w:r w:rsidRPr="00587E91">
        <w:rPr>
          <w:rFonts w:ascii="Calibri" w:hAnsi="Calibri" w:cs="Calibri"/>
          <w:sz w:val="22"/>
          <w:szCs w:val="22"/>
        </w:rPr>
        <w:t>V objektu staveniště musí být zabezpečeny hlavním zhotovitelem k případnému použiti pomůcky k poskytování první pomoci,</w:t>
      </w:r>
    </w:p>
    <w:p w:rsidR="00AF3DFC" w:rsidRPr="00587E91" w:rsidRDefault="00AF3DFC" w:rsidP="00AF3DFC">
      <w:pPr>
        <w:ind w:left="720" w:hanging="720"/>
        <w:jc w:val="both"/>
        <w:rPr>
          <w:rFonts w:ascii="Calibri" w:hAnsi="Calibri" w:cs="Calibri"/>
          <w:sz w:val="22"/>
          <w:szCs w:val="22"/>
        </w:rPr>
      </w:pPr>
      <w:r w:rsidRPr="00587E91">
        <w:rPr>
          <w:rFonts w:ascii="Calibri" w:hAnsi="Calibri" w:cs="Calibri"/>
          <w:sz w:val="22"/>
          <w:szCs w:val="22"/>
        </w:rPr>
        <w:t>zejména:</w:t>
      </w:r>
    </w:p>
    <w:p w:rsidR="00AF3DFC" w:rsidRPr="00587E91" w:rsidRDefault="00AF3DFC" w:rsidP="00AF3DFC">
      <w:pPr>
        <w:ind w:left="720" w:hanging="720"/>
        <w:jc w:val="both"/>
        <w:rPr>
          <w:rFonts w:ascii="Calibri" w:hAnsi="Calibri" w:cs="Calibri"/>
          <w:sz w:val="22"/>
          <w:szCs w:val="22"/>
        </w:rPr>
      </w:pPr>
      <w:r w:rsidRPr="00587E91">
        <w:rPr>
          <w:rFonts w:ascii="Calibri" w:hAnsi="Calibri" w:cs="Calibri"/>
          <w:sz w:val="22"/>
          <w:szCs w:val="22"/>
        </w:rPr>
        <w:t>•</w:t>
      </w:r>
      <w:r w:rsidRPr="00587E91">
        <w:rPr>
          <w:rFonts w:ascii="Calibri" w:hAnsi="Calibri" w:cs="Calibri"/>
          <w:sz w:val="22"/>
          <w:szCs w:val="22"/>
        </w:rPr>
        <w:tab/>
        <w:t>obvazové balíčky,</w:t>
      </w:r>
    </w:p>
    <w:p w:rsidR="00AF3DFC" w:rsidRPr="00587E91" w:rsidRDefault="00AF3DFC" w:rsidP="00AF3DFC">
      <w:pPr>
        <w:ind w:left="720" w:hanging="720"/>
        <w:jc w:val="both"/>
        <w:rPr>
          <w:rFonts w:ascii="Calibri" w:hAnsi="Calibri" w:cs="Calibri"/>
          <w:sz w:val="22"/>
          <w:szCs w:val="22"/>
        </w:rPr>
      </w:pPr>
      <w:r w:rsidRPr="00587E91">
        <w:rPr>
          <w:rFonts w:ascii="Calibri" w:hAnsi="Calibri" w:cs="Calibri"/>
          <w:sz w:val="22"/>
          <w:szCs w:val="22"/>
        </w:rPr>
        <w:t>•</w:t>
      </w:r>
      <w:r w:rsidRPr="00587E91">
        <w:rPr>
          <w:rFonts w:ascii="Calibri" w:hAnsi="Calibri" w:cs="Calibri"/>
          <w:sz w:val="22"/>
          <w:szCs w:val="22"/>
        </w:rPr>
        <w:tab/>
        <w:t>skříňky první pomoci – lékárničky.</w:t>
      </w:r>
    </w:p>
    <w:p w:rsidR="00AF3DFC" w:rsidRPr="00587E91" w:rsidRDefault="00AF3DFC" w:rsidP="00AF3DFC">
      <w:pPr>
        <w:ind w:left="720" w:hanging="720"/>
        <w:jc w:val="both"/>
        <w:rPr>
          <w:rFonts w:ascii="Calibri" w:hAnsi="Calibri" w:cs="Calibri"/>
          <w:sz w:val="22"/>
          <w:szCs w:val="22"/>
        </w:rPr>
      </w:pPr>
    </w:p>
    <w:p w:rsidR="00AF3DFC" w:rsidRPr="00587E91" w:rsidRDefault="00AF3DFC" w:rsidP="00AF3DFC">
      <w:pPr>
        <w:ind w:left="720" w:hanging="720"/>
        <w:jc w:val="both"/>
        <w:rPr>
          <w:rFonts w:ascii="Calibri" w:hAnsi="Calibri" w:cs="Calibri"/>
          <w:sz w:val="22"/>
          <w:szCs w:val="22"/>
        </w:rPr>
      </w:pPr>
      <w:r w:rsidRPr="00587E91">
        <w:rPr>
          <w:rFonts w:ascii="Calibri" w:hAnsi="Calibri" w:cs="Calibri"/>
          <w:sz w:val="22"/>
          <w:szCs w:val="22"/>
        </w:rPr>
        <w:t>Při poskytování první pomoci postupujeme klidně, rozvážně, šetrně, svědomitě a cílevědomě.</w:t>
      </w:r>
    </w:p>
    <w:p w:rsidR="00AF3DFC" w:rsidRPr="00A2546B" w:rsidRDefault="00AF3DFC" w:rsidP="00AF3DFC">
      <w:pPr>
        <w:rPr>
          <w:rFonts w:ascii="Calibri" w:hAnsi="Calibri" w:cs="Calibri"/>
          <w:i/>
          <w:sz w:val="22"/>
          <w:szCs w:val="22"/>
        </w:rPr>
      </w:pPr>
    </w:p>
    <w:p w:rsidR="00AF3DFC" w:rsidRPr="00A2546B" w:rsidRDefault="00AF3DFC" w:rsidP="00AF3DFC">
      <w:pPr>
        <w:rPr>
          <w:rFonts w:ascii="Calibri" w:hAnsi="Calibri" w:cs="Calibri"/>
          <w:i/>
          <w:sz w:val="22"/>
          <w:szCs w:val="22"/>
        </w:rPr>
      </w:pPr>
      <w:r w:rsidRPr="00A2546B">
        <w:rPr>
          <w:rFonts w:ascii="Calibri" w:hAnsi="Calibri" w:cs="Calibri"/>
          <w:i/>
          <w:sz w:val="22"/>
          <w:szCs w:val="22"/>
        </w:rPr>
        <w:t>Všeobecné zásady první pomoci:</w:t>
      </w:r>
    </w:p>
    <w:p w:rsidR="00AF3DFC" w:rsidRPr="00A2546B" w:rsidRDefault="00AF3DFC" w:rsidP="00AF3DFC">
      <w:pPr>
        <w:ind w:left="720" w:hanging="720"/>
        <w:jc w:val="both"/>
        <w:rPr>
          <w:rFonts w:ascii="Calibri" w:hAnsi="Calibri" w:cs="Calibri"/>
          <w:sz w:val="22"/>
          <w:szCs w:val="22"/>
        </w:rPr>
      </w:pPr>
      <w:r w:rsidRPr="00A2546B">
        <w:rPr>
          <w:rFonts w:ascii="Calibri" w:hAnsi="Calibri" w:cs="Calibri"/>
          <w:sz w:val="22"/>
          <w:szCs w:val="22"/>
        </w:rPr>
        <w:t>•</w:t>
      </w:r>
      <w:r w:rsidRPr="00A2546B">
        <w:rPr>
          <w:rFonts w:ascii="Calibri" w:hAnsi="Calibri" w:cs="Calibri"/>
          <w:sz w:val="22"/>
          <w:szCs w:val="22"/>
        </w:rPr>
        <w:tab/>
        <w:t>při zachování vlastní bezpečnosti, zajistit vyproštění zraněného nebo jej odsunout z místa kde by byl ohrožen,</w:t>
      </w:r>
    </w:p>
    <w:p w:rsidR="00AF3DFC" w:rsidRPr="00A2546B" w:rsidRDefault="00AF3DFC" w:rsidP="00AF3DFC">
      <w:pPr>
        <w:ind w:left="720" w:hanging="720"/>
        <w:jc w:val="both"/>
        <w:rPr>
          <w:rFonts w:ascii="Calibri" w:hAnsi="Calibri" w:cs="Calibri"/>
          <w:sz w:val="22"/>
          <w:szCs w:val="22"/>
        </w:rPr>
      </w:pPr>
      <w:r w:rsidRPr="00A2546B">
        <w:rPr>
          <w:rFonts w:ascii="Calibri" w:hAnsi="Calibri" w:cs="Calibri"/>
          <w:sz w:val="22"/>
          <w:szCs w:val="22"/>
        </w:rPr>
        <w:t>•</w:t>
      </w:r>
      <w:r w:rsidRPr="00A2546B">
        <w:rPr>
          <w:rFonts w:ascii="Calibri" w:hAnsi="Calibri" w:cs="Calibri"/>
          <w:sz w:val="22"/>
          <w:szCs w:val="22"/>
        </w:rPr>
        <w:tab/>
        <w:t>v případě lehčího zranění zabezpečit odvoz k lékaři, v případě těžšího zranění přivolat rychlou lékařskou pomoc,</w:t>
      </w:r>
    </w:p>
    <w:p w:rsidR="00AF3DFC" w:rsidRPr="00A2546B" w:rsidRDefault="00AF3DFC" w:rsidP="00AF3DFC">
      <w:pPr>
        <w:ind w:left="720" w:hanging="720"/>
        <w:jc w:val="both"/>
        <w:rPr>
          <w:rFonts w:ascii="Calibri" w:hAnsi="Calibri" w:cs="Calibri"/>
          <w:sz w:val="22"/>
          <w:szCs w:val="22"/>
        </w:rPr>
      </w:pPr>
      <w:r w:rsidRPr="00A2546B">
        <w:rPr>
          <w:rFonts w:ascii="Calibri" w:hAnsi="Calibri" w:cs="Calibri"/>
          <w:sz w:val="22"/>
          <w:szCs w:val="22"/>
        </w:rPr>
        <w:t>•</w:t>
      </w:r>
      <w:r w:rsidRPr="00A2546B">
        <w:rPr>
          <w:rFonts w:ascii="Calibri" w:hAnsi="Calibri" w:cs="Calibri"/>
          <w:sz w:val="22"/>
          <w:szCs w:val="22"/>
        </w:rPr>
        <w:tab/>
        <w:t xml:space="preserve">při zasažení elektrickým proudem bezpečným způsobem zbavit postiženého účinku el. </w:t>
      </w:r>
      <w:proofErr w:type="gramStart"/>
      <w:r w:rsidRPr="00A2546B">
        <w:rPr>
          <w:rFonts w:ascii="Calibri" w:hAnsi="Calibri" w:cs="Calibri"/>
          <w:sz w:val="22"/>
          <w:szCs w:val="22"/>
        </w:rPr>
        <w:t>proudu</w:t>
      </w:r>
      <w:proofErr w:type="gramEnd"/>
      <w:r w:rsidRPr="00A2546B">
        <w:rPr>
          <w:rFonts w:ascii="Calibri" w:hAnsi="Calibri" w:cs="Calibri"/>
          <w:sz w:val="22"/>
          <w:szCs w:val="22"/>
        </w:rPr>
        <w:t xml:space="preserve"> a ověřit zda postižený dýchá a má krevní oběh,</w:t>
      </w:r>
    </w:p>
    <w:p w:rsidR="00AF3DFC" w:rsidRPr="00A2546B" w:rsidRDefault="00AF3DFC" w:rsidP="00AF3DFC">
      <w:pPr>
        <w:ind w:left="720" w:hanging="720"/>
        <w:jc w:val="both"/>
        <w:rPr>
          <w:rFonts w:ascii="Calibri" w:hAnsi="Calibri" w:cs="Calibri"/>
          <w:sz w:val="22"/>
          <w:szCs w:val="22"/>
        </w:rPr>
      </w:pPr>
      <w:r w:rsidRPr="00A2546B">
        <w:rPr>
          <w:rFonts w:ascii="Calibri" w:hAnsi="Calibri" w:cs="Calibri"/>
          <w:sz w:val="22"/>
          <w:szCs w:val="22"/>
        </w:rPr>
        <w:t>•</w:t>
      </w:r>
      <w:r w:rsidRPr="00A2546B">
        <w:rPr>
          <w:rFonts w:ascii="Calibri" w:hAnsi="Calibri" w:cs="Calibri"/>
          <w:sz w:val="22"/>
          <w:szCs w:val="22"/>
        </w:rPr>
        <w:tab/>
        <w:t>při poskytování první pomoci je třeba zraněnému zabezpečit klid a teplo,</w:t>
      </w:r>
    </w:p>
    <w:p w:rsidR="00AF3DFC" w:rsidRPr="00A2546B" w:rsidRDefault="00AF3DFC" w:rsidP="00AF3DFC">
      <w:pPr>
        <w:ind w:left="720" w:hanging="720"/>
        <w:jc w:val="both"/>
        <w:rPr>
          <w:rFonts w:ascii="Calibri" w:hAnsi="Calibri" w:cs="Calibri"/>
          <w:sz w:val="22"/>
          <w:szCs w:val="22"/>
        </w:rPr>
      </w:pPr>
      <w:r w:rsidRPr="00A2546B">
        <w:rPr>
          <w:rFonts w:ascii="Calibri" w:hAnsi="Calibri" w:cs="Calibri"/>
          <w:sz w:val="22"/>
          <w:szCs w:val="22"/>
        </w:rPr>
        <w:t>•</w:t>
      </w:r>
      <w:r w:rsidRPr="00A2546B">
        <w:rPr>
          <w:rFonts w:ascii="Calibri" w:hAnsi="Calibri" w:cs="Calibri"/>
          <w:sz w:val="22"/>
          <w:szCs w:val="22"/>
        </w:rPr>
        <w:tab/>
        <w:t>je-li zraněný v bezvědomí nebo má-li poraněné břicho nebo hrudník, nesmíme mu dát pít ani podávat léky,</w:t>
      </w:r>
    </w:p>
    <w:p w:rsidR="00AF3DFC" w:rsidRPr="00A2546B" w:rsidRDefault="00AF3DFC" w:rsidP="00AF3DFC">
      <w:pPr>
        <w:ind w:left="720" w:hanging="720"/>
        <w:jc w:val="both"/>
        <w:rPr>
          <w:rFonts w:ascii="Calibri" w:hAnsi="Calibri" w:cs="Calibri"/>
          <w:sz w:val="22"/>
          <w:szCs w:val="22"/>
        </w:rPr>
      </w:pPr>
      <w:r w:rsidRPr="00A2546B">
        <w:rPr>
          <w:rFonts w:ascii="Calibri" w:hAnsi="Calibri" w:cs="Calibri"/>
          <w:sz w:val="22"/>
          <w:szCs w:val="22"/>
        </w:rPr>
        <w:t>•</w:t>
      </w:r>
      <w:r w:rsidRPr="00A2546B">
        <w:rPr>
          <w:rFonts w:ascii="Calibri" w:hAnsi="Calibri" w:cs="Calibri"/>
          <w:sz w:val="22"/>
          <w:szCs w:val="22"/>
        </w:rPr>
        <w:tab/>
        <w:t>jestliže zraněný nedýchá, poskytnout co nejrychleji umělé dýchání z plic do plic,</w:t>
      </w:r>
    </w:p>
    <w:p w:rsidR="00AF3DFC" w:rsidRPr="00A2546B" w:rsidRDefault="00AF3DFC" w:rsidP="00AF3DFC">
      <w:pPr>
        <w:ind w:left="720" w:hanging="720"/>
        <w:jc w:val="both"/>
        <w:rPr>
          <w:rFonts w:ascii="Calibri" w:hAnsi="Calibri" w:cs="Calibri"/>
          <w:sz w:val="22"/>
          <w:szCs w:val="22"/>
        </w:rPr>
      </w:pPr>
      <w:r w:rsidRPr="00A2546B">
        <w:rPr>
          <w:rFonts w:ascii="Calibri" w:hAnsi="Calibri" w:cs="Calibri"/>
          <w:sz w:val="22"/>
          <w:szCs w:val="22"/>
        </w:rPr>
        <w:t>•</w:t>
      </w:r>
      <w:r w:rsidRPr="00A2546B">
        <w:rPr>
          <w:rFonts w:ascii="Calibri" w:hAnsi="Calibri" w:cs="Calibri"/>
          <w:sz w:val="22"/>
          <w:szCs w:val="22"/>
        </w:rPr>
        <w:tab/>
        <w:t>při silném krvácení, zastavit krvácení pomocí škrtidla,</w:t>
      </w:r>
    </w:p>
    <w:p w:rsidR="00AF3DFC" w:rsidRPr="00A2546B" w:rsidRDefault="00AF3DFC" w:rsidP="00AF3DFC">
      <w:pPr>
        <w:ind w:left="720" w:hanging="720"/>
        <w:jc w:val="both"/>
        <w:rPr>
          <w:rFonts w:ascii="Calibri" w:hAnsi="Calibri" w:cs="Calibri"/>
          <w:sz w:val="22"/>
          <w:szCs w:val="22"/>
        </w:rPr>
      </w:pPr>
      <w:r w:rsidRPr="00A2546B">
        <w:rPr>
          <w:rFonts w:ascii="Calibri" w:hAnsi="Calibri" w:cs="Calibri"/>
          <w:sz w:val="22"/>
          <w:szCs w:val="22"/>
        </w:rPr>
        <w:t>•</w:t>
      </w:r>
      <w:r w:rsidRPr="00A2546B">
        <w:rPr>
          <w:rFonts w:ascii="Calibri" w:hAnsi="Calibri" w:cs="Calibri"/>
          <w:sz w:val="22"/>
          <w:szCs w:val="22"/>
        </w:rPr>
        <w:tab/>
        <w:t>poskytnout vždy lékaři stručnou zprávu o charakteru zranění,</w:t>
      </w:r>
    </w:p>
    <w:p w:rsidR="00AF3DFC" w:rsidRPr="00A2546B" w:rsidRDefault="00AF3DFC" w:rsidP="00AF3DFC">
      <w:pPr>
        <w:ind w:left="720" w:hanging="720"/>
        <w:jc w:val="both"/>
        <w:rPr>
          <w:rFonts w:ascii="Calibri" w:hAnsi="Calibri" w:cs="Calibri"/>
          <w:sz w:val="22"/>
          <w:szCs w:val="22"/>
        </w:rPr>
      </w:pPr>
      <w:r w:rsidRPr="00A2546B">
        <w:rPr>
          <w:rFonts w:ascii="Calibri" w:hAnsi="Calibri" w:cs="Calibri"/>
          <w:sz w:val="22"/>
          <w:szCs w:val="22"/>
        </w:rPr>
        <w:t>•</w:t>
      </w:r>
      <w:r w:rsidRPr="00A2546B">
        <w:rPr>
          <w:rFonts w:ascii="Calibri" w:hAnsi="Calibri" w:cs="Calibri"/>
          <w:sz w:val="22"/>
          <w:szCs w:val="22"/>
        </w:rPr>
        <w:tab/>
        <w:t>u velmi závažných stavů zraněného s nebezpečím šoku zabránit prochladnutí, uklidňovat zraněného a v mezích možností zmírňovat bolest,</w:t>
      </w:r>
    </w:p>
    <w:p w:rsidR="00AF3DFC" w:rsidRPr="00A2546B" w:rsidRDefault="00AF3DFC" w:rsidP="00AF3DFC">
      <w:pPr>
        <w:ind w:left="720" w:hanging="720"/>
        <w:jc w:val="both"/>
        <w:rPr>
          <w:rFonts w:ascii="Calibri" w:hAnsi="Calibri" w:cs="Calibri"/>
          <w:sz w:val="22"/>
          <w:szCs w:val="22"/>
        </w:rPr>
      </w:pPr>
      <w:r w:rsidRPr="00A2546B">
        <w:rPr>
          <w:rFonts w:ascii="Calibri" w:hAnsi="Calibri" w:cs="Calibri"/>
          <w:sz w:val="22"/>
          <w:szCs w:val="22"/>
        </w:rPr>
        <w:t>•</w:t>
      </w:r>
      <w:r w:rsidRPr="00A2546B">
        <w:rPr>
          <w:rFonts w:ascii="Calibri" w:hAnsi="Calibri" w:cs="Calibri"/>
          <w:sz w:val="22"/>
          <w:szCs w:val="22"/>
        </w:rPr>
        <w:tab/>
        <w:t>při zasažení kůže jakoukoliv žíravinou ihned opláchnout zasažené místo dostatkem pitné vody a svléknout potřísněný oděv, největší péči věnovat očím a vypláchnout je nejdříve.</w:t>
      </w:r>
    </w:p>
    <w:p w:rsidR="00AF3DFC" w:rsidRPr="00A2546B" w:rsidRDefault="00AF3DFC" w:rsidP="00AF3DFC">
      <w:pPr>
        <w:ind w:left="720" w:hanging="720"/>
        <w:rPr>
          <w:rFonts w:ascii="Calibri" w:hAnsi="Calibri" w:cs="Calibri"/>
        </w:rPr>
      </w:pPr>
    </w:p>
    <w:p w:rsidR="00AF3DFC" w:rsidRPr="00A2546B" w:rsidRDefault="00AF3DFC" w:rsidP="00AF3DFC">
      <w:pPr>
        <w:ind w:left="720" w:hanging="720"/>
        <w:rPr>
          <w:rFonts w:ascii="Calibri" w:hAnsi="Calibri" w:cs="Calibri"/>
          <w:i/>
          <w:sz w:val="22"/>
          <w:szCs w:val="22"/>
        </w:rPr>
      </w:pPr>
      <w:r w:rsidRPr="00A2546B">
        <w:rPr>
          <w:rFonts w:ascii="Calibri" w:hAnsi="Calibri" w:cs="Calibri"/>
          <w:i/>
          <w:sz w:val="22"/>
          <w:szCs w:val="22"/>
        </w:rPr>
        <w:t>Při poskytování první pomoci se nesmí</w:t>
      </w:r>
    </w:p>
    <w:p w:rsidR="00AF3DFC" w:rsidRPr="00A2546B" w:rsidRDefault="00AF3DFC" w:rsidP="00AF3DFC">
      <w:pPr>
        <w:ind w:left="720" w:hanging="720"/>
        <w:jc w:val="both"/>
        <w:rPr>
          <w:rFonts w:ascii="Calibri" w:hAnsi="Calibri" w:cs="Calibri"/>
          <w:sz w:val="22"/>
          <w:szCs w:val="22"/>
        </w:rPr>
      </w:pPr>
      <w:r w:rsidRPr="00A2546B">
        <w:rPr>
          <w:rFonts w:ascii="Calibri" w:hAnsi="Calibri" w:cs="Calibri"/>
          <w:sz w:val="22"/>
          <w:szCs w:val="22"/>
        </w:rPr>
        <w:t>a)</w:t>
      </w:r>
      <w:r w:rsidRPr="00A2546B">
        <w:rPr>
          <w:rFonts w:ascii="Calibri" w:hAnsi="Calibri" w:cs="Calibri"/>
          <w:sz w:val="22"/>
          <w:szCs w:val="22"/>
        </w:rPr>
        <w:tab/>
        <w:t>U zraněného se selhávajícím dýcháním:</w:t>
      </w:r>
    </w:p>
    <w:p w:rsidR="00AF3DFC" w:rsidRPr="00A2546B" w:rsidRDefault="00AF3DFC" w:rsidP="00AF3DFC">
      <w:pPr>
        <w:ind w:left="720" w:hanging="720"/>
        <w:jc w:val="both"/>
        <w:rPr>
          <w:rFonts w:ascii="Calibri" w:hAnsi="Calibri" w:cs="Calibri"/>
          <w:sz w:val="22"/>
          <w:szCs w:val="22"/>
        </w:rPr>
      </w:pPr>
      <w:r w:rsidRPr="00A2546B">
        <w:rPr>
          <w:rFonts w:ascii="Calibri" w:hAnsi="Calibri" w:cs="Calibri"/>
          <w:sz w:val="22"/>
          <w:szCs w:val="22"/>
        </w:rPr>
        <w:t>•</w:t>
      </w:r>
      <w:r w:rsidRPr="00A2546B">
        <w:rPr>
          <w:rFonts w:ascii="Calibri" w:hAnsi="Calibri" w:cs="Calibri"/>
          <w:sz w:val="22"/>
          <w:szCs w:val="22"/>
        </w:rPr>
        <w:tab/>
        <w:t>propadnout panice a čekat na cizí pomoc, aniž zahájíme umělé dýchání,</w:t>
      </w:r>
    </w:p>
    <w:p w:rsidR="00AF3DFC" w:rsidRPr="00A2546B" w:rsidRDefault="00AF3DFC" w:rsidP="00AF3DFC">
      <w:pPr>
        <w:ind w:left="720" w:hanging="720"/>
        <w:jc w:val="both"/>
        <w:rPr>
          <w:rFonts w:ascii="Calibri" w:hAnsi="Calibri" w:cs="Calibri"/>
          <w:sz w:val="22"/>
          <w:szCs w:val="22"/>
        </w:rPr>
      </w:pPr>
      <w:r w:rsidRPr="00A2546B">
        <w:rPr>
          <w:rFonts w:ascii="Calibri" w:hAnsi="Calibri" w:cs="Calibri"/>
          <w:sz w:val="22"/>
          <w:szCs w:val="22"/>
        </w:rPr>
        <w:t>•</w:t>
      </w:r>
      <w:r w:rsidRPr="00A2546B">
        <w:rPr>
          <w:rFonts w:ascii="Calibri" w:hAnsi="Calibri" w:cs="Calibri"/>
          <w:sz w:val="22"/>
          <w:szCs w:val="22"/>
        </w:rPr>
        <w:tab/>
        <w:t xml:space="preserve">zapomenout zkontrolovat průchodnost dýchacích cest (zapadlý jazyk, zvratky, umělý </w:t>
      </w:r>
      <w:proofErr w:type="gramStart"/>
      <w:r w:rsidRPr="00A2546B">
        <w:rPr>
          <w:rFonts w:ascii="Calibri" w:hAnsi="Calibri" w:cs="Calibri"/>
          <w:sz w:val="22"/>
          <w:szCs w:val="22"/>
        </w:rPr>
        <w:t>chrup ..)‘</w:t>
      </w:r>
      <w:proofErr w:type="gramEnd"/>
    </w:p>
    <w:p w:rsidR="00AF3DFC" w:rsidRPr="00A2546B" w:rsidRDefault="00AF3DFC" w:rsidP="00AF3DFC">
      <w:pPr>
        <w:ind w:left="720" w:hanging="720"/>
        <w:jc w:val="both"/>
        <w:rPr>
          <w:rFonts w:ascii="Calibri" w:hAnsi="Calibri" w:cs="Calibri"/>
          <w:sz w:val="22"/>
          <w:szCs w:val="22"/>
        </w:rPr>
      </w:pPr>
      <w:r w:rsidRPr="00A2546B">
        <w:rPr>
          <w:rFonts w:ascii="Calibri" w:hAnsi="Calibri" w:cs="Calibri"/>
          <w:sz w:val="22"/>
          <w:szCs w:val="22"/>
        </w:rPr>
        <w:t>•</w:t>
      </w:r>
      <w:r w:rsidRPr="00A2546B">
        <w:rPr>
          <w:rFonts w:ascii="Calibri" w:hAnsi="Calibri" w:cs="Calibri"/>
          <w:sz w:val="22"/>
          <w:szCs w:val="22"/>
        </w:rPr>
        <w:tab/>
        <w:t>přestat s umělým dýcháním během transportu nebo před příchodem lékaře.</w:t>
      </w:r>
    </w:p>
    <w:p w:rsidR="00AF3DFC" w:rsidRPr="00A2546B" w:rsidRDefault="00AF3DFC" w:rsidP="00AF3DFC">
      <w:pPr>
        <w:ind w:left="720" w:hanging="720"/>
        <w:jc w:val="both"/>
        <w:rPr>
          <w:rFonts w:ascii="Calibri" w:hAnsi="Calibri" w:cs="Calibri"/>
          <w:sz w:val="22"/>
          <w:szCs w:val="22"/>
        </w:rPr>
      </w:pPr>
      <w:r w:rsidRPr="00A2546B">
        <w:rPr>
          <w:rFonts w:ascii="Calibri" w:hAnsi="Calibri" w:cs="Calibri"/>
          <w:sz w:val="22"/>
          <w:szCs w:val="22"/>
        </w:rPr>
        <w:t>b)</w:t>
      </w:r>
      <w:r w:rsidRPr="00A2546B">
        <w:rPr>
          <w:rFonts w:ascii="Calibri" w:hAnsi="Calibri" w:cs="Calibri"/>
          <w:sz w:val="22"/>
          <w:szCs w:val="22"/>
        </w:rPr>
        <w:tab/>
        <w:t>U zevního poranění:</w:t>
      </w:r>
    </w:p>
    <w:p w:rsidR="00AF3DFC" w:rsidRPr="00A2546B" w:rsidRDefault="00AF3DFC" w:rsidP="00AF3DFC">
      <w:pPr>
        <w:ind w:left="720" w:hanging="720"/>
        <w:jc w:val="both"/>
        <w:rPr>
          <w:rFonts w:ascii="Calibri" w:hAnsi="Calibri" w:cs="Calibri"/>
          <w:sz w:val="22"/>
          <w:szCs w:val="22"/>
        </w:rPr>
      </w:pPr>
      <w:r w:rsidRPr="00A2546B">
        <w:rPr>
          <w:rFonts w:ascii="Calibri" w:hAnsi="Calibri" w:cs="Calibri"/>
          <w:sz w:val="22"/>
          <w:szCs w:val="22"/>
        </w:rPr>
        <w:t>•</w:t>
      </w:r>
      <w:r w:rsidRPr="00A2546B">
        <w:rPr>
          <w:rFonts w:ascii="Calibri" w:hAnsi="Calibri" w:cs="Calibri"/>
          <w:sz w:val="22"/>
          <w:szCs w:val="22"/>
        </w:rPr>
        <w:tab/>
        <w:t>sahat do rány prsty (s výjimkou stavění silného krvácení tlačením prstu na tepnu),</w:t>
      </w:r>
    </w:p>
    <w:p w:rsidR="00AF3DFC" w:rsidRPr="00A2546B" w:rsidRDefault="00AF3DFC" w:rsidP="00AF3DFC">
      <w:pPr>
        <w:ind w:left="720" w:hanging="720"/>
        <w:jc w:val="both"/>
        <w:rPr>
          <w:rFonts w:ascii="Calibri" w:hAnsi="Calibri" w:cs="Calibri"/>
          <w:sz w:val="22"/>
          <w:szCs w:val="22"/>
        </w:rPr>
      </w:pPr>
      <w:r w:rsidRPr="00A2546B">
        <w:rPr>
          <w:rFonts w:ascii="Calibri" w:hAnsi="Calibri" w:cs="Calibri"/>
          <w:sz w:val="22"/>
          <w:szCs w:val="22"/>
        </w:rPr>
        <w:t>•</w:t>
      </w:r>
      <w:r w:rsidRPr="00A2546B">
        <w:rPr>
          <w:rFonts w:ascii="Calibri" w:hAnsi="Calibri" w:cs="Calibri"/>
          <w:sz w:val="22"/>
          <w:szCs w:val="22"/>
        </w:rPr>
        <w:tab/>
        <w:t>vytahovat z rány cizí tělesa,</w:t>
      </w:r>
    </w:p>
    <w:p w:rsidR="00AF3DFC" w:rsidRPr="00A2546B" w:rsidRDefault="00AF3DFC" w:rsidP="00AF3DFC">
      <w:pPr>
        <w:ind w:left="720" w:hanging="720"/>
        <w:jc w:val="both"/>
        <w:rPr>
          <w:rFonts w:ascii="Calibri" w:hAnsi="Calibri" w:cs="Calibri"/>
          <w:sz w:val="22"/>
          <w:szCs w:val="22"/>
        </w:rPr>
      </w:pPr>
      <w:r w:rsidRPr="00A2546B">
        <w:rPr>
          <w:rFonts w:ascii="Calibri" w:hAnsi="Calibri" w:cs="Calibri"/>
          <w:sz w:val="22"/>
          <w:szCs w:val="22"/>
        </w:rPr>
        <w:t>•</w:t>
      </w:r>
      <w:r w:rsidRPr="00A2546B">
        <w:rPr>
          <w:rFonts w:ascii="Calibri" w:hAnsi="Calibri" w:cs="Calibri"/>
          <w:sz w:val="22"/>
          <w:szCs w:val="22"/>
        </w:rPr>
        <w:tab/>
        <w:t>do rány kapat jodovou tinkturu, sypat zásyp, přikládat vatu a masti,</w:t>
      </w:r>
    </w:p>
    <w:p w:rsidR="00AF3DFC" w:rsidRPr="00A2546B" w:rsidRDefault="00AF3DFC" w:rsidP="00AF3DFC">
      <w:pPr>
        <w:ind w:left="720" w:hanging="720"/>
        <w:jc w:val="both"/>
        <w:rPr>
          <w:rFonts w:ascii="Calibri" w:hAnsi="Calibri" w:cs="Calibri"/>
          <w:sz w:val="22"/>
          <w:szCs w:val="22"/>
        </w:rPr>
      </w:pPr>
      <w:r w:rsidRPr="00A2546B">
        <w:rPr>
          <w:rFonts w:ascii="Calibri" w:hAnsi="Calibri" w:cs="Calibri"/>
          <w:sz w:val="22"/>
          <w:szCs w:val="22"/>
        </w:rPr>
        <w:t>•</w:t>
      </w:r>
      <w:r w:rsidRPr="00A2546B">
        <w:rPr>
          <w:rFonts w:ascii="Calibri" w:hAnsi="Calibri" w:cs="Calibri"/>
          <w:sz w:val="22"/>
          <w:szCs w:val="22"/>
        </w:rPr>
        <w:tab/>
        <w:t>svlékat zraněnému šaty s výjimkou šatů politých žíravinou.</w:t>
      </w:r>
    </w:p>
    <w:p w:rsidR="00AF3DFC" w:rsidRPr="00A2546B" w:rsidRDefault="00AF3DFC" w:rsidP="00AF3DFC">
      <w:pPr>
        <w:ind w:left="720" w:hanging="720"/>
        <w:jc w:val="both"/>
        <w:rPr>
          <w:rFonts w:ascii="Calibri" w:hAnsi="Calibri" w:cs="Calibri"/>
          <w:sz w:val="22"/>
          <w:szCs w:val="22"/>
        </w:rPr>
      </w:pPr>
      <w:r w:rsidRPr="00A2546B">
        <w:rPr>
          <w:rFonts w:ascii="Calibri" w:hAnsi="Calibri" w:cs="Calibri"/>
          <w:sz w:val="22"/>
          <w:szCs w:val="22"/>
        </w:rPr>
        <w:t>c)</w:t>
      </w:r>
      <w:r w:rsidRPr="00A2546B">
        <w:rPr>
          <w:rFonts w:ascii="Calibri" w:hAnsi="Calibri" w:cs="Calibri"/>
          <w:sz w:val="22"/>
          <w:szCs w:val="22"/>
        </w:rPr>
        <w:tab/>
        <w:t>U zlomenin:</w:t>
      </w:r>
    </w:p>
    <w:p w:rsidR="00AF3DFC" w:rsidRPr="00A2546B" w:rsidRDefault="00AF3DFC" w:rsidP="00AF3DFC">
      <w:pPr>
        <w:ind w:left="720" w:hanging="720"/>
        <w:jc w:val="both"/>
        <w:rPr>
          <w:rFonts w:ascii="Calibri" w:hAnsi="Calibri" w:cs="Calibri"/>
          <w:sz w:val="22"/>
          <w:szCs w:val="22"/>
        </w:rPr>
      </w:pPr>
      <w:r w:rsidRPr="00A2546B">
        <w:rPr>
          <w:rFonts w:ascii="Calibri" w:hAnsi="Calibri" w:cs="Calibri"/>
          <w:sz w:val="22"/>
          <w:szCs w:val="22"/>
        </w:rPr>
        <w:t>•</w:t>
      </w:r>
      <w:r w:rsidRPr="00A2546B">
        <w:rPr>
          <w:rFonts w:ascii="Calibri" w:hAnsi="Calibri" w:cs="Calibri"/>
          <w:sz w:val="22"/>
          <w:szCs w:val="22"/>
        </w:rPr>
        <w:tab/>
        <w:t>napravovat zlomeniny,</w:t>
      </w:r>
    </w:p>
    <w:p w:rsidR="00AF3DFC" w:rsidRPr="00A2546B" w:rsidRDefault="00AF3DFC" w:rsidP="00AF3DFC">
      <w:pPr>
        <w:ind w:left="720" w:hanging="720"/>
        <w:jc w:val="both"/>
        <w:rPr>
          <w:rFonts w:ascii="Calibri" w:hAnsi="Calibri" w:cs="Calibri"/>
          <w:sz w:val="22"/>
          <w:szCs w:val="22"/>
        </w:rPr>
      </w:pPr>
      <w:r w:rsidRPr="00A2546B">
        <w:rPr>
          <w:rFonts w:ascii="Calibri" w:hAnsi="Calibri" w:cs="Calibri"/>
          <w:sz w:val="22"/>
          <w:szCs w:val="22"/>
        </w:rPr>
        <w:t>•</w:t>
      </w:r>
      <w:r w:rsidRPr="00A2546B">
        <w:rPr>
          <w:rFonts w:ascii="Calibri" w:hAnsi="Calibri" w:cs="Calibri"/>
          <w:sz w:val="22"/>
          <w:szCs w:val="22"/>
        </w:rPr>
        <w:tab/>
        <w:t>zatlačovat kosti u otevřených zlomenin.</w:t>
      </w:r>
    </w:p>
    <w:p w:rsidR="00AF3DFC" w:rsidRPr="00A2546B" w:rsidRDefault="00AF3DFC" w:rsidP="00AF3DFC">
      <w:pPr>
        <w:ind w:left="720" w:hanging="720"/>
        <w:jc w:val="both"/>
        <w:rPr>
          <w:rFonts w:ascii="Calibri" w:hAnsi="Calibri" w:cs="Calibri"/>
          <w:sz w:val="22"/>
          <w:szCs w:val="22"/>
        </w:rPr>
      </w:pPr>
      <w:r w:rsidRPr="00A2546B">
        <w:rPr>
          <w:rFonts w:ascii="Calibri" w:hAnsi="Calibri" w:cs="Calibri"/>
          <w:sz w:val="22"/>
          <w:szCs w:val="22"/>
        </w:rPr>
        <w:t xml:space="preserve">d) </w:t>
      </w:r>
      <w:r w:rsidRPr="00A2546B">
        <w:rPr>
          <w:rFonts w:ascii="Calibri" w:hAnsi="Calibri" w:cs="Calibri"/>
          <w:sz w:val="22"/>
          <w:szCs w:val="22"/>
        </w:rPr>
        <w:tab/>
        <w:t>Při bezvědomí:</w:t>
      </w:r>
    </w:p>
    <w:p w:rsidR="00AF3DFC" w:rsidRPr="00A2546B" w:rsidRDefault="00AF3DFC" w:rsidP="00AF3DFC">
      <w:pPr>
        <w:ind w:left="720" w:hanging="720"/>
        <w:jc w:val="both"/>
        <w:rPr>
          <w:rFonts w:ascii="Calibri" w:hAnsi="Calibri" w:cs="Calibri"/>
          <w:sz w:val="22"/>
          <w:szCs w:val="22"/>
        </w:rPr>
      </w:pPr>
      <w:r w:rsidRPr="00A2546B">
        <w:rPr>
          <w:rFonts w:ascii="Calibri" w:hAnsi="Calibri" w:cs="Calibri"/>
          <w:sz w:val="22"/>
          <w:szCs w:val="22"/>
        </w:rPr>
        <w:t xml:space="preserve">• </w:t>
      </w:r>
      <w:r w:rsidRPr="00A2546B">
        <w:rPr>
          <w:rFonts w:ascii="Calibri" w:hAnsi="Calibri" w:cs="Calibri"/>
          <w:sz w:val="22"/>
          <w:szCs w:val="22"/>
        </w:rPr>
        <w:tab/>
        <w:t>nechat zraněného ležet na zádech (nebezpečí vdechnutí zvratků),</w:t>
      </w:r>
    </w:p>
    <w:p w:rsidR="00AF3DFC" w:rsidRDefault="00AF3DFC" w:rsidP="00AF3DFC">
      <w:pPr>
        <w:ind w:left="720" w:hanging="720"/>
        <w:jc w:val="both"/>
        <w:rPr>
          <w:rFonts w:ascii="Calibri" w:hAnsi="Calibri" w:cs="Calibri"/>
          <w:sz w:val="22"/>
          <w:szCs w:val="22"/>
        </w:rPr>
      </w:pPr>
      <w:r w:rsidRPr="00A2546B">
        <w:rPr>
          <w:rFonts w:ascii="Calibri" w:hAnsi="Calibri" w:cs="Calibri"/>
          <w:sz w:val="22"/>
          <w:szCs w:val="22"/>
        </w:rPr>
        <w:t xml:space="preserve">• </w:t>
      </w:r>
      <w:r w:rsidRPr="00A2546B">
        <w:rPr>
          <w:rFonts w:ascii="Calibri" w:hAnsi="Calibri" w:cs="Calibri"/>
          <w:sz w:val="22"/>
          <w:szCs w:val="22"/>
        </w:rPr>
        <w:tab/>
        <w:t>podávat tekutiny a léky.</w:t>
      </w:r>
    </w:p>
    <w:p w:rsidR="003365CD" w:rsidRDefault="003365CD" w:rsidP="000E2BA5">
      <w:pPr>
        <w:rPr>
          <w:rFonts w:ascii="Calibri" w:hAnsi="Calibri" w:cs="Calibri"/>
          <w:b/>
          <w:i/>
          <w:sz w:val="22"/>
          <w:szCs w:val="22"/>
        </w:rPr>
      </w:pPr>
    </w:p>
    <w:p w:rsidR="00610852" w:rsidRDefault="00610852" w:rsidP="000E2BA5">
      <w:pPr>
        <w:rPr>
          <w:rFonts w:ascii="Calibri" w:hAnsi="Calibri" w:cs="Calibri"/>
          <w:b/>
          <w:i/>
          <w:sz w:val="22"/>
          <w:szCs w:val="22"/>
        </w:rPr>
      </w:pPr>
    </w:p>
    <w:p w:rsidR="00610852" w:rsidRDefault="00610852" w:rsidP="000E2BA5">
      <w:pPr>
        <w:rPr>
          <w:rFonts w:ascii="Calibri" w:hAnsi="Calibri" w:cs="Calibri"/>
          <w:b/>
          <w:i/>
          <w:sz w:val="22"/>
          <w:szCs w:val="22"/>
        </w:rPr>
      </w:pPr>
    </w:p>
    <w:p w:rsidR="00A11E96" w:rsidRDefault="00A11E96" w:rsidP="00A11E96">
      <w:pPr>
        <w:pStyle w:val="Normln1"/>
        <w:ind w:left="720"/>
        <w:rPr>
          <w:rFonts w:ascii="Calibri" w:hAnsi="Calibri" w:cs="Calibri"/>
          <w:b/>
          <w:sz w:val="24"/>
          <w:szCs w:val="24"/>
        </w:rPr>
      </w:pPr>
    </w:p>
    <w:p w:rsidR="00A11E96" w:rsidRPr="00426F0F" w:rsidRDefault="00EC6496" w:rsidP="00A11E96">
      <w:pPr>
        <w:pStyle w:val="Normln1"/>
        <w:ind w:left="720" w:hanging="436"/>
        <w:rPr>
          <w:rFonts w:ascii="Calibri" w:hAnsi="Calibri" w:cs="Calibri"/>
        </w:rPr>
      </w:pPr>
      <w:r>
        <w:rPr>
          <w:rFonts w:ascii="Verdana" w:hAnsi="Verdana"/>
          <w:b/>
        </w:rPr>
        <w:t>7</w:t>
      </w:r>
      <w:r w:rsidR="009E071C" w:rsidRPr="009E071C">
        <w:rPr>
          <w:rFonts w:ascii="Verdana" w:hAnsi="Verdana"/>
          <w:b/>
        </w:rPr>
        <w:t xml:space="preserve">. </w:t>
      </w:r>
      <w:r w:rsidR="009E071C" w:rsidRPr="009E071C">
        <w:rPr>
          <w:rFonts w:ascii="Verdana" w:hAnsi="Verdana"/>
          <w:b/>
        </w:rPr>
        <w:tab/>
      </w:r>
      <w:r w:rsidR="00A11E96" w:rsidRPr="00A11E96">
        <w:rPr>
          <w:rFonts w:ascii="Verdana" w:hAnsi="Verdana"/>
          <w:b/>
        </w:rPr>
        <w:t>Systém kontroly rizik, bezpečnostní opatření technických zařízení</w:t>
      </w:r>
    </w:p>
    <w:p w:rsidR="009E071C" w:rsidRPr="009E071C" w:rsidRDefault="009E071C" w:rsidP="00355EF0">
      <w:pPr>
        <w:ind w:left="993" w:hanging="540"/>
        <w:jc w:val="both"/>
        <w:rPr>
          <w:rFonts w:ascii="Verdana" w:hAnsi="Verdana"/>
          <w:b/>
        </w:rPr>
      </w:pPr>
    </w:p>
    <w:p w:rsidR="00157594" w:rsidRPr="00A2546B" w:rsidRDefault="00157594" w:rsidP="00157594">
      <w:pPr>
        <w:rPr>
          <w:rFonts w:ascii="Calibri" w:hAnsi="Calibri" w:cs="Calibri"/>
          <w:b/>
          <w:i/>
          <w:sz w:val="22"/>
          <w:szCs w:val="22"/>
        </w:rPr>
      </w:pPr>
      <w:r w:rsidRPr="00A2546B">
        <w:rPr>
          <w:rFonts w:ascii="Calibri" w:hAnsi="Calibri" w:cs="Calibri"/>
          <w:b/>
          <w:i/>
          <w:sz w:val="22"/>
          <w:szCs w:val="22"/>
        </w:rPr>
        <w:lastRenderedPageBreak/>
        <w:t>Kontrolní dny BOZP</w:t>
      </w:r>
    </w:p>
    <w:p w:rsidR="00157594" w:rsidRPr="00A2546B" w:rsidRDefault="00157594" w:rsidP="00157594">
      <w:pPr>
        <w:jc w:val="both"/>
        <w:rPr>
          <w:rFonts w:ascii="Calibri" w:hAnsi="Calibri" w:cs="Calibri"/>
          <w:sz w:val="22"/>
          <w:szCs w:val="18"/>
        </w:rPr>
      </w:pPr>
      <w:r w:rsidRPr="00A2546B">
        <w:rPr>
          <w:rFonts w:ascii="Calibri" w:hAnsi="Calibri" w:cs="Calibri"/>
          <w:bCs/>
          <w:sz w:val="22"/>
          <w:szCs w:val="22"/>
        </w:rPr>
        <w:t>Stavebník v součinnosti s koordinátorem BOZP bude provádět na sta</w:t>
      </w:r>
      <w:r w:rsidRPr="00A2546B">
        <w:rPr>
          <w:rFonts w:ascii="Calibri" w:hAnsi="Calibri" w:cs="Calibri"/>
          <w:bCs/>
          <w:sz w:val="22"/>
          <w:szCs w:val="22"/>
        </w:rPr>
        <w:softHyphen/>
        <w:t>veni</w:t>
      </w:r>
      <w:r w:rsidR="00C83682">
        <w:rPr>
          <w:rFonts w:ascii="Calibri" w:hAnsi="Calibri" w:cs="Calibri"/>
          <w:bCs/>
          <w:sz w:val="22"/>
          <w:szCs w:val="22"/>
        </w:rPr>
        <w:t>šti společné kontrolní dny BOZP</w:t>
      </w:r>
      <w:r w:rsidRPr="00A2546B">
        <w:rPr>
          <w:rFonts w:ascii="Calibri" w:hAnsi="Calibri" w:cs="Calibri"/>
          <w:bCs/>
          <w:sz w:val="22"/>
          <w:szCs w:val="22"/>
        </w:rPr>
        <w:t>. Kontrolní dny BOZP budou zaměřené do budoucna a bude se na nich jednat o bezpečnostních opat</w:t>
      </w:r>
      <w:r w:rsidRPr="00A2546B">
        <w:rPr>
          <w:rFonts w:ascii="Calibri" w:hAnsi="Calibri" w:cs="Calibri"/>
          <w:bCs/>
          <w:sz w:val="22"/>
          <w:szCs w:val="22"/>
        </w:rPr>
        <w:softHyphen/>
        <w:t xml:space="preserve">řeních, která se v nastávajícím období budou muset realizovat, zejména ve společných prostorech stavby. O každém provedení kontrolního dne budou pořizovány koordinátorem BOZP záznamy jako samostatný zápis a záznam do Stavebního deníku </w:t>
      </w:r>
      <w:r w:rsidRPr="00A2546B">
        <w:rPr>
          <w:rFonts w:ascii="Calibri" w:hAnsi="Calibri" w:cs="Calibri"/>
          <w:bCs/>
          <w:sz w:val="22"/>
          <w:szCs w:val="18"/>
        </w:rPr>
        <w:t>(záznam musí mj. obsahovat informace o</w:t>
      </w:r>
      <w:r w:rsidR="00F10A6F" w:rsidRPr="00A2546B">
        <w:rPr>
          <w:rFonts w:ascii="Calibri" w:hAnsi="Calibri" w:cs="Calibri"/>
          <w:bCs/>
          <w:sz w:val="22"/>
          <w:szCs w:val="18"/>
        </w:rPr>
        <w:t xml:space="preserve"> nedostatcích a problémech</w:t>
      </w:r>
      <w:r w:rsidRPr="00A2546B">
        <w:rPr>
          <w:rFonts w:ascii="Calibri" w:hAnsi="Calibri" w:cs="Calibri"/>
          <w:bCs/>
          <w:sz w:val="22"/>
          <w:szCs w:val="18"/>
        </w:rPr>
        <w:t xml:space="preserve">, které se na Kontrolním dnu BOZP </w:t>
      </w:r>
      <w:proofErr w:type="gramStart"/>
      <w:r w:rsidRPr="00A2546B">
        <w:rPr>
          <w:rFonts w:ascii="Calibri" w:hAnsi="Calibri" w:cs="Calibri"/>
          <w:bCs/>
          <w:sz w:val="22"/>
          <w:szCs w:val="18"/>
        </w:rPr>
        <w:t>projednávaly,</w:t>
      </w:r>
      <w:r w:rsidR="00F10A6F" w:rsidRPr="00A2546B">
        <w:rPr>
          <w:rFonts w:ascii="Calibri" w:hAnsi="Calibri" w:cs="Calibri"/>
          <w:bCs/>
          <w:sz w:val="22"/>
          <w:szCs w:val="18"/>
        </w:rPr>
        <w:t>vč.</w:t>
      </w:r>
      <w:proofErr w:type="gramEnd"/>
      <w:r w:rsidR="00F10A6F" w:rsidRPr="00A2546B">
        <w:rPr>
          <w:rFonts w:ascii="Calibri" w:hAnsi="Calibri" w:cs="Calibri"/>
          <w:bCs/>
          <w:sz w:val="22"/>
          <w:szCs w:val="18"/>
        </w:rPr>
        <w:t xml:space="preserve"> údajů, kdo je zodpovědný za odstranění nedostatků a termín odstranění.</w:t>
      </w:r>
      <w:r w:rsidRPr="00A2546B">
        <w:rPr>
          <w:rFonts w:ascii="Calibri" w:hAnsi="Calibri" w:cs="Calibri"/>
          <w:sz w:val="22"/>
          <w:szCs w:val="18"/>
        </w:rPr>
        <w:t xml:space="preserve"> Záznam se nechá odsouhlasit - podepsat stavebníkovi, všem zaměstnavatelům zastoupeným na staveništi). </w:t>
      </w:r>
    </w:p>
    <w:p w:rsidR="00157594" w:rsidRPr="00A2546B" w:rsidRDefault="00157594" w:rsidP="00157594">
      <w:pPr>
        <w:jc w:val="both"/>
        <w:rPr>
          <w:rFonts w:ascii="Calibri" w:hAnsi="Calibri" w:cs="Calibri"/>
          <w:sz w:val="22"/>
          <w:szCs w:val="22"/>
        </w:rPr>
      </w:pPr>
      <w:r w:rsidRPr="00A2546B">
        <w:rPr>
          <w:rFonts w:ascii="Calibri" w:hAnsi="Calibri" w:cs="Calibri"/>
          <w:sz w:val="22"/>
          <w:szCs w:val="22"/>
        </w:rPr>
        <w:t xml:space="preserve">Koordinátor se stará o to, aby základem všech jednání na kontrolních dnech BOZP byl Plán BOZP – budou zde projednávány jeho aktualizace </w:t>
      </w:r>
      <w:proofErr w:type="gramStart"/>
      <w:r w:rsidRPr="00A2546B">
        <w:rPr>
          <w:rFonts w:ascii="Calibri" w:hAnsi="Calibri" w:cs="Calibri"/>
          <w:sz w:val="22"/>
          <w:szCs w:val="22"/>
        </w:rPr>
        <w:t>atd..</w:t>
      </w:r>
      <w:proofErr w:type="gramEnd"/>
    </w:p>
    <w:p w:rsidR="00157594" w:rsidRPr="00A2546B" w:rsidRDefault="00157594" w:rsidP="00157594">
      <w:pPr>
        <w:jc w:val="both"/>
        <w:rPr>
          <w:rFonts w:ascii="Calibri" w:hAnsi="Calibri" w:cs="Calibri"/>
          <w:b/>
          <w:color w:val="0000FF"/>
          <w:sz w:val="22"/>
          <w:szCs w:val="22"/>
        </w:rPr>
      </w:pPr>
    </w:p>
    <w:p w:rsidR="00157594" w:rsidRDefault="00157594" w:rsidP="00300F4D">
      <w:pPr>
        <w:jc w:val="both"/>
        <w:rPr>
          <w:rFonts w:ascii="Calibri" w:hAnsi="Calibri" w:cs="Calibri"/>
          <w:bCs/>
          <w:sz w:val="22"/>
          <w:szCs w:val="22"/>
        </w:rPr>
      </w:pPr>
      <w:r w:rsidRPr="00A2546B">
        <w:rPr>
          <w:rFonts w:ascii="Calibri" w:hAnsi="Calibri" w:cs="Calibri"/>
          <w:bCs/>
          <w:sz w:val="22"/>
          <w:szCs w:val="22"/>
        </w:rPr>
        <w:t>Účast: Zástu</w:t>
      </w:r>
      <w:r w:rsidR="003C3203" w:rsidRPr="00A2546B">
        <w:rPr>
          <w:rFonts w:ascii="Calibri" w:hAnsi="Calibri" w:cs="Calibri"/>
          <w:bCs/>
          <w:sz w:val="22"/>
          <w:szCs w:val="22"/>
        </w:rPr>
        <w:t xml:space="preserve">pce </w:t>
      </w:r>
      <w:r w:rsidR="00F075F5" w:rsidRPr="00A2546B">
        <w:rPr>
          <w:rFonts w:ascii="Calibri" w:hAnsi="Calibri" w:cs="Calibri"/>
          <w:bCs/>
          <w:sz w:val="22"/>
          <w:szCs w:val="22"/>
        </w:rPr>
        <w:t>investora</w:t>
      </w:r>
      <w:r w:rsidR="003C3203" w:rsidRPr="00A2546B">
        <w:rPr>
          <w:rFonts w:ascii="Calibri" w:hAnsi="Calibri" w:cs="Calibri"/>
          <w:bCs/>
          <w:sz w:val="22"/>
          <w:szCs w:val="22"/>
        </w:rPr>
        <w:t>, TDI,</w:t>
      </w:r>
      <w:r w:rsidRPr="00A2546B">
        <w:rPr>
          <w:rFonts w:ascii="Calibri" w:hAnsi="Calibri" w:cs="Calibri"/>
          <w:bCs/>
          <w:sz w:val="22"/>
          <w:szCs w:val="22"/>
        </w:rPr>
        <w:t xml:space="preserve"> zhotovitel stavby a ostatní jeho na stavbě zúčastnění </w:t>
      </w:r>
      <w:proofErr w:type="spellStart"/>
      <w:r w:rsidR="003C3203" w:rsidRPr="00A2546B">
        <w:rPr>
          <w:rFonts w:ascii="Calibri" w:hAnsi="Calibri" w:cs="Calibri"/>
          <w:bCs/>
          <w:sz w:val="22"/>
          <w:szCs w:val="22"/>
        </w:rPr>
        <w:t>pod</w:t>
      </w:r>
      <w:r w:rsidRPr="00A2546B">
        <w:rPr>
          <w:rFonts w:ascii="Calibri" w:hAnsi="Calibri" w:cs="Calibri"/>
          <w:bCs/>
          <w:sz w:val="22"/>
          <w:szCs w:val="22"/>
        </w:rPr>
        <w:t>zhotovitelé</w:t>
      </w:r>
      <w:proofErr w:type="spellEnd"/>
      <w:r w:rsidRPr="00A2546B">
        <w:rPr>
          <w:rFonts w:ascii="Calibri" w:hAnsi="Calibri" w:cs="Calibri"/>
          <w:bCs/>
          <w:sz w:val="22"/>
          <w:szCs w:val="22"/>
        </w:rPr>
        <w:t xml:space="preserve"> či jejich odpovědní zástupci.</w:t>
      </w:r>
    </w:p>
    <w:p w:rsidR="000E3380" w:rsidRDefault="000E3380" w:rsidP="00300F4D">
      <w:pPr>
        <w:jc w:val="both"/>
        <w:rPr>
          <w:rFonts w:ascii="Calibri" w:hAnsi="Calibri" w:cs="Calibri"/>
          <w:bCs/>
          <w:sz w:val="22"/>
          <w:szCs w:val="22"/>
        </w:rPr>
      </w:pPr>
    </w:p>
    <w:p w:rsidR="00157594" w:rsidRPr="00A2546B" w:rsidRDefault="00157594" w:rsidP="00157594">
      <w:pPr>
        <w:rPr>
          <w:rFonts w:ascii="Calibri" w:hAnsi="Calibri" w:cs="Calibri"/>
          <w:b/>
          <w:i/>
          <w:sz w:val="22"/>
          <w:szCs w:val="22"/>
        </w:rPr>
      </w:pPr>
      <w:r w:rsidRPr="00A2546B">
        <w:rPr>
          <w:rFonts w:ascii="Calibri" w:hAnsi="Calibri" w:cs="Calibri"/>
          <w:b/>
          <w:i/>
          <w:sz w:val="22"/>
          <w:szCs w:val="22"/>
        </w:rPr>
        <w:t>Koordinace BOZP mimo kontrolní dny BOZP</w:t>
      </w:r>
    </w:p>
    <w:p w:rsidR="00157594" w:rsidRPr="00A2546B" w:rsidRDefault="00157594" w:rsidP="00157594">
      <w:pPr>
        <w:pStyle w:val="Normln1"/>
        <w:rPr>
          <w:rFonts w:ascii="Calibri" w:hAnsi="Calibri" w:cs="Calibri"/>
          <w:szCs w:val="22"/>
        </w:rPr>
      </w:pPr>
      <w:r w:rsidRPr="00A2546B">
        <w:rPr>
          <w:rFonts w:ascii="Calibri" w:hAnsi="Calibri" w:cs="Calibri"/>
          <w:szCs w:val="22"/>
        </w:rPr>
        <w:t>Koordinace</w:t>
      </w:r>
      <w:r w:rsidR="003C3203" w:rsidRPr="00A2546B">
        <w:rPr>
          <w:rFonts w:ascii="Calibri" w:hAnsi="Calibri" w:cs="Calibri"/>
          <w:szCs w:val="22"/>
        </w:rPr>
        <w:t xml:space="preserve"> o bezpečnosti</w:t>
      </w:r>
      <w:r w:rsidRPr="00A2546B">
        <w:rPr>
          <w:rFonts w:ascii="Calibri" w:hAnsi="Calibri" w:cs="Calibri"/>
          <w:szCs w:val="22"/>
        </w:rPr>
        <w:t xml:space="preserve"> v době mezi kontrolními dny BOZP probíhá pro</w:t>
      </w:r>
      <w:r w:rsidRPr="00A2546B">
        <w:rPr>
          <w:rFonts w:ascii="Calibri" w:hAnsi="Calibri" w:cs="Calibri"/>
          <w:szCs w:val="22"/>
        </w:rPr>
        <w:softHyphen/>
        <w:t>střednictvím koordinátorova osobního</w:t>
      </w:r>
      <w:r w:rsidR="003C3203" w:rsidRPr="00A2546B">
        <w:rPr>
          <w:rFonts w:ascii="Calibri" w:hAnsi="Calibri" w:cs="Calibri"/>
          <w:szCs w:val="22"/>
        </w:rPr>
        <w:t>, telefonického popř. elektronického</w:t>
      </w:r>
      <w:r w:rsidRPr="00A2546B">
        <w:rPr>
          <w:rFonts w:ascii="Calibri" w:hAnsi="Calibri" w:cs="Calibri"/>
          <w:szCs w:val="22"/>
        </w:rPr>
        <w:t xml:space="preserve"> kontaktu se zhotoviteli. Pokud koordinátor nebo stavebník v období mezi dvěma kontrolními dny BOZP zaznamená okolnosti, které jsou důležité pro společnou bezpečnost a je třeba je rychle řešit, kontaktuje koordi</w:t>
      </w:r>
      <w:r w:rsidRPr="00A2546B">
        <w:rPr>
          <w:rFonts w:ascii="Calibri" w:hAnsi="Calibri" w:cs="Calibri"/>
          <w:szCs w:val="22"/>
        </w:rPr>
        <w:softHyphen/>
        <w:t xml:space="preserve">nátor zhotovitele, jež je za dotyčné opatření zodpovědný, a </w:t>
      </w:r>
      <w:r w:rsidR="003C3203" w:rsidRPr="00A2546B">
        <w:rPr>
          <w:rFonts w:ascii="Calibri" w:hAnsi="Calibri" w:cs="Calibri"/>
          <w:szCs w:val="22"/>
        </w:rPr>
        <w:t xml:space="preserve">daný </w:t>
      </w:r>
      <w:r w:rsidRPr="00A2546B">
        <w:rPr>
          <w:rFonts w:ascii="Calibri" w:hAnsi="Calibri" w:cs="Calibri"/>
          <w:szCs w:val="22"/>
        </w:rPr>
        <w:t>zhotovitel se musí postarat o nápravu těchto poměrů.</w:t>
      </w:r>
    </w:p>
    <w:p w:rsidR="00157594" w:rsidRPr="00A2546B" w:rsidRDefault="00157594" w:rsidP="00157594">
      <w:pPr>
        <w:jc w:val="both"/>
        <w:rPr>
          <w:rFonts w:ascii="Calibri" w:hAnsi="Calibri" w:cs="Calibri"/>
          <w:sz w:val="22"/>
          <w:szCs w:val="22"/>
        </w:rPr>
      </w:pPr>
    </w:p>
    <w:p w:rsidR="00157594" w:rsidRPr="00A2546B" w:rsidRDefault="00157594" w:rsidP="00157594">
      <w:pPr>
        <w:jc w:val="both"/>
        <w:rPr>
          <w:rFonts w:ascii="Calibri" w:hAnsi="Calibri" w:cs="Calibri"/>
          <w:sz w:val="22"/>
          <w:szCs w:val="22"/>
        </w:rPr>
      </w:pPr>
      <w:r w:rsidRPr="00A2546B">
        <w:rPr>
          <w:rFonts w:ascii="Calibri" w:hAnsi="Calibri" w:cs="Calibri"/>
          <w:b/>
          <w:i/>
          <w:sz w:val="22"/>
          <w:szCs w:val="22"/>
        </w:rPr>
        <w:t>Za pořádek a úklid na staveništi, včetně staveništních komunikací, odvozu odpadu a kontrolu vymezení staveniště</w:t>
      </w:r>
      <w:r w:rsidRPr="00A2546B">
        <w:rPr>
          <w:rFonts w:ascii="Calibri" w:hAnsi="Calibri" w:cs="Calibri"/>
          <w:sz w:val="22"/>
          <w:szCs w:val="22"/>
        </w:rPr>
        <w:t xml:space="preserve"> (</w:t>
      </w:r>
      <w:r w:rsidR="001758A1" w:rsidRPr="00A2546B">
        <w:rPr>
          <w:rFonts w:ascii="Calibri" w:hAnsi="Calibri" w:cs="Calibri"/>
          <w:sz w:val="22"/>
          <w:szCs w:val="22"/>
        </w:rPr>
        <w:t>ohrazení ohroženého prostoru pod místem práce</w:t>
      </w:r>
      <w:r w:rsidRPr="00A2546B">
        <w:rPr>
          <w:rFonts w:ascii="Calibri" w:hAnsi="Calibri" w:cs="Calibri"/>
          <w:sz w:val="22"/>
          <w:szCs w:val="22"/>
        </w:rPr>
        <w:t xml:space="preserve">, včetně označení bezpečnostními tabulkami a dále včetně řádného </w:t>
      </w:r>
      <w:r w:rsidR="001758A1" w:rsidRPr="00A2546B">
        <w:rPr>
          <w:rFonts w:ascii="Calibri" w:hAnsi="Calibri" w:cs="Calibri"/>
          <w:sz w:val="22"/>
          <w:szCs w:val="22"/>
        </w:rPr>
        <w:t xml:space="preserve">zajištění všech ohrožujících vlivů </w:t>
      </w:r>
      <w:r w:rsidRPr="00A2546B">
        <w:rPr>
          <w:rFonts w:ascii="Calibri" w:hAnsi="Calibri" w:cs="Calibri"/>
          <w:sz w:val="22"/>
          <w:szCs w:val="22"/>
        </w:rPr>
        <w:t>staveniště po skončení pracovní doby) odpovídá:</w:t>
      </w:r>
    </w:p>
    <w:p w:rsidR="00B63280" w:rsidRPr="00A2546B" w:rsidRDefault="00B63280" w:rsidP="00B63280">
      <w:pPr>
        <w:jc w:val="both"/>
        <w:rPr>
          <w:rFonts w:ascii="Calibri" w:hAnsi="Calibri" w:cs="Calibri"/>
          <w:b/>
          <w:bCs/>
          <w:color w:val="0000FF"/>
          <w:sz w:val="22"/>
          <w:szCs w:val="22"/>
        </w:rPr>
      </w:pPr>
      <w:r w:rsidRPr="00A2546B">
        <w:rPr>
          <w:rFonts w:ascii="Calibri" w:hAnsi="Calibri" w:cs="Calibri"/>
          <w:b/>
          <w:bCs/>
          <w:color w:val="0000FF"/>
          <w:sz w:val="22"/>
          <w:szCs w:val="22"/>
        </w:rPr>
        <w:t xml:space="preserve">Zhotovitel stavby: </w:t>
      </w:r>
      <w:r w:rsidR="00404108">
        <w:rPr>
          <w:rFonts w:ascii="Calibri" w:hAnsi="Calibri" w:cs="Calibri"/>
          <w:b/>
          <w:bCs/>
          <w:color w:val="0000FF"/>
          <w:sz w:val="22"/>
          <w:szCs w:val="22"/>
        </w:rPr>
        <w:t>bude dodatečně vybrán</w:t>
      </w:r>
    </w:p>
    <w:p w:rsidR="00DB33F1" w:rsidRPr="00A2546B" w:rsidRDefault="00DB33F1" w:rsidP="00157594">
      <w:pPr>
        <w:jc w:val="both"/>
        <w:rPr>
          <w:rFonts w:ascii="Calibri" w:hAnsi="Calibri" w:cs="Calibri"/>
          <w:sz w:val="22"/>
          <w:szCs w:val="22"/>
        </w:rPr>
      </w:pPr>
    </w:p>
    <w:p w:rsidR="001758A1" w:rsidRPr="00A2546B" w:rsidRDefault="00DB33F1" w:rsidP="00157594">
      <w:pPr>
        <w:jc w:val="both"/>
        <w:rPr>
          <w:rFonts w:ascii="Calibri" w:hAnsi="Calibri" w:cs="Calibri"/>
          <w:b/>
          <w:sz w:val="22"/>
          <w:szCs w:val="22"/>
        </w:rPr>
      </w:pPr>
      <w:r w:rsidRPr="00A2546B">
        <w:rPr>
          <w:rFonts w:ascii="Calibri" w:hAnsi="Calibri" w:cs="Calibri"/>
          <w:b/>
          <w:sz w:val="22"/>
          <w:szCs w:val="22"/>
        </w:rPr>
        <w:t>Za zajištění pořádku na komunikacích budovy odpovídá:</w:t>
      </w:r>
    </w:p>
    <w:p w:rsidR="001758A1" w:rsidRPr="00A2546B" w:rsidRDefault="00B63280" w:rsidP="00157594">
      <w:pPr>
        <w:jc w:val="both"/>
        <w:rPr>
          <w:rFonts w:ascii="Calibri" w:hAnsi="Calibri" w:cs="Calibri"/>
          <w:b/>
          <w:bCs/>
          <w:color w:val="0000FF"/>
          <w:sz w:val="22"/>
          <w:szCs w:val="22"/>
        </w:rPr>
      </w:pPr>
      <w:r w:rsidRPr="00A2546B">
        <w:rPr>
          <w:rFonts w:ascii="Calibri" w:hAnsi="Calibri" w:cs="Calibri"/>
          <w:b/>
          <w:bCs/>
          <w:color w:val="0000FF"/>
          <w:sz w:val="22"/>
          <w:szCs w:val="22"/>
        </w:rPr>
        <w:t>Z</w:t>
      </w:r>
      <w:r w:rsidR="00DB33F1" w:rsidRPr="00A2546B">
        <w:rPr>
          <w:rFonts w:ascii="Calibri" w:hAnsi="Calibri" w:cs="Calibri"/>
          <w:b/>
          <w:bCs/>
          <w:color w:val="0000FF"/>
          <w:sz w:val="22"/>
          <w:szCs w:val="22"/>
        </w:rPr>
        <w:t>hotovitel stavby:</w:t>
      </w:r>
      <w:r w:rsidR="00DB33F1" w:rsidRPr="00A2546B">
        <w:rPr>
          <w:rFonts w:ascii="Calibri" w:hAnsi="Calibri" w:cs="Calibri"/>
          <w:b/>
          <w:bCs/>
          <w:color w:val="0000FF"/>
        </w:rPr>
        <w:t xml:space="preserve"> </w:t>
      </w:r>
      <w:r w:rsidR="00404108">
        <w:rPr>
          <w:rFonts w:ascii="Calibri" w:hAnsi="Calibri" w:cs="Calibri"/>
          <w:b/>
          <w:bCs/>
          <w:color w:val="0000FF"/>
          <w:sz w:val="22"/>
          <w:szCs w:val="22"/>
        </w:rPr>
        <w:t>bude dodatečně vybrán</w:t>
      </w:r>
    </w:p>
    <w:p w:rsidR="00B63280" w:rsidRPr="00A2546B" w:rsidRDefault="00B63280" w:rsidP="00B63280">
      <w:pPr>
        <w:tabs>
          <w:tab w:val="left" w:pos="7798"/>
        </w:tabs>
        <w:jc w:val="both"/>
        <w:rPr>
          <w:rFonts w:ascii="Calibri" w:hAnsi="Calibri" w:cs="Calibri"/>
          <w:sz w:val="22"/>
          <w:szCs w:val="22"/>
        </w:rPr>
      </w:pPr>
      <w:r w:rsidRPr="00A2546B">
        <w:rPr>
          <w:rFonts w:ascii="Calibri" w:hAnsi="Calibri" w:cs="Calibri"/>
          <w:sz w:val="22"/>
          <w:szCs w:val="22"/>
        </w:rPr>
        <w:tab/>
      </w:r>
    </w:p>
    <w:p w:rsidR="00157594" w:rsidRPr="00A2546B" w:rsidRDefault="00157594" w:rsidP="00157594">
      <w:pPr>
        <w:pStyle w:val="Nadpis1"/>
        <w:numPr>
          <w:ilvl w:val="0"/>
          <w:numId w:val="0"/>
        </w:numPr>
        <w:jc w:val="both"/>
        <w:rPr>
          <w:rFonts w:ascii="Calibri" w:hAnsi="Calibri" w:cs="Calibri"/>
          <w:sz w:val="22"/>
          <w:szCs w:val="22"/>
        </w:rPr>
      </w:pPr>
      <w:r w:rsidRPr="00A2546B">
        <w:rPr>
          <w:rFonts w:ascii="Calibri" w:hAnsi="Calibri" w:cs="Calibri"/>
          <w:b/>
          <w:sz w:val="22"/>
          <w:szCs w:val="22"/>
        </w:rPr>
        <w:t xml:space="preserve">Za vypnutí,  </w:t>
      </w:r>
      <w:r w:rsidRPr="00A2546B">
        <w:rPr>
          <w:rFonts w:ascii="Calibri" w:hAnsi="Calibri" w:cs="Calibri"/>
          <w:b/>
          <w:noProof/>
          <w:sz w:val="22"/>
          <w:szCs w:val="22"/>
        </w:rPr>
        <w:t xml:space="preserve">odpojení a zabezpečení </w:t>
      </w:r>
      <w:r w:rsidRPr="00A2546B">
        <w:rPr>
          <w:rFonts w:ascii="Calibri" w:hAnsi="Calibri" w:cs="Calibri"/>
          <w:b/>
          <w:sz w:val="22"/>
          <w:szCs w:val="22"/>
        </w:rPr>
        <w:t xml:space="preserve">el. </w:t>
      </w:r>
      <w:proofErr w:type="gramStart"/>
      <w:r w:rsidRPr="00A2546B">
        <w:rPr>
          <w:rFonts w:ascii="Calibri" w:hAnsi="Calibri" w:cs="Calibri"/>
          <w:b/>
          <w:sz w:val="22"/>
          <w:szCs w:val="22"/>
        </w:rPr>
        <w:t>zařízení</w:t>
      </w:r>
      <w:proofErr w:type="gramEnd"/>
      <w:r w:rsidRPr="00A2546B">
        <w:rPr>
          <w:rFonts w:ascii="Calibri" w:hAnsi="Calibri" w:cs="Calibri"/>
          <w:b/>
          <w:sz w:val="22"/>
          <w:szCs w:val="22"/>
        </w:rPr>
        <w:t xml:space="preserve"> </w:t>
      </w:r>
      <w:r w:rsidRPr="00A2546B">
        <w:rPr>
          <w:rFonts w:ascii="Calibri" w:hAnsi="Calibri" w:cs="Calibri"/>
          <w:b/>
          <w:noProof/>
          <w:sz w:val="22"/>
          <w:szCs w:val="22"/>
        </w:rPr>
        <w:t>proti neoprávněné manipulaci</w:t>
      </w:r>
      <w:r w:rsidRPr="00A2546B">
        <w:rPr>
          <w:rFonts w:ascii="Calibri" w:hAnsi="Calibri" w:cs="Calibri"/>
          <w:b/>
          <w:sz w:val="22"/>
          <w:szCs w:val="22"/>
        </w:rPr>
        <w:t xml:space="preserve"> po skončení pracovní doby v rámci staveniště, včetně zařízení staveniště, </w:t>
      </w:r>
      <w:r w:rsidRPr="00A2546B">
        <w:rPr>
          <w:rFonts w:ascii="Calibri" w:hAnsi="Calibri" w:cs="Calibri"/>
          <w:b/>
          <w:noProof/>
          <w:sz w:val="22"/>
          <w:szCs w:val="22"/>
        </w:rPr>
        <w:t>která nemusí zůstat z provozních důvodů zapnuta</w:t>
      </w:r>
      <w:r w:rsidRPr="00A2546B">
        <w:rPr>
          <w:rFonts w:ascii="Calibri" w:hAnsi="Calibri" w:cs="Calibri"/>
          <w:noProof/>
          <w:sz w:val="22"/>
          <w:szCs w:val="22"/>
        </w:rPr>
        <w:t xml:space="preserve">, </w:t>
      </w:r>
      <w:r w:rsidRPr="00A2546B">
        <w:rPr>
          <w:rFonts w:ascii="Calibri" w:hAnsi="Calibri" w:cs="Calibri"/>
          <w:sz w:val="22"/>
          <w:szCs w:val="22"/>
        </w:rPr>
        <w:t>odpovídá:</w:t>
      </w:r>
    </w:p>
    <w:p w:rsidR="00157594" w:rsidRDefault="00B63280" w:rsidP="00EC6496">
      <w:pPr>
        <w:jc w:val="both"/>
        <w:rPr>
          <w:rFonts w:ascii="Calibri" w:hAnsi="Calibri" w:cs="Calibri"/>
          <w:b/>
          <w:bCs/>
          <w:color w:val="0000FF"/>
          <w:sz w:val="22"/>
          <w:szCs w:val="22"/>
        </w:rPr>
      </w:pPr>
      <w:r w:rsidRPr="00A2546B">
        <w:rPr>
          <w:rFonts w:ascii="Calibri" w:hAnsi="Calibri" w:cs="Calibri"/>
          <w:b/>
          <w:bCs/>
          <w:color w:val="0000FF"/>
          <w:sz w:val="22"/>
          <w:szCs w:val="22"/>
        </w:rPr>
        <w:t>Zhotovitel stavby</w:t>
      </w:r>
      <w:r w:rsidR="00DB33F1" w:rsidRPr="00A2546B">
        <w:rPr>
          <w:rFonts w:ascii="Calibri" w:hAnsi="Calibri" w:cs="Calibri"/>
          <w:b/>
          <w:bCs/>
          <w:color w:val="0000FF"/>
          <w:sz w:val="22"/>
          <w:szCs w:val="22"/>
        </w:rPr>
        <w:t xml:space="preserve">: </w:t>
      </w:r>
      <w:r w:rsidR="00404108">
        <w:rPr>
          <w:rFonts w:ascii="Calibri" w:hAnsi="Calibri" w:cs="Calibri"/>
          <w:b/>
          <w:bCs/>
          <w:color w:val="0000FF"/>
          <w:sz w:val="22"/>
          <w:szCs w:val="22"/>
        </w:rPr>
        <w:t>bude dodatečně vybrán</w:t>
      </w:r>
    </w:p>
    <w:p w:rsidR="00EC6496" w:rsidRDefault="00EC6496" w:rsidP="00EC6496">
      <w:pPr>
        <w:jc w:val="both"/>
        <w:rPr>
          <w:rFonts w:ascii="Calibri" w:hAnsi="Calibri" w:cs="Calibri"/>
        </w:rPr>
      </w:pPr>
    </w:p>
    <w:p w:rsidR="009A7F71" w:rsidRPr="00A2546B" w:rsidRDefault="009A7F71" w:rsidP="00EC6496">
      <w:pPr>
        <w:jc w:val="both"/>
        <w:rPr>
          <w:rFonts w:ascii="Calibri" w:hAnsi="Calibri" w:cs="Calibri"/>
        </w:rPr>
      </w:pPr>
    </w:p>
    <w:p w:rsidR="00157594" w:rsidRPr="00052E8C" w:rsidRDefault="00BB53CA" w:rsidP="00856DFA">
      <w:pPr>
        <w:ind w:left="567" w:hanging="567"/>
        <w:rPr>
          <w:rFonts w:ascii="Calibri" w:hAnsi="Calibri" w:cs="Calibri"/>
          <w:b/>
          <w:noProof/>
          <w:sz w:val="32"/>
          <w:szCs w:val="32"/>
        </w:rPr>
      </w:pPr>
      <w:r>
        <w:rPr>
          <w:rFonts w:ascii="Calibri" w:hAnsi="Calibri" w:cs="Calibri"/>
          <w:b/>
          <w:noProof/>
          <w:sz w:val="32"/>
          <w:szCs w:val="32"/>
        </w:rPr>
        <w:t>8</w:t>
      </w:r>
      <w:r w:rsidR="00052E8C">
        <w:rPr>
          <w:rFonts w:ascii="Calibri" w:hAnsi="Calibri" w:cs="Calibri"/>
          <w:b/>
          <w:noProof/>
          <w:sz w:val="32"/>
          <w:szCs w:val="32"/>
        </w:rPr>
        <w:t xml:space="preserve">. </w:t>
      </w:r>
      <w:r w:rsidR="007524FB" w:rsidRPr="00052E8C">
        <w:rPr>
          <w:rFonts w:ascii="Calibri" w:hAnsi="Calibri" w:cs="Calibri"/>
          <w:b/>
          <w:noProof/>
          <w:sz w:val="32"/>
          <w:szCs w:val="32"/>
        </w:rPr>
        <w:tab/>
      </w:r>
      <w:r w:rsidR="00157594" w:rsidRPr="00052E8C">
        <w:rPr>
          <w:rFonts w:ascii="Calibri" w:hAnsi="Calibri" w:cs="Calibri"/>
          <w:b/>
          <w:noProof/>
          <w:sz w:val="32"/>
          <w:szCs w:val="32"/>
        </w:rPr>
        <w:t xml:space="preserve"> Dopravně provozní řád stavby</w:t>
      </w:r>
    </w:p>
    <w:p w:rsidR="00157594" w:rsidRPr="00B57CBA" w:rsidRDefault="00157594" w:rsidP="00157594">
      <w:pPr>
        <w:rPr>
          <w:rFonts w:ascii="Calibri" w:hAnsi="Calibri" w:cs="Calibri"/>
          <w:sz w:val="16"/>
          <w:szCs w:val="16"/>
        </w:rPr>
      </w:pPr>
    </w:p>
    <w:p w:rsidR="00157594" w:rsidRPr="00A2546B" w:rsidRDefault="00157594" w:rsidP="00157594">
      <w:pPr>
        <w:pStyle w:val="Nadpis2"/>
        <w:numPr>
          <w:ilvl w:val="0"/>
          <w:numId w:val="0"/>
        </w:numPr>
        <w:jc w:val="both"/>
        <w:rPr>
          <w:rFonts w:ascii="Calibri" w:hAnsi="Calibri" w:cs="Calibri"/>
          <w:b/>
          <w:sz w:val="22"/>
          <w:szCs w:val="22"/>
        </w:rPr>
      </w:pPr>
      <w:r w:rsidRPr="00A2546B">
        <w:rPr>
          <w:rFonts w:ascii="Calibri" w:hAnsi="Calibri" w:cs="Calibri"/>
          <w:b/>
          <w:sz w:val="22"/>
          <w:szCs w:val="22"/>
        </w:rPr>
        <w:t>Dopravní cesty, stroje a zařízení</w:t>
      </w:r>
    </w:p>
    <w:p w:rsidR="00157594" w:rsidRPr="00A2546B" w:rsidRDefault="00E91F3D" w:rsidP="00157594">
      <w:pPr>
        <w:jc w:val="both"/>
        <w:rPr>
          <w:rFonts w:ascii="Calibri" w:hAnsi="Calibri" w:cs="Calibri"/>
          <w:sz w:val="22"/>
          <w:szCs w:val="22"/>
        </w:rPr>
      </w:pPr>
      <w:r w:rsidRPr="00A2546B">
        <w:rPr>
          <w:rFonts w:ascii="Calibri" w:hAnsi="Calibri" w:cs="Calibri"/>
          <w:sz w:val="22"/>
          <w:szCs w:val="22"/>
        </w:rPr>
        <w:t>Za příjezdové</w:t>
      </w:r>
      <w:r w:rsidR="00584744" w:rsidRPr="00A2546B">
        <w:rPr>
          <w:rFonts w:ascii="Calibri" w:hAnsi="Calibri" w:cs="Calibri"/>
          <w:sz w:val="22"/>
          <w:szCs w:val="22"/>
        </w:rPr>
        <w:t xml:space="preserve"> a </w:t>
      </w:r>
      <w:r w:rsidRPr="00A2546B">
        <w:rPr>
          <w:rFonts w:ascii="Calibri" w:hAnsi="Calibri" w:cs="Calibri"/>
          <w:sz w:val="22"/>
          <w:szCs w:val="22"/>
        </w:rPr>
        <w:t>přístupové</w:t>
      </w:r>
      <w:r w:rsidR="00923147" w:rsidRPr="00A2546B">
        <w:rPr>
          <w:rFonts w:ascii="Calibri" w:hAnsi="Calibri" w:cs="Calibri"/>
          <w:sz w:val="22"/>
          <w:szCs w:val="22"/>
        </w:rPr>
        <w:t xml:space="preserve"> </w:t>
      </w:r>
      <w:r w:rsidRPr="00A2546B">
        <w:rPr>
          <w:rFonts w:ascii="Calibri" w:hAnsi="Calibri" w:cs="Calibri"/>
          <w:sz w:val="22"/>
          <w:szCs w:val="22"/>
        </w:rPr>
        <w:t>komunikace</w:t>
      </w:r>
      <w:r w:rsidR="00923147" w:rsidRPr="00A2546B">
        <w:rPr>
          <w:rFonts w:ascii="Calibri" w:hAnsi="Calibri" w:cs="Calibri"/>
          <w:sz w:val="22"/>
          <w:szCs w:val="22"/>
        </w:rPr>
        <w:t xml:space="preserve"> ke staveništi</w:t>
      </w:r>
      <w:r w:rsidR="00157594" w:rsidRPr="00A2546B">
        <w:rPr>
          <w:rFonts w:ascii="Calibri" w:hAnsi="Calibri" w:cs="Calibri"/>
          <w:sz w:val="22"/>
          <w:szCs w:val="22"/>
        </w:rPr>
        <w:t xml:space="preserve"> </w:t>
      </w:r>
      <w:r w:rsidRPr="00A2546B">
        <w:rPr>
          <w:rFonts w:ascii="Calibri" w:hAnsi="Calibri" w:cs="Calibri"/>
          <w:sz w:val="22"/>
          <w:szCs w:val="22"/>
        </w:rPr>
        <w:t>se považují</w:t>
      </w:r>
      <w:r w:rsidR="00584744" w:rsidRPr="00A2546B">
        <w:rPr>
          <w:rFonts w:ascii="Calibri" w:hAnsi="Calibri" w:cs="Calibri"/>
          <w:sz w:val="22"/>
          <w:szCs w:val="22"/>
        </w:rPr>
        <w:t xml:space="preserve"> </w:t>
      </w:r>
      <w:r w:rsidR="00157594" w:rsidRPr="00A2546B">
        <w:rPr>
          <w:rFonts w:ascii="Calibri" w:hAnsi="Calibri" w:cs="Calibri"/>
          <w:sz w:val="22"/>
          <w:szCs w:val="22"/>
        </w:rPr>
        <w:t xml:space="preserve">stávající </w:t>
      </w:r>
      <w:r w:rsidRPr="00A2546B">
        <w:rPr>
          <w:rFonts w:ascii="Calibri" w:hAnsi="Calibri" w:cs="Calibri"/>
          <w:sz w:val="22"/>
          <w:szCs w:val="22"/>
        </w:rPr>
        <w:t>veřejné komunikace.</w:t>
      </w:r>
    </w:p>
    <w:p w:rsidR="00157594" w:rsidRPr="00A2546B" w:rsidRDefault="00584744" w:rsidP="00157594">
      <w:pPr>
        <w:jc w:val="both"/>
        <w:rPr>
          <w:rFonts w:ascii="Calibri" w:hAnsi="Calibri" w:cs="Calibri"/>
          <w:sz w:val="22"/>
          <w:szCs w:val="22"/>
        </w:rPr>
      </w:pPr>
      <w:r w:rsidRPr="00A2546B">
        <w:rPr>
          <w:rFonts w:ascii="Calibri" w:hAnsi="Calibri" w:cs="Calibri"/>
          <w:sz w:val="22"/>
          <w:szCs w:val="22"/>
        </w:rPr>
        <w:t>Pohyb dopravních prostředků a pěších osob po veřejných komunikacích je řízen zákonem 361/2000</w:t>
      </w:r>
      <w:r w:rsidR="00856DFA">
        <w:rPr>
          <w:rFonts w:ascii="Calibri" w:hAnsi="Calibri" w:cs="Calibri"/>
          <w:sz w:val="22"/>
          <w:szCs w:val="22"/>
        </w:rPr>
        <w:t xml:space="preserve"> </w:t>
      </w:r>
      <w:r w:rsidRPr="00A2546B">
        <w:rPr>
          <w:rFonts w:ascii="Calibri" w:hAnsi="Calibri" w:cs="Calibri"/>
          <w:sz w:val="22"/>
          <w:szCs w:val="22"/>
        </w:rPr>
        <w:t xml:space="preserve">Sb., o provozu na pozemních komunikacích, v platném znění. Pohyb pěších osob po komunikacích staveniště, kde se pohybují </w:t>
      </w:r>
      <w:r w:rsidR="00474AAE" w:rsidRPr="00A2546B">
        <w:rPr>
          <w:rFonts w:ascii="Calibri" w:hAnsi="Calibri" w:cs="Calibri"/>
          <w:sz w:val="22"/>
          <w:szCs w:val="22"/>
        </w:rPr>
        <w:t>třetí</w:t>
      </w:r>
      <w:r w:rsidRPr="00A2546B">
        <w:rPr>
          <w:rFonts w:ascii="Calibri" w:hAnsi="Calibri" w:cs="Calibri"/>
          <w:sz w:val="22"/>
          <w:szCs w:val="22"/>
        </w:rPr>
        <w:t xml:space="preserve"> osoby, musí probíhat vždy s ohledem na bezpečnost těchto osob. Pěší osoby se pohybují po komunikacích pro pěší po pravé straně.</w:t>
      </w:r>
    </w:p>
    <w:p w:rsidR="00157594" w:rsidRPr="00A2546B" w:rsidRDefault="00157594" w:rsidP="00157594">
      <w:pPr>
        <w:jc w:val="both"/>
        <w:rPr>
          <w:rFonts w:ascii="Calibri" w:hAnsi="Calibri" w:cs="Calibri"/>
        </w:rPr>
      </w:pPr>
    </w:p>
    <w:p w:rsidR="00157594" w:rsidRPr="00A2546B" w:rsidRDefault="00157594" w:rsidP="00157594">
      <w:pPr>
        <w:pStyle w:val="Nadpis2"/>
        <w:numPr>
          <w:ilvl w:val="0"/>
          <w:numId w:val="0"/>
        </w:numPr>
        <w:jc w:val="both"/>
        <w:rPr>
          <w:rFonts w:ascii="Calibri" w:hAnsi="Calibri" w:cs="Calibri"/>
          <w:b/>
          <w:sz w:val="22"/>
          <w:szCs w:val="22"/>
        </w:rPr>
      </w:pPr>
      <w:r w:rsidRPr="00A2546B">
        <w:rPr>
          <w:rFonts w:ascii="Calibri" w:hAnsi="Calibri" w:cs="Calibri"/>
          <w:b/>
          <w:sz w:val="22"/>
          <w:szCs w:val="22"/>
        </w:rPr>
        <w:t>Místa pro nakládání, vykládání a překládání hmot a materiálů, se</w:t>
      </w:r>
      <w:r w:rsidR="00670197" w:rsidRPr="00A2546B">
        <w:rPr>
          <w:rFonts w:ascii="Calibri" w:hAnsi="Calibri" w:cs="Calibri"/>
          <w:b/>
          <w:sz w:val="22"/>
          <w:szCs w:val="22"/>
        </w:rPr>
        <w:t xml:space="preserve">řazování, couvání </w:t>
      </w:r>
      <w:r w:rsidRPr="00A2546B">
        <w:rPr>
          <w:rFonts w:ascii="Calibri" w:hAnsi="Calibri" w:cs="Calibri"/>
          <w:b/>
          <w:sz w:val="22"/>
          <w:szCs w:val="22"/>
        </w:rPr>
        <w:t>a odstavování vozidel</w:t>
      </w:r>
    </w:p>
    <w:p w:rsidR="00157594" w:rsidRPr="00A2546B" w:rsidRDefault="00157594" w:rsidP="00157594">
      <w:pPr>
        <w:jc w:val="both"/>
        <w:rPr>
          <w:rFonts w:ascii="Calibri" w:hAnsi="Calibri" w:cs="Calibri"/>
          <w:sz w:val="22"/>
          <w:szCs w:val="22"/>
        </w:rPr>
      </w:pPr>
      <w:r w:rsidRPr="00A2546B">
        <w:rPr>
          <w:rFonts w:ascii="Calibri" w:hAnsi="Calibri" w:cs="Calibri"/>
          <w:sz w:val="22"/>
          <w:szCs w:val="22"/>
        </w:rPr>
        <w:t>Skladovaný materiál musí být umístěn tak, aby</w:t>
      </w:r>
      <w:r w:rsidR="00670197" w:rsidRPr="00A2546B">
        <w:rPr>
          <w:rFonts w:ascii="Calibri" w:hAnsi="Calibri" w:cs="Calibri"/>
          <w:sz w:val="22"/>
          <w:szCs w:val="22"/>
        </w:rPr>
        <w:t xml:space="preserve"> vlivem jeho skladování </w:t>
      </w:r>
      <w:r w:rsidR="00587E91">
        <w:rPr>
          <w:rFonts w:ascii="Calibri" w:hAnsi="Calibri" w:cs="Calibri"/>
          <w:sz w:val="22"/>
          <w:szCs w:val="22"/>
        </w:rPr>
        <w:t>nemohlo dojít k ohrožení zdraví</w:t>
      </w:r>
      <w:r w:rsidR="00670197" w:rsidRPr="00A2546B">
        <w:rPr>
          <w:rFonts w:ascii="Calibri" w:hAnsi="Calibri" w:cs="Calibri"/>
          <w:sz w:val="22"/>
          <w:szCs w:val="22"/>
        </w:rPr>
        <w:t xml:space="preserve"> </w:t>
      </w:r>
      <w:r w:rsidR="00AE2EAB" w:rsidRPr="00A2546B">
        <w:rPr>
          <w:rFonts w:ascii="Calibri" w:hAnsi="Calibri" w:cs="Calibri"/>
          <w:sz w:val="22"/>
          <w:szCs w:val="22"/>
        </w:rPr>
        <w:t>třetích</w:t>
      </w:r>
      <w:r w:rsidR="00670197" w:rsidRPr="00A2546B">
        <w:rPr>
          <w:rFonts w:ascii="Calibri" w:hAnsi="Calibri" w:cs="Calibri"/>
          <w:sz w:val="22"/>
          <w:szCs w:val="22"/>
        </w:rPr>
        <w:t xml:space="preserve"> osob a pracovníků vlastních, i jiných zhotovitelů. U uloženého materiálu musí být vždy zajištěna jeho stabilita.</w:t>
      </w:r>
      <w:r w:rsidRPr="00A2546B">
        <w:rPr>
          <w:rFonts w:ascii="Calibri" w:hAnsi="Calibri" w:cs="Calibri"/>
          <w:sz w:val="22"/>
          <w:szCs w:val="22"/>
        </w:rPr>
        <w:t xml:space="preserve"> </w:t>
      </w:r>
    </w:p>
    <w:p w:rsidR="00157594" w:rsidRPr="00A2546B" w:rsidRDefault="00157594" w:rsidP="00157594">
      <w:pPr>
        <w:jc w:val="both"/>
        <w:rPr>
          <w:rFonts w:ascii="Calibri" w:hAnsi="Calibri" w:cs="Calibri"/>
          <w:sz w:val="22"/>
          <w:szCs w:val="22"/>
        </w:rPr>
      </w:pPr>
      <w:r w:rsidRPr="00A2546B">
        <w:rPr>
          <w:rFonts w:ascii="Calibri" w:hAnsi="Calibri" w:cs="Calibri"/>
          <w:sz w:val="22"/>
          <w:szCs w:val="22"/>
        </w:rPr>
        <w:t xml:space="preserve">Konstrukční prvky, které při skladování na sebe doléhají, musí být vždy uloženy na podkladech pro jejich možnost bezpečného uchopení, uvázání a následnou manipulaci. </w:t>
      </w:r>
    </w:p>
    <w:p w:rsidR="00F075F5" w:rsidRPr="00A2546B" w:rsidRDefault="00F075F5" w:rsidP="00157594">
      <w:pPr>
        <w:jc w:val="both"/>
        <w:rPr>
          <w:rFonts w:ascii="Calibri" w:hAnsi="Calibri" w:cs="Calibri"/>
          <w:sz w:val="22"/>
          <w:szCs w:val="22"/>
        </w:rPr>
      </w:pPr>
    </w:p>
    <w:p w:rsidR="00157594" w:rsidRPr="00A2546B" w:rsidRDefault="00157594" w:rsidP="00157594">
      <w:pPr>
        <w:pStyle w:val="Nadpis2"/>
        <w:numPr>
          <w:ilvl w:val="0"/>
          <w:numId w:val="0"/>
        </w:numPr>
        <w:jc w:val="both"/>
        <w:rPr>
          <w:rFonts w:ascii="Calibri" w:hAnsi="Calibri" w:cs="Calibri"/>
          <w:b/>
          <w:sz w:val="22"/>
          <w:szCs w:val="22"/>
        </w:rPr>
      </w:pPr>
      <w:r w:rsidRPr="00A2546B">
        <w:rPr>
          <w:rFonts w:ascii="Calibri" w:hAnsi="Calibri" w:cs="Calibri"/>
          <w:b/>
          <w:sz w:val="22"/>
          <w:szCs w:val="22"/>
        </w:rPr>
        <w:t>Pokyny pro připojování a odpojování vozidel a jejich zajištění proti nežádoucímu pohybu, případně pro nakládání, vykládání a překládání hmot</w:t>
      </w:r>
    </w:p>
    <w:p w:rsidR="00157594" w:rsidRPr="00A2546B" w:rsidRDefault="00157594" w:rsidP="00157594">
      <w:pPr>
        <w:jc w:val="both"/>
        <w:rPr>
          <w:rFonts w:ascii="Calibri" w:hAnsi="Calibri" w:cs="Calibri"/>
          <w:sz w:val="22"/>
          <w:szCs w:val="22"/>
        </w:rPr>
      </w:pPr>
      <w:r w:rsidRPr="00A2546B">
        <w:rPr>
          <w:rFonts w:ascii="Calibri" w:hAnsi="Calibri" w:cs="Calibri"/>
          <w:sz w:val="22"/>
          <w:szCs w:val="22"/>
        </w:rPr>
        <w:t xml:space="preserve">Při připojování a odpojování vozidel a jejich zajišťování proti nežádoucímu pohybu je nutno dbát zvýšené opatrnosti všemi pracovníky, kteří tyto úkony provádějí. Při připojování vozidel pracovník nesmí vstupovat předčasně do ohroženého prostoru, musí brát v úvahu tvar povrchu terénu a jeho stav. </w:t>
      </w:r>
    </w:p>
    <w:p w:rsidR="00157594" w:rsidRPr="00A2546B" w:rsidRDefault="00670197" w:rsidP="00157594">
      <w:pPr>
        <w:jc w:val="both"/>
        <w:rPr>
          <w:rFonts w:ascii="Calibri" w:hAnsi="Calibri" w:cs="Calibri"/>
          <w:sz w:val="22"/>
          <w:szCs w:val="22"/>
        </w:rPr>
      </w:pPr>
      <w:r w:rsidRPr="00A2546B">
        <w:rPr>
          <w:rFonts w:ascii="Calibri" w:hAnsi="Calibri" w:cs="Calibri"/>
          <w:sz w:val="22"/>
          <w:szCs w:val="22"/>
        </w:rPr>
        <w:t xml:space="preserve">Majitel, uživatel a řidič jsou </w:t>
      </w:r>
      <w:r w:rsidR="00157594" w:rsidRPr="00A2546B">
        <w:rPr>
          <w:rFonts w:ascii="Calibri" w:hAnsi="Calibri" w:cs="Calibri"/>
          <w:sz w:val="22"/>
          <w:szCs w:val="22"/>
        </w:rPr>
        <w:t xml:space="preserve">odpovědni za zajištění vozidel proti samovolnému pohybu, ujetí, úkapům všech kapalin, technický stav a zneužití nepovolanou osobou. </w:t>
      </w:r>
    </w:p>
    <w:p w:rsidR="00157594" w:rsidRPr="00A2546B" w:rsidRDefault="00157594" w:rsidP="00157594">
      <w:pPr>
        <w:jc w:val="both"/>
        <w:rPr>
          <w:rFonts w:ascii="Calibri" w:hAnsi="Calibri" w:cs="Calibri"/>
          <w:sz w:val="22"/>
          <w:szCs w:val="22"/>
        </w:rPr>
      </w:pPr>
      <w:r w:rsidRPr="00A2546B">
        <w:rPr>
          <w:rFonts w:ascii="Calibri" w:hAnsi="Calibri" w:cs="Calibri"/>
          <w:sz w:val="22"/>
          <w:szCs w:val="22"/>
        </w:rPr>
        <w:t xml:space="preserve">Přípojné stroje musí být při připojování zabrzděné a bezpečně založené zakládacími klíny. Couvání nákladních vozidel a stavebních strojů musí být zajišťováno standardním způsobem – zvukovým signálem, pokud jím nejsou vozidla vybavena, musí couvání zajišťovat jím jmenovaný pomocník. </w:t>
      </w:r>
    </w:p>
    <w:p w:rsidR="00157594" w:rsidRPr="00A2546B" w:rsidRDefault="00157594" w:rsidP="00157594">
      <w:pPr>
        <w:jc w:val="both"/>
        <w:rPr>
          <w:rFonts w:ascii="Calibri" w:hAnsi="Calibri" w:cs="Calibri"/>
          <w:sz w:val="22"/>
          <w:szCs w:val="22"/>
        </w:rPr>
      </w:pPr>
      <w:r w:rsidRPr="00A2546B">
        <w:rPr>
          <w:rFonts w:ascii="Calibri" w:hAnsi="Calibri" w:cs="Calibri"/>
          <w:sz w:val="22"/>
          <w:szCs w:val="22"/>
        </w:rPr>
        <w:t xml:space="preserve">Při nakládání, vykládání a překládání hmot se nesmí v pracovním prostoru pohybovat nepovolané osoby, kromě osob zajišťujících nakládku a vykládku materiálu. </w:t>
      </w:r>
    </w:p>
    <w:p w:rsidR="00157594" w:rsidRPr="00A2546B" w:rsidRDefault="00157594" w:rsidP="00157594">
      <w:pPr>
        <w:rPr>
          <w:rFonts w:ascii="Calibri" w:hAnsi="Calibri" w:cs="Calibri"/>
        </w:rPr>
      </w:pPr>
    </w:p>
    <w:p w:rsidR="00157594" w:rsidRPr="00A2546B" w:rsidRDefault="00157594" w:rsidP="00157594">
      <w:pPr>
        <w:pStyle w:val="Nadpis2"/>
        <w:numPr>
          <w:ilvl w:val="0"/>
          <w:numId w:val="0"/>
        </w:numPr>
        <w:rPr>
          <w:rFonts w:ascii="Calibri" w:hAnsi="Calibri" w:cs="Calibri"/>
          <w:b/>
          <w:sz w:val="22"/>
          <w:szCs w:val="22"/>
        </w:rPr>
      </w:pPr>
      <w:r w:rsidRPr="00A2546B">
        <w:rPr>
          <w:rFonts w:ascii="Calibri" w:hAnsi="Calibri" w:cs="Calibri"/>
          <w:b/>
          <w:sz w:val="22"/>
          <w:szCs w:val="22"/>
        </w:rPr>
        <w:t>Rozsah prohlídek dopravního zařízení před zahájením přepravy</w:t>
      </w:r>
    </w:p>
    <w:p w:rsidR="00157594" w:rsidRPr="00A2546B" w:rsidRDefault="00157594" w:rsidP="00157594">
      <w:pPr>
        <w:jc w:val="both"/>
        <w:rPr>
          <w:rFonts w:ascii="Calibri" w:hAnsi="Calibri" w:cs="Calibri"/>
          <w:sz w:val="22"/>
          <w:szCs w:val="22"/>
        </w:rPr>
      </w:pPr>
      <w:r w:rsidRPr="00A2546B">
        <w:rPr>
          <w:rFonts w:ascii="Calibri" w:hAnsi="Calibri" w:cs="Calibri"/>
          <w:sz w:val="22"/>
          <w:szCs w:val="22"/>
        </w:rPr>
        <w:t xml:space="preserve">Za prohlídku a přípravu dopravních zařízení je zodpovědný jejich majitel nebo provozovatel. Dopravní zařízení musí být před uvedením do provozu připraveno k bezpečné práci. </w:t>
      </w:r>
    </w:p>
    <w:p w:rsidR="00157594" w:rsidRDefault="00157594" w:rsidP="00157594">
      <w:pPr>
        <w:rPr>
          <w:rFonts w:ascii="Calibri" w:hAnsi="Calibri" w:cs="Calibri"/>
        </w:rPr>
      </w:pPr>
    </w:p>
    <w:p w:rsidR="00157594" w:rsidRPr="00052E8C" w:rsidRDefault="009B1884" w:rsidP="00856DFA">
      <w:pPr>
        <w:ind w:left="567" w:hanging="567"/>
        <w:rPr>
          <w:rFonts w:ascii="Calibri" w:hAnsi="Calibri" w:cs="Calibri"/>
          <w:b/>
          <w:noProof/>
          <w:sz w:val="32"/>
          <w:szCs w:val="32"/>
        </w:rPr>
      </w:pPr>
      <w:r>
        <w:rPr>
          <w:rFonts w:ascii="Calibri" w:hAnsi="Calibri" w:cs="Calibri"/>
          <w:b/>
          <w:noProof/>
          <w:sz w:val="32"/>
          <w:szCs w:val="32"/>
        </w:rPr>
        <w:t>9</w:t>
      </w:r>
      <w:r w:rsidR="00052E8C">
        <w:rPr>
          <w:rFonts w:ascii="Calibri" w:hAnsi="Calibri" w:cs="Calibri"/>
          <w:b/>
          <w:noProof/>
          <w:sz w:val="32"/>
          <w:szCs w:val="32"/>
        </w:rPr>
        <w:t xml:space="preserve">. </w:t>
      </w:r>
      <w:r w:rsidR="007524FB" w:rsidRPr="00052E8C">
        <w:rPr>
          <w:rFonts w:ascii="Calibri" w:hAnsi="Calibri" w:cs="Calibri"/>
          <w:b/>
          <w:noProof/>
          <w:sz w:val="32"/>
          <w:szCs w:val="32"/>
        </w:rPr>
        <w:tab/>
      </w:r>
      <w:r w:rsidR="00157594" w:rsidRPr="00052E8C">
        <w:rPr>
          <w:rFonts w:ascii="Calibri" w:hAnsi="Calibri" w:cs="Calibri"/>
          <w:b/>
          <w:noProof/>
          <w:sz w:val="32"/>
          <w:szCs w:val="32"/>
        </w:rPr>
        <w:t>Plán – popis kontrol v průběhu výstavby</w:t>
      </w:r>
    </w:p>
    <w:p w:rsidR="00157594" w:rsidRPr="00B57CBA" w:rsidRDefault="00157594" w:rsidP="00157594">
      <w:pPr>
        <w:pStyle w:val="Nadpis1"/>
        <w:numPr>
          <w:ilvl w:val="0"/>
          <w:numId w:val="0"/>
        </w:numPr>
        <w:rPr>
          <w:rFonts w:ascii="Calibri" w:hAnsi="Calibri" w:cs="Calibri"/>
          <w:b/>
          <w:sz w:val="16"/>
          <w:szCs w:val="16"/>
        </w:rPr>
      </w:pPr>
    </w:p>
    <w:p w:rsidR="00157594" w:rsidRPr="00A2546B" w:rsidRDefault="00157594" w:rsidP="00157594">
      <w:pPr>
        <w:tabs>
          <w:tab w:val="left" w:pos="11160"/>
        </w:tabs>
        <w:jc w:val="both"/>
        <w:rPr>
          <w:rFonts w:ascii="Calibri" w:hAnsi="Calibri" w:cs="Calibri"/>
          <w:sz w:val="22"/>
          <w:szCs w:val="22"/>
        </w:rPr>
      </w:pPr>
      <w:r w:rsidRPr="00A2546B">
        <w:rPr>
          <w:rFonts w:ascii="Calibri" w:hAnsi="Calibri" w:cs="Calibri"/>
          <w:sz w:val="22"/>
          <w:szCs w:val="22"/>
        </w:rPr>
        <w:t xml:space="preserve">Kontroly BOZP a PO na stavbě budou prováděny průběžně pověřenými pracovníky zhotovitele stavby, prokazatelným způsobem </w:t>
      </w:r>
      <w:r w:rsidR="00C83682">
        <w:rPr>
          <w:rFonts w:ascii="Calibri" w:hAnsi="Calibri" w:cs="Calibri"/>
          <w:sz w:val="22"/>
          <w:szCs w:val="22"/>
        </w:rPr>
        <w:t>v četnosti dle povahy a průběhu stavby</w:t>
      </w:r>
      <w:r w:rsidRPr="00A2546B">
        <w:rPr>
          <w:rFonts w:ascii="Calibri" w:hAnsi="Calibri" w:cs="Calibri"/>
          <w:sz w:val="22"/>
          <w:szCs w:val="22"/>
        </w:rPr>
        <w:t>. Tyto záznamy budou kontrolovány koordinátorem BOZP.</w:t>
      </w:r>
    </w:p>
    <w:p w:rsidR="00157594" w:rsidRPr="00A2546B" w:rsidRDefault="00157594" w:rsidP="00157594">
      <w:pPr>
        <w:tabs>
          <w:tab w:val="left" w:pos="11160"/>
        </w:tabs>
        <w:jc w:val="both"/>
        <w:rPr>
          <w:rFonts w:ascii="Calibri" w:hAnsi="Calibri" w:cs="Calibri"/>
          <w:sz w:val="22"/>
          <w:szCs w:val="22"/>
        </w:rPr>
      </w:pPr>
    </w:p>
    <w:p w:rsidR="00157594" w:rsidRPr="00A2546B" w:rsidRDefault="00F075F5" w:rsidP="00157594">
      <w:pPr>
        <w:jc w:val="both"/>
        <w:rPr>
          <w:rFonts w:ascii="Calibri" w:hAnsi="Calibri" w:cs="Calibri"/>
          <w:sz w:val="22"/>
          <w:szCs w:val="22"/>
        </w:rPr>
      </w:pPr>
      <w:r w:rsidRPr="00A2546B">
        <w:rPr>
          <w:rFonts w:ascii="Calibri" w:hAnsi="Calibri" w:cs="Calibri"/>
          <w:sz w:val="22"/>
          <w:szCs w:val="22"/>
        </w:rPr>
        <w:t xml:space="preserve">Investor </w:t>
      </w:r>
      <w:r w:rsidR="00157594" w:rsidRPr="00A2546B">
        <w:rPr>
          <w:rFonts w:ascii="Calibri" w:hAnsi="Calibri" w:cs="Calibri"/>
          <w:sz w:val="22"/>
          <w:szCs w:val="22"/>
        </w:rPr>
        <w:t>zastoupený koordinátorem BOZP provádí na stavbě (pracovišti) pravidelné kontroly bezpečnosti a ochrany zdraví při práci a o n</w:t>
      </w:r>
      <w:r w:rsidR="00670197" w:rsidRPr="00A2546B">
        <w:rPr>
          <w:rFonts w:ascii="Calibri" w:hAnsi="Calibri" w:cs="Calibri"/>
          <w:sz w:val="22"/>
          <w:szCs w:val="22"/>
        </w:rPr>
        <w:t>edostatcích zjištěných u</w:t>
      </w:r>
      <w:r w:rsidR="00157594" w:rsidRPr="00A2546B">
        <w:rPr>
          <w:rFonts w:ascii="Calibri" w:hAnsi="Calibri" w:cs="Calibri"/>
          <w:sz w:val="22"/>
          <w:szCs w:val="22"/>
        </w:rPr>
        <w:t xml:space="preserve"> zhotovitele stavby (tento je odpovědný i za nedostatky zjištěné u jeho </w:t>
      </w:r>
      <w:proofErr w:type="spellStart"/>
      <w:r w:rsidR="00670197" w:rsidRPr="00A2546B">
        <w:rPr>
          <w:rFonts w:ascii="Calibri" w:hAnsi="Calibri" w:cs="Calibri"/>
          <w:sz w:val="22"/>
          <w:szCs w:val="22"/>
        </w:rPr>
        <w:t>podz</w:t>
      </w:r>
      <w:r w:rsidR="00157594" w:rsidRPr="00A2546B">
        <w:rPr>
          <w:rFonts w:ascii="Calibri" w:hAnsi="Calibri" w:cs="Calibri"/>
          <w:sz w:val="22"/>
          <w:szCs w:val="22"/>
        </w:rPr>
        <w:t>hotovitelů</w:t>
      </w:r>
      <w:proofErr w:type="spellEnd"/>
      <w:r w:rsidR="00157594" w:rsidRPr="00A2546B">
        <w:rPr>
          <w:rFonts w:ascii="Calibri" w:hAnsi="Calibri" w:cs="Calibri"/>
          <w:sz w:val="22"/>
          <w:szCs w:val="22"/>
        </w:rPr>
        <w:t xml:space="preserve"> zúčastněných na výstavbě) </w:t>
      </w:r>
      <w:r w:rsidR="003F0616" w:rsidRPr="00A2546B">
        <w:rPr>
          <w:rFonts w:ascii="Calibri" w:hAnsi="Calibri" w:cs="Calibri"/>
          <w:sz w:val="22"/>
          <w:szCs w:val="22"/>
        </w:rPr>
        <w:t>bude písemně informován zápisem z kontroly.</w:t>
      </w:r>
      <w:r w:rsidR="00157594" w:rsidRPr="00A2546B">
        <w:rPr>
          <w:rFonts w:ascii="Calibri" w:hAnsi="Calibri" w:cs="Calibri"/>
          <w:sz w:val="22"/>
          <w:szCs w:val="22"/>
        </w:rPr>
        <w:t xml:space="preserve"> </w:t>
      </w:r>
    </w:p>
    <w:p w:rsidR="00157594" w:rsidRPr="00A2546B" w:rsidRDefault="00157594" w:rsidP="00157594">
      <w:pPr>
        <w:jc w:val="both"/>
        <w:rPr>
          <w:rFonts w:ascii="Calibri" w:hAnsi="Calibri" w:cs="Calibri"/>
          <w:b/>
          <w:sz w:val="22"/>
          <w:szCs w:val="22"/>
        </w:rPr>
      </w:pPr>
    </w:p>
    <w:p w:rsidR="00250FBB" w:rsidRDefault="00157594" w:rsidP="00157594">
      <w:pPr>
        <w:jc w:val="both"/>
        <w:rPr>
          <w:rFonts w:ascii="Calibri" w:hAnsi="Calibri" w:cs="Calibri"/>
          <w:sz w:val="22"/>
          <w:szCs w:val="22"/>
        </w:rPr>
      </w:pPr>
      <w:r w:rsidRPr="00A2546B">
        <w:rPr>
          <w:rFonts w:ascii="Calibri" w:hAnsi="Calibri" w:cs="Calibri"/>
          <w:sz w:val="22"/>
          <w:szCs w:val="22"/>
        </w:rPr>
        <w:t xml:space="preserve">Pokud dojde pracovníkem </w:t>
      </w:r>
      <w:r w:rsidR="00670197" w:rsidRPr="00A2546B">
        <w:rPr>
          <w:rFonts w:ascii="Calibri" w:hAnsi="Calibri" w:cs="Calibri"/>
          <w:sz w:val="22"/>
          <w:szCs w:val="22"/>
        </w:rPr>
        <w:t xml:space="preserve">či </w:t>
      </w:r>
      <w:r w:rsidRPr="00A2546B">
        <w:rPr>
          <w:rFonts w:ascii="Calibri" w:hAnsi="Calibri" w:cs="Calibri"/>
          <w:sz w:val="22"/>
          <w:szCs w:val="22"/>
        </w:rPr>
        <w:t xml:space="preserve">pracovníky </w:t>
      </w:r>
      <w:r w:rsidR="00670197" w:rsidRPr="00A2546B">
        <w:rPr>
          <w:rFonts w:ascii="Calibri" w:hAnsi="Calibri" w:cs="Calibri"/>
          <w:sz w:val="22"/>
          <w:szCs w:val="22"/>
        </w:rPr>
        <w:t>zhotovitele stavby nebo pracovníkem</w:t>
      </w:r>
      <w:r w:rsidRPr="00A2546B">
        <w:rPr>
          <w:rFonts w:ascii="Calibri" w:hAnsi="Calibri" w:cs="Calibri"/>
          <w:sz w:val="22"/>
          <w:szCs w:val="22"/>
        </w:rPr>
        <w:t xml:space="preserve"> </w:t>
      </w:r>
      <w:r w:rsidR="00670197" w:rsidRPr="00A2546B">
        <w:rPr>
          <w:rFonts w:ascii="Calibri" w:hAnsi="Calibri" w:cs="Calibri"/>
          <w:sz w:val="22"/>
          <w:szCs w:val="22"/>
        </w:rPr>
        <w:t xml:space="preserve">či </w:t>
      </w:r>
      <w:r w:rsidRPr="00A2546B">
        <w:rPr>
          <w:rFonts w:ascii="Calibri" w:hAnsi="Calibri" w:cs="Calibri"/>
          <w:sz w:val="22"/>
          <w:szCs w:val="22"/>
        </w:rPr>
        <w:t xml:space="preserve">pracovníky jeho </w:t>
      </w:r>
      <w:proofErr w:type="spellStart"/>
      <w:r w:rsidR="00670197" w:rsidRPr="00A2546B">
        <w:rPr>
          <w:rFonts w:ascii="Calibri" w:hAnsi="Calibri" w:cs="Calibri"/>
          <w:sz w:val="22"/>
          <w:szCs w:val="22"/>
        </w:rPr>
        <w:t>podzhotovitelů</w:t>
      </w:r>
      <w:proofErr w:type="spellEnd"/>
      <w:r w:rsidR="00670197" w:rsidRPr="00A2546B">
        <w:rPr>
          <w:rFonts w:ascii="Calibri" w:hAnsi="Calibri" w:cs="Calibri"/>
          <w:sz w:val="22"/>
          <w:szCs w:val="22"/>
        </w:rPr>
        <w:t xml:space="preserve"> k po</w:t>
      </w:r>
      <w:r w:rsidRPr="00A2546B">
        <w:rPr>
          <w:rFonts w:ascii="Calibri" w:hAnsi="Calibri" w:cs="Calibri"/>
          <w:sz w:val="22"/>
          <w:szCs w:val="22"/>
        </w:rPr>
        <w:t>žití alkoholických nápojů nebo jiné návykové látky na pracovišti (staveništi)</w:t>
      </w:r>
      <w:r w:rsidR="00670197" w:rsidRPr="00A2546B">
        <w:rPr>
          <w:rFonts w:ascii="Calibri" w:hAnsi="Calibri" w:cs="Calibri"/>
          <w:sz w:val="22"/>
          <w:szCs w:val="22"/>
        </w:rPr>
        <w:t xml:space="preserve"> nebo vstoupí pod jejich vlivem na pracoviště</w:t>
      </w:r>
      <w:r w:rsidRPr="00A2546B">
        <w:rPr>
          <w:rFonts w:ascii="Calibri" w:hAnsi="Calibri" w:cs="Calibri"/>
          <w:sz w:val="22"/>
          <w:szCs w:val="22"/>
        </w:rPr>
        <w:t xml:space="preserve">, je povinen zhotovitel stavby dotyčného pracovníka okamžitě odvolat ze stavby. Pracovníci zhotovitele stavby nebo jeho </w:t>
      </w:r>
      <w:proofErr w:type="spellStart"/>
      <w:r w:rsidR="00670197" w:rsidRPr="00A2546B">
        <w:rPr>
          <w:rFonts w:ascii="Calibri" w:hAnsi="Calibri" w:cs="Calibri"/>
          <w:sz w:val="22"/>
          <w:szCs w:val="22"/>
        </w:rPr>
        <w:t>pod</w:t>
      </w:r>
      <w:r w:rsidRPr="00A2546B">
        <w:rPr>
          <w:rFonts w:ascii="Calibri" w:hAnsi="Calibri" w:cs="Calibri"/>
          <w:sz w:val="22"/>
          <w:szCs w:val="22"/>
        </w:rPr>
        <w:t>zhotovitelů</w:t>
      </w:r>
      <w:proofErr w:type="spellEnd"/>
      <w:r w:rsidRPr="00A2546B">
        <w:rPr>
          <w:rFonts w:ascii="Calibri" w:hAnsi="Calibri" w:cs="Calibri"/>
          <w:sz w:val="22"/>
          <w:szCs w:val="22"/>
        </w:rPr>
        <w:t xml:space="preserve"> jsou povinni </w:t>
      </w:r>
      <w:r w:rsidR="003F0616" w:rsidRPr="00A2546B">
        <w:rPr>
          <w:rFonts w:ascii="Calibri" w:hAnsi="Calibri" w:cs="Calibri"/>
          <w:sz w:val="22"/>
          <w:szCs w:val="22"/>
        </w:rPr>
        <w:t>podrobit se na žádost investora</w:t>
      </w:r>
      <w:r w:rsidRPr="00A2546B">
        <w:rPr>
          <w:rFonts w:ascii="Calibri" w:hAnsi="Calibri" w:cs="Calibri"/>
          <w:sz w:val="22"/>
          <w:szCs w:val="22"/>
        </w:rPr>
        <w:t xml:space="preserve"> </w:t>
      </w:r>
      <w:r w:rsidR="001159E5" w:rsidRPr="00A2546B">
        <w:rPr>
          <w:rFonts w:ascii="Calibri" w:hAnsi="Calibri" w:cs="Calibri"/>
          <w:sz w:val="22"/>
          <w:szCs w:val="22"/>
        </w:rPr>
        <w:t xml:space="preserve">nebo </w:t>
      </w:r>
      <w:r w:rsidRPr="00A2546B">
        <w:rPr>
          <w:rFonts w:ascii="Calibri" w:hAnsi="Calibri" w:cs="Calibri"/>
          <w:sz w:val="22"/>
          <w:szCs w:val="22"/>
        </w:rPr>
        <w:t>koordinátora BOZP zkoušce na přítomnost alkoholických nápojů či jiné návykové látky.</w:t>
      </w:r>
    </w:p>
    <w:p w:rsidR="009E071C" w:rsidRDefault="009E071C" w:rsidP="00157594">
      <w:pPr>
        <w:jc w:val="both"/>
        <w:rPr>
          <w:rFonts w:ascii="Calibri" w:hAnsi="Calibri" w:cs="Calibri"/>
          <w:sz w:val="22"/>
          <w:szCs w:val="22"/>
        </w:rPr>
      </w:pPr>
    </w:p>
    <w:p w:rsidR="004C3089" w:rsidRDefault="004C3089" w:rsidP="00157594">
      <w:pPr>
        <w:jc w:val="both"/>
        <w:rPr>
          <w:rFonts w:ascii="Calibri" w:hAnsi="Calibri" w:cs="Calibri"/>
          <w:sz w:val="22"/>
          <w:szCs w:val="22"/>
        </w:rPr>
      </w:pPr>
    </w:p>
    <w:p w:rsidR="00157594" w:rsidRPr="00052E8C" w:rsidRDefault="00052E8C" w:rsidP="00856DFA">
      <w:pPr>
        <w:ind w:left="567" w:hanging="567"/>
        <w:rPr>
          <w:rFonts w:ascii="Calibri" w:hAnsi="Calibri" w:cs="Calibri"/>
          <w:b/>
          <w:noProof/>
          <w:sz w:val="32"/>
          <w:szCs w:val="32"/>
        </w:rPr>
      </w:pPr>
      <w:r>
        <w:rPr>
          <w:rFonts w:ascii="Calibri" w:hAnsi="Calibri" w:cs="Calibri"/>
          <w:b/>
          <w:noProof/>
          <w:sz w:val="32"/>
          <w:szCs w:val="32"/>
        </w:rPr>
        <w:t>1</w:t>
      </w:r>
      <w:r w:rsidR="009B1884">
        <w:rPr>
          <w:rFonts w:ascii="Calibri" w:hAnsi="Calibri" w:cs="Calibri"/>
          <w:b/>
          <w:noProof/>
          <w:sz w:val="32"/>
          <w:szCs w:val="32"/>
        </w:rPr>
        <w:t>0</w:t>
      </w:r>
      <w:r>
        <w:rPr>
          <w:rFonts w:ascii="Calibri" w:hAnsi="Calibri" w:cs="Calibri"/>
          <w:b/>
          <w:noProof/>
          <w:sz w:val="32"/>
          <w:szCs w:val="32"/>
        </w:rPr>
        <w:t xml:space="preserve">. </w:t>
      </w:r>
      <w:r w:rsidR="007524FB" w:rsidRPr="00052E8C">
        <w:rPr>
          <w:rFonts w:ascii="Calibri" w:hAnsi="Calibri" w:cs="Calibri"/>
          <w:b/>
          <w:noProof/>
          <w:sz w:val="32"/>
          <w:szCs w:val="32"/>
        </w:rPr>
        <w:tab/>
      </w:r>
      <w:r w:rsidR="00157594" w:rsidRPr="00052E8C">
        <w:rPr>
          <w:rFonts w:ascii="Calibri" w:hAnsi="Calibri" w:cs="Calibri"/>
          <w:b/>
          <w:noProof/>
          <w:sz w:val="32"/>
          <w:szCs w:val="32"/>
        </w:rPr>
        <w:t xml:space="preserve">Havarijní připravenost a reakce (první pomoc, </w:t>
      </w:r>
      <w:r>
        <w:rPr>
          <w:rFonts w:ascii="Calibri" w:hAnsi="Calibri" w:cs="Calibri"/>
          <w:b/>
          <w:noProof/>
          <w:sz w:val="32"/>
          <w:szCs w:val="32"/>
        </w:rPr>
        <w:tab/>
        <w:t>d</w:t>
      </w:r>
      <w:r w:rsidR="00157594" w:rsidRPr="00052E8C">
        <w:rPr>
          <w:rFonts w:ascii="Calibri" w:hAnsi="Calibri" w:cs="Calibri"/>
          <w:b/>
          <w:noProof/>
          <w:sz w:val="32"/>
          <w:szCs w:val="32"/>
        </w:rPr>
        <w:t>okumentace požární ochrany)</w:t>
      </w:r>
    </w:p>
    <w:p w:rsidR="00157594" w:rsidRPr="00A2546B" w:rsidRDefault="00157594" w:rsidP="00157594">
      <w:pPr>
        <w:pStyle w:val="Nadpis1"/>
        <w:numPr>
          <w:ilvl w:val="0"/>
          <w:numId w:val="0"/>
        </w:numPr>
        <w:rPr>
          <w:rFonts w:ascii="Calibri" w:hAnsi="Calibri" w:cs="Calibri"/>
          <w:b/>
          <w:sz w:val="28"/>
        </w:rPr>
      </w:pPr>
    </w:p>
    <w:p w:rsidR="00157594" w:rsidRPr="00A2546B" w:rsidRDefault="001159E5" w:rsidP="00157594">
      <w:pPr>
        <w:pStyle w:val="Nadpis1"/>
        <w:numPr>
          <w:ilvl w:val="0"/>
          <w:numId w:val="0"/>
        </w:numPr>
        <w:jc w:val="both"/>
        <w:rPr>
          <w:rFonts w:ascii="Calibri" w:hAnsi="Calibri" w:cs="Calibri"/>
          <w:b/>
          <w:sz w:val="22"/>
          <w:szCs w:val="22"/>
        </w:rPr>
      </w:pPr>
      <w:r w:rsidRPr="00A2546B">
        <w:rPr>
          <w:rFonts w:ascii="Calibri" w:hAnsi="Calibri" w:cs="Calibri"/>
          <w:b/>
          <w:sz w:val="22"/>
          <w:szCs w:val="22"/>
        </w:rPr>
        <w:t>Traumatologický plán</w:t>
      </w:r>
    </w:p>
    <w:p w:rsidR="001159E5" w:rsidRPr="00A2546B" w:rsidRDefault="001159E5" w:rsidP="001159E5">
      <w:pPr>
        <w:rPr>
          <w:rFonts w:ascii="Calibri" w:hAnsi="Calibri" w:cs="Calibri"/>
        </w:rPr>
      </w:pPr>
    </w:p>
    <w:p w:rsidR="001159E5" w:rsidRPr="00A2546B" w:rsidRDefault="001159E5" w:rsidP="001159E5">
      <w:pPr>
        <w:ind w:left="567" w:right="141" w:hanging="567"/>
        <w:jc w:val="both"/>
        <w:rPr>
          <w:rFonts w:ascii="Calibri" w:hAnsi="Calibri" w:cs="Calibri"/>
          <w:color w:val="800000"/>
          <w:sz w:val="22"/>
          <w:szCs w:val="22"/>
        </w:rPr>
      </w:pPr>
      <w:r w:rsidRPr="00A2546B">
        <w:rPr>
          <w:rFonts w:ascii="Calibri" w:hAnsi="Calibri" w:cs="Calibri"/>
          <w:b/>
          <w:bCs/>
          <w:color w:val="800000"/>
          <w:sz w:val="22"/>
          <w:szCs w:val="22"/>
        </w:rPr>
        <w:t>1.   Poskytování první pomoci</w:t>
      </w:r>
    </w:p>
    <w:p w:rsidR="001159E5" w:rsidRPr="00A2546B" w:rsidRDefault="001159E5" w:rsidP="001159E5">
      <w:pPr>
        <w:ind w:right="141"/>
        <w:jc w:val="both"/>
        <w:rPr>
          <w:rFonts w:ascii="Calibri" w:hAnsi="Calibri" w:cs="Calibri"/>
          <w:sz w:val="22"/>
          <w:szCs w:val="22"/>
        </w:rPr>
      </w:pPr>
      <w:r w:rsidRPr="00A2546B">
        <w:rPr>
          <w:rFonts w:ascii="Calibri" w:hAnsi="Calibri" w:cs="Calibri"/>
          <w:sz w:val="22"/>
          <w:szCs w:val="22"/>
        </w:rPr>
        <w:t xml:space="preserve">Na pracovištích poskytuje první pomoc zraněnému pověřený pracovník </w:t>
      </w:r>
      <w:proofErr w:type="gramStart"/>
      <w:r w:rsidRPr="00A2546B">
        <w:rPr>
          <w:rFonts w:ascii="Calibri" w:hAnsi="Calibri" w:cs="Calibri"/>
          <w:sz w:val="22"/>
          <w:szCs w:val="22"/>
        </w:rPr>
        <w:t>zhotovitele</w:t>
      </w:r>
      <w:proofErr w:type="gramEnd"/>
      <w:r w:rsidRPr="00A2546B">
        <w:rPr>
          <w:rFonts w:ascii="Calibri" w:hAnsi="Calibri" w:cs="Calibri"/>
          <w:sz w:val="22"/>
          <w:szCs w:val="22"/>
        </w:rPr>
        <w:t>–</w:t>
      </w:r>
      <w:proofErr w:type="gramStart"/>
      <w:r w:rsidRPr="00A2546B">
        <w:rPr>
          <w:rFonts w:ascii="Calibri" w:hAnsi="Calibri" w:cs="Calibri"/>
          <w:sz w:val="22"/>
          <w:szCs w:val="22"/>
        </w:rPr>
        <w:t>stavbyvedoucí</w:t>
      </w:r>
      <w:proofErr w:type="gramEnd"/>
      <w:r w:rsidRPr="00A2546B">
        <w:rPr>
          <w:rFonts w:ascii="Calibri" w:hAnsi="Calibri" w:cs="Calibri"/>
          <w:sz w:val="22"/>
          <w:szCs w:val="22"/>
        </w:rPr>
        <w:t xml:space="preserve"> nebo jeho zástupce. V případě, že pověřený pracovník není dostupný, poskytuje první pomoc každý, kdo zpozoruje úraz nebo jiné ohrožení a poškození zdraví druhé osoby. Při poskytování první pomoci osobám v bezvědomí zachránce především zajistí podle potřeby základní životní funkce a přivolá pomoc podle schématu.</w:t>
      </w:r>
    </w:p>
    <w:p w:rsidR="001159E5" w:rsidRPr="00A2546B" w:rsidRDefault="001159E5" w:rsidP="001159E5">
      <w:pPr>
        <w:ind w:right="141"/>
        <w:jc w:val="both"/>
        <w:rPr>
          <w:rFonts w:ascii="Calibri" w:hAnsi="Calibri" w:cs="Calibri"/>
          <w:sz w:val="22"/>
          <w:szCs w:val="22"/>
        </w:rPr>
      </w:pPr>
    </w:p>
    <w:p w:rsidR="001159E5" w:rsidRPr="00A2546B" w:rsidRDefault="001159E5" w:rsidP="001D3EB3">
      <w:pPr>
        <w:ind w:right="141"/>
        <w:jc w:val="both"/>
        <w:rPr>
          <w:rFonts w:ascii="Calibri" w:hAnsi="Calibri" w:cs="Calibri"/>
          <w:b/>
          <w:color w:val="800000"/>
          <w:sz w:val="22"/>
          <w:szCs w:val="22"/>
        </w:rPr>
      </w:pPr>
      <w:r w:rsidRPr="00A2546B">
        <w:rPr>
          <w:rFonts w:ascii="Calibri" w:hAnsi="Calibri" w:cs="Calibri"/>
          <w:b/>
          <w:color w:val="800000"/>
          <w:sz w:val="22"/>
          <w:szCs w:val="22"/>
        </w:rPr>
        <w:t>2.    Lékárničky první pomoci</w:t>
      </w:r>
    </w:p>
    <w:p w:rsidR="001159E5" w:rsidRPr="00A2546B" w:rsidRDefault="001159E5" w:rsidP="001D3EB3">
      <w:pPr>
        <w:pStyle w:val="Zkladntext"/>
        <w:spacing w:after="0"/>
        <w:ind w:right="141"/>
        <w:rPr>
          <w:rFonts w:ascii="Calibri" w:hAnsi="Calibri" w:cs="Calibri"/>
          <w:sz w:val="22"/>
          <w:szCs w:val="22"/>
        </w:rPr>
      </w:pPr>
      <w:r w:rsidRPr="00A2546B">
        <w:rPr>
          <w:rFonts w:ascii="Calibri" w:hAnsi="Calibri" w:cs="Calibri"/>
          <w:sz w:val="22"/>
          <w:szCs w:val="22"/>
        </w:rPr>
        <w:lastRenderedPageBreak/>
        <w:t>Lékárničky první pomoci jsou umístěny prostorech určených zhotovitelem. Zpravidla je to v kanceláři stavbyvedoucího.</w:t>
      </w:r>
    </w:p>
    <w:p w:rsidR="001D3EB3" w:rsidRPr="00A2546B" w:rsidRDefault="001D3EB3" w:rsidP="001D3EB3">
      <w:pPr>
        <w:pStyle w:val="Zkladntext"/>
        <w:spacing w:after="0"/>
        <w:ind w:right="141"/>
        <w:rPr>
          <w:rFonts w:ascii="Calibri" w:hAnsi="Calibri" w:cs="Calibri"/>
          <w:sz w:val="22"/>
          <w:szCs w:val="22"/>
        </w:rPr>
      </w:pPr>
    </w:p>
    <w:p w:rsidR="001159E5" w:rsidRPr="00A2546B" w:rsidRDefault="001159E5" w:rsidP="00C47A77">
      <w:pPr>
        <w:numPr>
          <w:ilvl w:val="0"/>
          <w:numId w:val="5"/>
        </w:numPr>
        <w:tabs>
          <w:tab w:val="clear" w:pos="720"/>
        </w:tabs>
        <w:ind w:left="360" w:right="141"/>
        <w:jc w:val="both"/>
        <w:rPr>
          <w:rFonts w:ascii="Calibri" w:hAnsi="Calibri" w:cs="Calibri"/>
          <w:color w:val="800000"/>
          <w:sz w:val="22"/>
          <w:szCs w:val="22"/>
        </w:rPr>
      </w:pPr>
      <w:r w:rsidRPr="00A2546B">
        <w:rPr>
          <w:rFonts w:ascii="Calibri" w:hAnsi="Calibri" w:cs="Calibri"/>
          <w:b/>
          <w:bCs/>
          <w:color w:val="800000"/>
          <w:sz w:val="22"/>
          <w:szCs w:val="22"/>
        </w:rPr>
        <w:t>Lékařské ošetření</w:t>
      </w:r>
    </w:p>
    <w:p w:rsidR="001D3EB3" w:rsidRPr="00A2546B" w:rsidRDefault="001159E5" w:rsidP="001D3EB3">
      <w:pPr>
        <w:rPr>
          <w:rFonts w:ascii="Calibri" w:hAnsi="Calibri" w:cs="Calibri"/>
          <w:color w:val="000000"/>
          <w:sz w:val="22"/>
          <w:szCs w:val="22"/>
        </w:rPr>
      </w:pPr>
      <w:r w:rsidRPr="00A2546B">
        <w:rPr>
          <w:rFonts w:ascii="Calibri" w:hAnsi="Calibri" w:cs="Calibri"/>
          <w:sz w:val="22"/>
          <w:szCs w:val="22"/>
        </w:rPr>
        <w:t xml:space="preserve">V případě, že </w:t>
      </w:r>
      <w:r w:rsidR="001D3EB3" w:rsidRPr="00A2546B">
        <w:rPr>
          <w:rFonts w:ascii="Calibri" w:hAnsi="Calibri" w:cs="Calibri"/>
          <w:sz w:val="22"/>
          <w:szCs w:val="22"/>
        </w:rPr>
        <w:t>není v silách osoby</w:t>
      </w:r>
      <w:r w:rsidRPr="00A2546B">
        <w:rPr>
          <w:rFonts w:ascii="Calibri" w:hAnsi="Calibri" w:cs="Calibri"/>
          <w:sz w:val="22"/>
          <w:szCs w:val="22"/>
        </w:rPr>
        <w:t xml:space="preserve"> poskytující první pomoc </w:t>
      </w:r>
      <w:r w:rsidR="001D3EB3" w:rsidRPr="00A2546B">
        <w:rPr>
          <w:rFonts w:ascii="Calibri" w:hAnsi="Calibri" w:cs="Calibri"/>
          <w:sz w:val="22"/>
          <w:szCs w:val="22"/>
        </w:rPr>
        <w:t xml:space="preserve">zajistit celkové ošetření, zajistí následné ošetření přivoláním rychlé zdravotní pomoci na tel. </w:t>
      </w:r>
      <w:proofErr w:type="gramStart"/>
      <w:r w:rsidR="001D3EB3" w:rsidRPr="00A2546B">
        <w:rPr>
          <w:rFonts w:ascii="Calibri" w:hAnsi="Calibri" w:cs="Calibri"/>
          <w:sz w:val="22"/>
          <w:szCs w:val="22"/>
        </w:rPr>
        <w:t>155</w:t>
      </w:r>
      <w:r w:rsidRPr="00A2546B">
        <w:rPr>
          <w:rFonts w:ascii="Calibri" w:hAnsi="Calibri" w:cs="Calibri"/>
          <w:sz w:val="22"/>
          <w:szCs w:val="22"/>
        </w:rPr>
        <w:t xml:space="preserve">  </w:t>
      </w:r>
      <w:r w:rsidR="001D3EB3" w:rsidRPr="00A2546B">
        <w:rPr>
          <w:rFonts w:ascii="Calibri" w:hAnsi="Calibri" w:cs="Calibri"/>
          <w:sz w:val="22"/>
          <w:szCs w:val="22"/>
        </w:rPr>
        <w:t>nebo</w:t>
      </w:r>
      <w:proofErr w:type="gramEnd"/>
      <w:r w:rsidR="001D3EB3" w:rsidRPr="00A2546B">
        <w:rPr>
          <w:rFonts w:ascii="Calibri" w:hAnsi="Calibri" w:cs="Calibri"/>
          <w:sz w:val="22"/>
          <w:szCs w:val="22"/>
        </w:rPr>
        <w:t xml:space="preserve"> odvezením postiženého na pohotovost </w:t>
      </w:r>
      <w:r w:rsidR="00856DFA">
        <w:rPr>
          <w:rFonts w:ascii="Calibri" w:hAnsi="Calibri" w:cs="Calibri"/>
          <w:sz w:val="22"/>
          <w:szCs w:val="22"/>
        </w:rPr>
        <w:t>nejbližšího zdravotnického zařízení</w:t>
      </w:r>
      <w:r w:rsidR="001D3EB3" w:rsidRPr="00A2546B">
        <w:rPr>
          <w:rFonts w:ascii="Calibri" w:hAnsi="Calibri" w:cs="Calibri"/>
          <w:sz w:val="22"/>
          <w:szCs w:val="22"/>
        </w:rPr>
        <w:t xml:space="preserve">. </w:t>
      </w:r>
      <w:r w:rsidRPr="00A2546B">
        <w:rPr>
          <w:rFonts w:ascii="Calibri" w:hAnsi="Calibri" w:cs="Calibri"/>
          <w:color w:val="000000"/>
          <w:sz w:val="22"/>
          <w:szCs w:val="22"/>
        </w:rPr>
        <w:t xml:space="preserve">Při manipulaci s postiženým je však nutno zvážit možnost poškození páteře. </w:t>
      </w:r>
    </w:p>
    <w:p w:rsidR="001D3EB3" w:rsidRPr="00A2546B" w:rsidRDefault="001D3EB3" w:rsidP="001D3EB3">
      <w:pPr>
        <w:rPr>
          <w:rFonts w:ascii="Calibri" w:hAnsi="Calibri" w:cs="Calibri"/>
          <w:color w:val="000000"/>
          <w:sz w:val="22"/>
          <w:szCs w:val="22"/>
        </w:rPr>
      </w:pPr>
    </w:p>
    <w:p w:rsidR="001159E5" w:rsidRPr="00A2546B" w:rsidRDefault="001D3EB3" w:rsidP="001159E5">
      <w:pPr>
        <w:ind w:left="851" w:right="141" w:hanging="851"/>
        <w:jc w:val="both"/>
        <w:rPr>
          <w:rFonts w:ascii="Calibri" w:hAnsi="Calibri" w:cs="Calibri"/>
          <w:color w:val="800000"/>
          <w:sz w:val="22"/>
          <w:szCs w:val="22"/>
        </w:rPr>
      </w:pPr>
      <w:r w:rsidRPr="00A2546B">
        <w:rPr>
          <w:rFonts w:ascii="Calibri" w:hAnsi="Calibri" w:cs="Calibri"/>
          <w:b/>
          <w:bCs/>
          <w:color w:val="800000"/>
          <w:sz w:val="22"/>
          <w:szCs w:val="22"/>
        </w:rPr>
        <w:t>4</w:t>
      </w:r>
      <w:r w:rsidR="001159E5" w:rsidRPr="00A2546B">
        <w:rPr>
          <w:rFonts w:ascii="Calibri" w:hAnsi="Calibri" w:cs="Calibri"/>
          <w:b/>
          <w:bCs/>
          <w:color w:val="800000"/>
          <w:sz w:val="22"/>
          <w:szCs w:val="22"/>
        </w:rPr>
        <w:t>.   Postup při mimořádných událostech a hromadných úrazech</w:t>
      </w:r>
    </w:p>
    <w:p w:rsidR="001159E5" w:rsidRPr="00A2546B" w:rsidRDefault="001159E5" w:rsidP="001159E5">
      <w:pPr>
        <w:ind w:right="141"/>
        <w:jc w:val="both"/>
        <w:rPr>
          <w:rFonts w:ascii="Calibri" w:hAnsi="Calibri" w:cs="Calibri"/>
          <w:color w:val="000000"/>
          <w:sz w:val="22"/>
          <w:szCs w:val="22"/>
        </w:rPr>
      </w:pPr>
      <w:r w:rsidRPr="00A2546B">
        <w:rPr>
          <w:rFonts w:ascii="Calibri" w:hAnsi="Calibri" w:cs="Calibri"/>
          <w:color w:val="000000"/>
          <w:sz w:val="22"/>
          <w:szCs w:val="22"/>
        </w:rPr>
        <w:t>Při mimořádných událostech a hromadných úrazech organizuje pomoc funkčně nejvyšší vedoucí pracovník, který je přítomen na místě události, podle těchto zásad:</w:t>
      </w:r>
    </w:p>
    <w:p w:rsidR="001159E5" w:rsidRPr="00A2546B" w:rsidRDefault="001159E5" w:rsidP="00C47A77">
      <w:pPr>
        <w:numPr>
          <w:ilvl w:val="0"/>
          <w:numId w:val="4"/>
        </w:numPr>
        <w:ind w:right="141"/>
        <w:jc w:val="both"/>
        <w:rPr>
          <w:rFonts w:ascii="Calibri" w:hAnsi="Calibri" w:cs="Calibri"/>
          <w:color w:val="000000"/>
          <w:sz w:val="22"/>
          <w:szCs w:val="22"/>
        </w:rPr>
      </w:pPr>
      <w:r w:rsidRPr="00A2546B">
        <w:rPr>
          <w:rFonts w:ascii="Calibri" w:hAnsi="Calibri" w:cs="Calibri"/>
          <w:color w:val="000000"/>
          <w:sz w:val="22"/>
          <w:szCs w:val="22"/>
        </w:rPr>
        <w:t>zjistí rozsah události, počet zraněných, jejich stav a druhy poranění</w:t>
      </w:r>
      <w:r w:rsidR="00856DFA">
        <w:rPr>
          <w:rFonts w:ascii="Calibri" w:hAnsi="Calibri" w:cs="Calibri"/>
          <w:color w:val="000000"/>
          <w:sz w:val="22"/>
          <w:szCs w:val="22"/>
        </w:rPr>
        <w:t>,</w:t>
      </w:r>
    </w:p>
    <w:p w:rsidR="001159E5" w:rsidRPr="00A2546B" w:rsidRDefault="001159E5" w:rsidP="00C47A77">
      <w:pPr>
        <w:numPr>
          <w:ilvl w:val="0"/>
          <w:numId w:val="4"/>
        </w:numPr>
        <w:ind w:right="141"/>
        <w:jc w:val="both"/>
        <w:rPr>
          <w:rFonts w:ascii="Calibri" w:hAnsi="Calibri" w:cs="Calibri"/>
          <w:color w:val="000000"/>
          <w:sz w:val="22"/>
          <w:szCs w:val="22"/>
        </w:rPr>
      </w:pPr>
      <w:r w:rsidRPr="00A2546B">
        <w:rPr>
          <w:rFonts w:ascii="Calibri" w:hAnsi="Calibri" w:cs="Calibri"/>
          <w:color w:val="000000"/>
          <w:sz w:val="22"/>
          <w:szCs w:val="22"/>
        </w:rPr>
        <w:t>zajistí evakuaci zraněných z ohroženého prostoru</w:t>
      </w:r>
      <w:r w:rsidR="00856DFA">
        <w:rPr>
          <w:rFonts w:ascii="Calibri" w:hAnsi="Calibri" w:cs="Calibri"/>
          <w:color w:val="000000"/>
          <w:sz w:val="22"/>
          <w:szCs w:val="22"/>
        </w:rPr>
        <w:t>,</w:t>
      </w:r>
    </w:p>
    <w:p w:rsidR="001159E5" w:rsidRPr="00A2546B" w:rsidRDefault="001159E5" w:rsidP="00C47A77">
      <w:pPr>
        <w:numPr>
          <w:ilvl w:val="0"/>
          <w:numId w:val="4"/>
        </w:numPr>
        <w:ind w:right="141"/>
        <w:jc w:val="both"/>
        <w:rPr>
          <w:rFonts w:ascii="Calibri" w:hAnsi="Calibri" w:cs="Calibri"/>
          <w:color w:val="000000"/>
          <w:sz w:val="22"/>
          <w:szCs w:val="22"/>
        </w:rPr>
      </w:pPr>
      <w:r w:rsidRPr="00A2546B">
        <w:rPr>
          <w:rFonts w:ascii="Calibri" w:hAnsi="Calibri" w:cs="Calibri"/>
          <w:color w:val="000000"/>
          <w:sz w:val="22"/>
          <w:szCs w:val="22"/>
        </w:rPr>
        <w:t xml:space="preserve">zajistí poskytnutí první pomoci </w:t>
      </w:r>
      <w:proofErr w:type="gramStart"/>
      <w:r w:rsidRPr="00A2546B">
        <w:rPr>
          <w:rFonts w:ascii="Calibri" w:hAnsi="Calibri" w:cs="Calibri"/>
          <w:color w:val="000000"/>
          <w:sz w:val="22"/>
          <w:szCs w:val="22"/>
        </w:rPr>
        <w:t xml:space="preserve">zraněným </w:t>
      </w:r>
      <w:r w:rsidR="00856DFA">
        <w:rPr>
          <w:rFonts w:ascii="Calibri" w:hAnsi="Calibri" w:cs="Calibri"/>
          <w:color w:val="000000"/>
          <w:sz w:val="22"/>
          <w:szCs w:val="22"/>
        </w:rPr>
        <w:t>,</w:t>
      </w:r>
      <w:proofErr w:type="gramEnd"/>
    </w:p>
    <w:p w:rsidR="001159E5" w:rsidRPr="00A2546B" w:rsidRDefault="001159E5" w:rsidP="00C47A77">
      <w:pPr>
        <w:numPr>
          <w:ilvl w:val="0"/>
          <w:numId w:val="4"/>
        </w:numPr>
        <w:ind w:right="141"/>
        <w:jc w:val="both"/>
        <w:rPr>
          <w:rFonts w:ascii="Calibri" w:hAnsi="Calibri" w:cs="Calibri"/>
          <w:color w:val="000000"/>
          <w:sz w:val="22"/>
          <w:szCs w:val="22"/>
        </w:rPr>
      </w:pPr>
      <w:r w:rsidRPr="00A2546B">
        <w:rPr>
          <w:rFonts w:ascii="Calibri" w:hAnsi="Calibri" w:cs="Calibri"/>
          <w:color w:val="000000"/>
          <w:sz w:val="22"/>
          <w:szCs w:val="22"/>
        </w:rPr>
        <w:t xml:space="preserve">zajistí přivolání pomoci dle </w:t>
      </w:r>
      <w:r w:rsidR="00856DFA">
        <w:rPr>
          <w:rFonts w:ascii="Calibri" w:hAnsi="Calibri" w:cs="Calibri"/>
          <w:color w:val="000000"/>
          <w:sz w:val="22"/>
          <w:szCs w:val="22"/>
        </w:rPr>
        <w:t xml:space="preserve">patřičných </w:t>
      </w:r>
      <w:r w:rsidRPr="00A2546B">
        <w:rPr>
          <w:rFonts w:ascii="Calibri" w:hAnsi="Calibri" w:cs="Calibri"/>
          <w:color w:val="000000"/>
          <w:sz w:val="22"/>
          <w:szCs w:val="22"/>
        </w:rPr>
        <w:t>schémat</w:t>
      </w:r>
      <w:r w:rsidR="00856DFA">
        <w:rPr>
          <w:rFonts w:ascii="Calibri" w:hAnsi="Calibri" w:cs="Calibri"/>
          <w:color w:val="000000"/>
          <w:sz w:val="22"/>
          <w:szCs w:val="22"/>
        </w:rPr>
        <w:t>.</w:t>
      </w:r>
    </w:p>
    <w:p w:rsidR="00CA332B" w:rsidRDefault="00B57CBA" w:rsidP="00B57CBA">
      <w:pPr>
        <w:ind w:hanging="284"/>
        <w:jc w:val="center"/>
      </w:pPr>
      <w:r>
        <w:rPr>
          <w:noProof/>
        </w:rPr>
        <w:lastRenderedPageBreak/>
        <w:drawing>
          <wp:inline distT="0" distB="0" distL="0" distR="0">
            <wp:extent cx="6320238" cy="8740239"/>
            <wp:effectExtent l="19050" t="0" r="4362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8763" cy="87381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Start w:id="14" w:name="_GoBack"/>
      <w:bookmarkEnd w:id="14"/>
    </w:p>
    <w:sectPr w:rsidR="00CA332B" w:rsidSect="00B57CBA">
      <w:headerReference w:type="even" r:id="rId9"/>
      <w:headerReference w:type="default" r:id="rId10"/>
      <w:footerReference w:type="default" r:id="rId11"/>
      <w:headerReference w:type="first" r:id="rId12"/>
      <w:pgSz w:w="11906" w:h="16838"/>
      <w:pgMar w:top="1417" w:right="1417" w:bottom="567" w:left="1417" w:header="708" w:footer="283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00ED8" w:rsidRDefault="00B00ED8">
      <w:r>
        <w:separator/>
      </w:r>
    </w:p>
  </w:endnote>
  <w:endnote w:type="continuationSeparator" w:id="0">
    <w:p w:rsidR="00B00ED8" w:rsidRDefault="00B00ED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Bookman Old Style">
    <w:panose1 w:val="02050604050505020204"/>
    <w:charset w:val="EE"/>
    <w:family w:val="roman"/>
    <w:pitch w:val="variable"/>
    <w:sig w:usb0="00000287" w:usb1="00000000" w:usb2="00000000" w:usb3="00000000" w:csb0="0000009F" w:csb1="00000000"/>
  </w:font>
  <w:font w:name="Book Antiqua">
    <w:panose1 w:val="02040602050305030304"/>
    <w:charset w:val="EE"/>
    <w:family w:val="roman"/>
    <w:pitch w:val="variable"/>
    <w:sig w:usb0="00000287" w:usb1="00000000" w:usb2="00000000" w:usb3="00000000" w:csb0="0000009F" w:csb1="00000000"/>
  </w:font>
  <w:font w:name="Verdana">
    <w:panose1 w:val="020B0604030504040204"/>
    <w:charset w:val="EE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9123B" w:rsidRDefault="00F9123B" w:rsidP="00982A0D">
    <w:pPr>
      <w:pStyle w:val="Zpat"/>
      <w:rPr>
        <w:sz w:val="8"/>
      </w:rPr>
    </w:pPr>
  </w:p>
  <w:p w:rsidR="00F9123B" w:rsidRDefault="00F9123B">
    <w:pPr>
      <w:pStyle w:val="Zpa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00ED8" w:rsidRDefault="00B00ED8">
      <w:r>
        <w:separator/>
      </w:r>
    </w:p>
  </w:footnote>
  <w:footnote w:type="continuationSeparator" w:id="0">
    <w:p w:rsidR="00B00ED8" w:rsidRDefault="00B00ED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9123B" w:rsidRDefault="00F9123B">
    <w:r>
      <w:cr/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0" w:type="auto"/>
      <w:jc w:val="center"/>
      <w:tblBorders>
        <w:top w:val="single" w:sz="12" w:space="0" w:color="auto"/>
        <w:left w:val="single" w:sz="12" w:space="0" w:color="auto"/>
        <w:bottom w:val="single" w:sz="12" w:space="0" w:color="auto"/>
        <w:right w:val="single" w:sz="12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2124"/>
      <w:gridCol w:w="4956"/>
      <w:gridCol w:w="2124"/>
    </w:tblGrid>
    <w:tr w:rsidR="00F9123B">
      <w:trPr>
        <w:cantSplit/>
        <w:jc w:val="center"/>
      </w:trPr>
      <w:tc>
        <w:tcPr>
          <w:tcW w:w="2124" w:type="dxa"/>
          <w:shd w:val="pct10" w:color="auto" w:fill="FFFFFF"/>
        </w:tcPr>
        <w:p w:rsidR="00F9123B" w:rsidRDefault="00F9123B" w:rsidP="00A82BF3">
          <w:pPr>
            <w:pStyle w:val="Zhlav"/>
            <w:jc w:val="both"/>
            <w:rPr>
              <w:sz w:val="8"/>
            </w:rPr>
          </w:pPr>
        </w:p>
        <w:p w:rsidR="00F9123B" w:rsidRDefault="00F9123B" w:rsidP="005300F3">
          <w:pPr>
            <w:pStyle w:val="Zhlav"/>
            <w:jc w:val="both"/>
            <w:rPr>
              <w:sz w:val="28"/>
            </w:rPr>
          </w:pPr>
          <w:r>
            <w:rPr>
              <w:noProof/>
            </w:rPr>
            <w:drawing>
              <wp:inline distT="0" distB="0" distL="0" distR="0">
                <wp:extent cx="700405" cy="356235"/>
                <wp:effectExtent l="19050" t="0" r="4445" b="0"/>
                <wp:docPr id="19" name="obrázek 1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9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clrChange>
                            <a:clrFrom>
                              <a:srgbClr val="FFFFFF"/>
                            </a:clrFrom>
                            <a:clrTo>
                              <a:srgbClr val="FFFFFF">
                                <a:alpha val="0"/>
                              </a:srgbClr>
                            </a:clrTo>
                          </a:clrChange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00405" cy="35623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956" w:type="dxa"/>
          <w:shd w:val="pct10" w:color="auto" w:fill="FFFFFF"/>
        </w:tcPr>
        <w:p w:rsidR="00F9123B" w:rsidRDefault="00F9123B" w:rsidP="00A82BF3">
          <w:pPr>
            <w:pStyle w:val="Zhlav"/>
            <w:jc w:val="center"/>
            <w:rPr>
              <w:sz w:val="8"/>
            </w:rPr>
          </w:pPr>
        </w:p>
        <w:p w:rsidR="00F9123B" w:rsidRDefault="00F9123B" w:rsidP="00A82BF3">
          <w:pPr>
            <w:pStyle w:val="Zhlav"/>
            <w:jc w:val="center"/>
            <w:rPr>
              <w:b/>
              <w:sz w:val="32"/>
            </w:rPr>
          </w:pPr>
          <w:r>
            <w:rPr>
              <w:b/>
              <w:sz w:val="32"/>
            </w:rPr>
            <w:t>Plán BOZP</w:t>
          </w:r>
        </w:p>
      </w:tc>
      <w:tc>
        <w:tcPr>
          <w:tcW w:w="2124" w:type="dxa"/>
          <w:shd w:val="pct10" w:color="auto" w:fill="FFFFFF"/>
        </w:tcPr>
        <w:p w:rsidR="00F9123B" w:rsidRDefault="00F9123B" w:rsidP="00A82BF3">
          <w:pPr>
            <w:pStyle w:val="Zhlav"/>
            <w:jc w:val="both"/>
            <w:rPr>
              <w:sz w:val="8"/>
            </w:rPr>
          </w:pPr>
        </w:p>
        <w:p w:rsidR="00B57CBA" w:rsidRDefault="00F9123B" w:rsidP="00B57CBA">
          <w:pPr>
            <w:pStyle w:val="Zhlav"/>
            <w:jc w:val="both"/>
            <w:rPr>
              <w:rStyle w:val="slostrnky"/>
              <w:sz w:val="28"/>
            </w:rPr>
          </w:pPr>
          <w:r>
            <w:t xml:space="preserve">Strana: </w:t>
          </w:r>
          <w:r w:rsidR="00E803E1">
            <w:rPr>
              <w:rStyle w:val="slostrnky"/>
              <w:sz w:val="28"/>
            </w:rPr>
            <w:fldChar w:fldCharType="begin"/>
          </w:r>
          <w:r>
            <w:rPr>
              <w:rStyle w:val="slostrnky"/>
              <w:sz w:val="28"/>
            </w:rPr>
            <w:instrText xml:space="preserve"> PAGE </w:instrText>
          </w:r>
          <w:r w:rsidR="00E803E1">
            <w:rPr>
              <w:rStyle w:val="slostrnky"/>
              <w:sz w:val="28"/>
            </w:rPr>
            <w:fldChar w:fldCharType="separate"/>
          </w:r>
          <w:r w:rsidR="00D71BBA">
            <w:rPr>
              <w:rStyle w:val="slostrnky"/>
              <w:noProof/>
              <w:sz w:val="28"/>
            </w:rPr>
            <w:t>14</w:t>
          </w:r>
          <w:r w:rsidR="00E803E1">
            <w:rPr>
              <w:rStyle w:val="slostrnky"/>
              <w:sz w:val="28"/>
            </w:rPr>
            <w:fldChar w:fldCharType="end"/>
          </w:r>
          <w:r>
            <w:rPr>
              <w:rStyle w:val="slostrnky"/>
              <w:sz w:val="28"/>
            </w:rPr>
            <w:t xml:space="preserve"> </w:t>
          </w:r>
          <w:r>
            <w:rPr>
              <w:sz w:val="28"/>
            </w:rPr>
            <w:t xml:space="preserve">ze </w:t>
          </w:r>
          <w:r w:rsidR="00E525B3">
            <w:rPr>
              <w:rStyle w:val="slostrnky"/>
              <w:sz w:val="28"/>
            </w:rPr>
            <w:t>14</w:t>
          </w:r>
        </w:p>
        <w:p w:rsidR="00B57CBA" w:rsidRDefault="00B57CBA" w:rsidP="00B57CBA">
          <w:pPr>
            <w:pStyle w:val="Zhlav"/>
            <w:jc w:val="both"/>
          </w:pPr>
        </w:p>
      </w:tc>
    </w:tr>
  </w:tbl>
  <w:p w:rsidR="00F9123B" w:rsidRDefault="00F9123B">
    <w:pPr>
      <w:pStyle w:val="Zhlav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9123B" w:rsidRDefault="00F9123B" w:rsidP="00982A0D">
    <w:pPr>
      <w:pStyle w:val="Zhlav"/>
      <w:jc w:val="center"/>
      <w:rPr>
        <w:b/>
      </w:rPr>
    </w:pPr>
    <w:r>
      <w:rPr>
        <w:noProof/>
      </w:rPr>
      <w:drawing>
        <wp:inline distT="0" distB="0" distL="0" distR="0">
          <wp:extent cx="1496060" cy="735965"/>
          <wp:effectExtent l="19050" t="0" r="8890" b="0"/>
          <wp:docPr id="20" name="obrázek 2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0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96060" cy="73596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:rsidR="00F9123B" w:rsidRDefault="00F9123B" w:rsidP="00982A0D">
    <w:pPr>
      <w:pStyle w:val="Zhlav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000001"/>
    <w:multiLevelType w:val="singleLevel"/>
    <w:tmpl w:val="00000001"/>
    <w:name w:val="WW8Num1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01217751"/>
    <w:multiLevelType w:val="hybridMultilevel"/>
    <w:tmpl w:val="59F68FC8"/>
    <w:lvl w:ilvl="0" w:tplc="4C524442">
      <w:start w:val="4"/>
      <w:numFmt w:val="decimal"/>
      <w:lvlText w:val="%1."/>
      <w:lvlJc w:val="left"/>
      <w:pPr>
        <w:ind w:left="720" w:hanging="360"/>
      </w:pPr>
      <w:rPr>
        <w:rFonts w:hint="default"/>
        <w:sz w:val="32"/>
        <w:szCs w:val="32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3A32BAB"/>
    <w:multiLevelType w:val="hybridMultilevel"/>
    <w:tmpl w:val="D29E98A4"/>
    <w:lvl w:ilvl="0" w:tplc="040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>
    <w:nsid w:val="05E145E4"/>
    <w:multiLevelType w:val="hybridMultilevel"/>
    <w:tmpl w:val="1050096E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6285792"/>
    <w:multiLevelType w:val="hybridMultilevel"/>
    <w:tmpl w:val="7930AD36"/>
    <w:lvl w:ilvl="0" w:tplc="C58AD264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>
    <w:nsid w:val="0DC73248"/>
    <w:multiLevelType w:val="hybridMultilevel"/>
    <w:tmpl w:val="9B68640C"/>
    <w:lvl w:ilvl="0" w:tplc="899E099C">
      <w:start w:val="1"/>
      <w:numFmt w:val="bullet"/>
      <w:pStyle w:val="Styl1"/>
      <w:lvlText w:val=""/>
      <w:lvlJc w:val="left"/>
      <w:pPr>
        <w:tabs>
          <w:tab w:val="num" w:pos="700"/>
        </w:tabs>
        <w:ind w:left="643" w:hanging="303"/>
      </w:pPr>
      <w:rPr>
        <w:rFonts w:ascii="Wingdings" w:hAnsi="Wingdings" w:hint="default"/>
      </w:rPr>
    </w:lvl>
    <w:lvl w:ilvl="1" w:tplc="04050019">
      <w:start w:val="1"/>
      <w:numFmt w:val="bullet"/>
      <w:lvlText w:val="o"/>
      <w:lvlJc w:val="left"/>
      <w:pPr>
        <w:tabs>
          <w:tab w:val="num" w:pos="1797"/>
        </w:tabs>
        <w:ind w:left="1797" w:hanging="360"/>
      </w:pPr>
      <w:rPr>
        <w:rFonts w:ascii="Courier New" w:hAnsi="Courier New" w:hint="default"/>
      </w:rPr>
    </w:lvl>
    <w:lvl w:ilvl="2" w:tplc="0405001B" w:tentative="1">
      <w:start w:val="1"/>
      <w:numFmt w:val="bullet"/>
      <w:lvlText w:val=""/>
      <w:lvlJc w:val="left"/>
      <w:pPr>
        <w:tabs>
          <w:tab w:val="num" w:pos="2517"/>
        </w:tabs>
        <w:ind w:left="2517" w:hanging="360"/>
      </w:pPr>
      <w:rPr>
        <w:rFonts w:ascii="Wingdings" w:hAnsi="Wingdings" w:hint="default"/>
      </w:rPr>
    </w:lvl>
    <w:lvl w:ilvl="3" w:tplc="0405000F" w:tentative="1">
      <w:start w:val="1"/>
      <w:numFmt w:val="bullet"/>
      <w:lvlText w:val=""/>
      <w:lvlJc w:val="left"/>
      <w:pPr>
        <w:tabs>
          <w:tab w:val="num" w:pos="3237"/>
        </w:tabs>
        <w:ind w:left="3237" w:hanging="360"/>
      </w:pPr>
      <w:rPr>
        <w:rFonts w:ascii="Symbol" w:hAnsi="Symbol" w:hint="default"/>
      </w:rPr>
    </w:lvl>
    <w:lvl w:ilvl="4" w:tplc="04050019" w:tentative="1">
      <w:start w:val="1"/>
      <w:numFmt w:val="bullet"/>
      <w:lvlText w:val="o"/>
      <w:lvlJc w:val="left"/>
      <w:pPr>
        <w:tabs>
          <w:tab w:val="num" w:pos="3957"/>
        </w:tabs>
        <w:ind w:left="3957" w:hanging="360"/>
      </w:pPr>
      <w:rPr>
        <w:rFonts w:ascii="Courier New" w:hAnsi="Courier New" w:hint="default"/>
      </w:rPr>
    </w:lvl>
    <w:lvl w:ilvl="5" w:tplc="0405001B" w:tentative="1">
      <w:start w:val="1"/>
      <w:numFmt w:val="bullet"/>
      <w:lvlText w:val=""/>
      <w:lvlJc w:val="left"/>
      <w:pPr>
        <w:tabs>
          <w:tab w:val="num" w:pos="4677"/>
        </w:tabs>
        <w:ind w:left="4677" w:hanging="360"/>
      </w:pPr>
      <w:rPr>
        <w:rFonts w:ascii="Wingdings" w:hAnsi="Wingdings" w:hint="default"/>
      </w:rPr>
    </w:lvl>
    <w:lvl w:ilvl="6" w:tplc="0405000F" w:tentative="1">
      <w:start w:val="1"/>
      <w:numFmt w:val="bullet"/>
      <w:lvlText w:val=""/>
      <w:lvlJc w:val="left"/>
      <w:pPr>
        <w:tabs>
          <w:tab w:val="num" w:pos="5397"/>
        </w:tabs>
        <w:ind w:left="5397" w:hanging="360"/>
      </w:pPr>
      <w:rPr>
        <w:rFonts w:ascii="Symbol" w:hAnsi="Symbol" w:hint="default"/>
      </w:rPr>
    </w:lvl>
    <w:lvl w:ilvl="7" w:tplc="04050019" w:tentative="1">
      <w:start w:val="1"/>
      <w:numFmt w:val="bullet"/>
      <w:lvlText w:val="o"/>
      <w:lvlJc w:val="left"/>
      <w:pPr>
        <w:tabs>
          <w:tab w:val="num" w:pos="6117"/>
        </w:tabs>
        <w:ind w:left="6117" w:hanging="360"/>
      </w:pPr>
      <w:rPr>
        <w:rFonts w:ascii="Courier New" w:hAnsi="Courier New" w:hint="default"/>
      </w:rPr>
    </w:lvl>
    <w:lvl w:ilvl="8" w:tplc="0405001B" w:tentative="1">
      <w:start w:val="1"/>
      <w:numFmt w:val="bullet"/>
      <w:lvlText w:val=""/>
      <w:lvlJc w:val="left"/>
      <w:pPr>
        <w:tabs>
          <w:tab w:val="num" w:pos="6837"/>
        </w:tabs>
        <w:ind w:left="6837" w:hanging="360"/>
      </w:pPr>
      <w:rPr>
        <w:rFonts w:ascii="Wingdings" w:hAnsi="Wingdings" w:hint="default"/>
      </w:rPr>
    </w:lvl>
  </w:abstractNum>
  <w:abstractNum w:abstractNumId="6">
    <w:nsid w:val="12946894"/>
    <w:multiLevelType w:val="hybridMultilevel"/>
    <w:tmpl w:val="9300DA0A"/>
    <w:lvl w:ilvl="0" w:tplc="C9A2C790">
      <w:start w:val="6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1E7814F6"/>
    <w:multiLevelType w:val="hybridMultilevel"/>
    <w:tmpl w:val="BD8E8FDE"/>
    <w:lvl w:ilvl="0" w:tplc="C58AD26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0DD77BF"/>
    <w:multiLevelType w:val="hybridMultilevel"/>
    <w:tmpl w:val="FB2A0E0E"/>
    <w:lvl w:ilvl="0" w:tplc="830037B2">
      <w:start w:val="6"/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2F674E4"/>
    <w:multiLevelType w:val="multilevel"/>
    <w:tmpl w:val="E3B66926"/>
    <w:lvl w:ilvl="0">
      <w:start w:val="1"/>
      <w:numFmt w:val="decimal"/>
      <w:pStyle w:val="slovanseznam"/>
      <w:lvlText w:val="%1."/>
      <w:lvlJc w:val="left"/>
      <w:pPr>
        <w:tabs>
          <w:tab w:val="num" w:pos="851"/>
        </w:tabs>
        <w:ind w:left="851" w:hanging="851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</w:lvl>
  </w:abstractNum>
  <w:abstractNum w:abstractNumId="10">
    <w:nsid w:val="29D16677"/>
    <w:multiLevelType w:val="hybridMultilevel"/>
    <w:tmpl w:val="FC4C9388"/>
    <w:lvl w:ilvl="0" w:tplc="6F6858FA">
      <w:start w:val="1"/>
      <w:numFmt w:val="decimal"/>
      <w:lvlText w:val="%1."/>
      <w:lvlJc w:val="left"/>
      <w:pPr>
        <w:ind w:left="720" w:hanging="360"/>
      </w:pPr>
      <w:rPr>
        <w:rFonts w:hint="default"/>
        <w:sz w:val="32"/>
        <w:szCs w:val="32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A49795F"/>
    <w:multiLevelType w:val="hybridMultilevel"/>
    <w:tmpl w:val="E458AA16"/>
    <w:lvl w:ilvl="0" w:tplc="C58AD26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E070127"/>
    <w:multiLevelType w:val="hybridMultilevel"/>
    <w:tmpl w:val="BD4CC74A"/>
    <w:lvl w:ilvl="0" w:tplc="040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2E7B7378"/>
    <w:multiLevelType w:val="hybridMultilevel"/>
    <w:tmpl w:val="358237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2F550564"/>
    <w:multiLevelType w:val="multilevel"/>
    <w:tmpl w:val="9626BFF6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2)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5">
    <w:nsid w:val="41244C35"/>
    <w:multiLevelType w:val="multilevel"/>
    <w:tmpl w:val="4B46545A"/>
    <w:lvl w:ilvl="0">
      <w:start w:val="7"/>
      <w:numFmt w:val="decimal"/>
      <w:lvlText w:val="%1."/>
      <w:lvlJc w:val="left"/>
      <w:pPr>
        <w:tabs>
          <w:tab w:val="num" w:pos="851"/>
        </w:tabs>
        <w:ind w:left="851" w:hanging="851"/>
      </w:pPr>
    </w:lvl>
    <w:lvl w:ilvl="1">
      <w:start w:val="1"/>
      <w:numFmt w:val="decimal"/>
      <w:pStyle w:val="slovanseznam12"/>
      <w:lvlText w:val="%1.%2."/>
      <w:lvlJc w:val="left"/>
      <w:pPr>
        <w:tabs>
          <w:tab w:val="num" w:pos="851"/>
        </w:tabs>
        <w:ind w:left="851" w:hanging="851"/>
      </w:p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</w:lvl>
  </w:abstractNum>
  <w:abstractNum w:abstractNumId="16">
    <w:nsid w:val="47472504"/>
    <w:multiLevelType w:val="hybridMultilevel"/>
    <w:tmpl w:val="8F0C3E6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48080E42"/>
    <w:multiLevelType w:val="multilevel"/>
    <w:tmpl w:val="352C56EA"/>
    <w:lvl w:ilvl="0">
      <w:start w:val="1"/>
      <w:numFmt w:val="decimal"/>
      <w:pStyle w:val="Nadpis1"/>
      <w:lvlText w:val="%1."/>
      <w:lvlJc w:val="left"/>
      <w:pPr>
        <w:tabs>
          <w:tab w:val="num" w:pos="2964"/>
        </w:tabs>
        <w:ind w:left="2964" w:firstLine="0"/>
      </w:pPr>
      <w:rPr>
        <w:rFonts w:hint="default"/>
      </w:rPr>
    </w:lvl>
    <w:lvl w:ilvl="1">
      <w:start w:val="1"/>
      <w:numFmt w:val="decimal"/>
      <w:pStyle w:val="Nadpis2"/>
      <w:lvlText w:val="%1.%2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2">
      <w:start w:val="1"/>
      <w:numFmt w:val="decimal"/>
      <w:pStyle w:val="Nadpis3"/>
      <w:lvlText w:val="%1.%2.%3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3">
      <w:start w:val="1"/>
      <w:numFmt w:val="decimal"/>
      <w:pStyle w:val="Nadpis4"/>
      <w:lvlText w:val="%1.%2.%3.%4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4">
      <w:start w:val="1"/>
      <w:numFmt w:val="decimal"/>
      <w:pStyle w:val="Nadpis5"/>
      <w:lvlText w:val="%1.%2.%3.%4.%5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5">
      <w:start w:val="1"/>
      <w:numFmt w:val="decimal"/>
      <w:pStyle w:val="Nadpis6"/>
      <w:lvlText w:val="%1.%2.%3.%4.%5.%6"/>
      <w:lvlJc w:val="left"/>
      <w:pPr>
        <w:tabs>
          <w:tab w:val="num" w:pos="284"/>
        </w:tabs>
        <w:ind w:left="284" w:firstLine="0"/>
      </w:pPr>
      <w:rPr>
        <w:rFonts w:hint="default"/>
      </w:rPr>
    </w:lvl>
    <w:lvl w:ilvl="6">
      <w:start w:val="1"/>
      <w:numFmt w:val="decimal"/>
      <w:pStyle w:val="Nadpis7"/>
      <w:lvlText w:val="%1.%2.%3.%4.%5.%6.%7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7">
      <w:start w:val="1"/>
      <w:numFmt w:val="decimal"/>
      <w:pStyle w:val="Nadpis8"/>
      <w:lvlText w:val="%1.%2.%3.%4.%5.%6.%7.%8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8">
      <w:start w:val="1"/>
      <w:numFmt w:val="decimal"/>
      <w:pStyle w:val="Nadpis9"/>
      <w:lvlText w:val="%1.%2.%3.%4.%5.%6.%7.%8.%9"/>
      <w:lvlJc w:val="left"/>
      <w:pPr>
        <w:tabs>
          <w:tab w:val="num" w:pos="0"/>
        </w:tabs>
        <w:ind w:left="0" w:firstLine="0"/>
      </w:pPr>
      <w:rPr>
        <w:rFonts w:hint="default"/>
      </w:rPr>
    </w:lvl>
  </w:abstractNum>
  <w:abstractNum w:abstractNumId="18">
    <w:nsid w:val="517F4413"/>
    <w:multiLevelType w:val="hybridMultilevel"/>
    <w:tmpl w:val="66BEDDB0"/>
    <w:lvl w:ilvl="0" w:tplc="04050001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050003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05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1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03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0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1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03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05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>
    <w:nsid w:val="5AAD7458"/>
    <w:multiLevelType w:val="hybridMultilevel"/>
    <w:tmpl w:val="265AB236"/>
    <w:lvl w:ilvl="0" w:tplc="830037B2">
      <w:start w:val="6"/>
      <w:numFmt w:val="bullet"/>
      <w:lvlText w:val="-"/>
      <w:lvlJc w:val="left"/>
      <w:pPr>
        <w:ind w:left="1080" w:hanging="360"/>
      </w:pPr>
      <w:rPr>
        <w:rFonts w:ascii="Calibri" w:eastAsia="Times New Roman" w:hAnsi="Calibri" w:cs="Calibri" w:hint="default"/>
      </w:rPr>
    </w:lvl>
    <w:lvl w:ilvl="1" w:tplc="040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0">
    <w:nsid w:val="674759D8"/>
    <w:multiLevelType w:val="hybridMultilevel"/>
    <w:tmpl w:val="48880F2E"/>
    <w:lvl w:ilvl="0" w:tplc="6C381A7C">
      <w:start w:val="6"/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67D1791A"/>
    <w:multiLevelType w:val="hybridMultilevel"/>
    <w:tmpl w:val="3DB006F2"/>
    <w:lvl w:ilvl="0" w:tplc="C58AD26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6C356BDE"/>
    <w:multiLevelType w:val="hybridMultilevel"/>
    <w:tmpl w:val="445E4CD6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706366D1"/>
    <w:multiLevelType w:val="hybridMultilevel"/>
    <w:tmpl w:val="708AE468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70D7466A"/>
    <w:multiLevelType w:val="hybridMultilevel"/>
    <w:tmpl w:val="0B3C4FF2"/>
    <w:lvl w:ilvl="0" w:tplc="C58AD264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5000B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DB865534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>
    <w:nsid w:val="73416158"/>
    <w:multiLevelType w:val="hybridMultilevel"/>
    <w:tmpl w:val="8B9AFE9C"/>
    <w:lvl w:ilvl="0" w:tplc="C58AD26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74D26201"/>
    <w:multiLevelType w:val="hybridMultilevel"/>
    <w:tmpl w:val="73EE10B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7"/>
  </w:num>
  <w:num w:numId="2">
    <w:abstractNumId w:val="5"/>
  </w:num>
  <w:num w:numId="3">
    <w:abstractNumId w:val="24"/>
  </w:num>
  <w:num w:numId="4">
    <w:abstractNumId w:val="6"/>
  </w:num>
  <w:num w:numId="5">
    <w:abstractNumId w:val="18"/>
  </w:num>
  <w:num w:numId="6">
    <w:abstractNumId w:val="9"/>
  </w:num>
  <w:num w:numId="7">
    <w:abstractNumId w:val="15"/>
  </w:num>
  <w:num w:numId="8">
    <w:abstractNumId w:val="22"/>
  </w:num>
  <w:num w:numId="9">
    <w:abstractNumId w:val="10"/>
  </w:num>
  <w:num w:numId="10">
    <w:abstractNumId w:val="26"/>
  </w:num>
  <w:num w:numId="11">
    <w:abstractNumId w:val="16"/>
  </w:num>
  <w:num w:numId="12">
    <w:abstractNumId w:val="2"/>
  </w:num>
  <w:num w:numId="13">
    <w:abstractNumId w:val="14"/>
  </w:num>
  <w:num w:numId="14">
    <w:abstractNumId w:val="13"/>
  </w:num>
  <w:num w:numId="15">
    <w:abstractNumId w:val="3"/>
  </w:num>
  <w:num w:numId="16">
    <w:abstractNumId w:val="23"/>
  </w:num>
  <w:num w:numId="17">
    <w:abstractNumId w:val="12"/>
  </w:num>
  <w:num w:numId="18">
    <w:abstractNumId w:val="11"/>
  </w:num>
  <w:num w:numId="19">
    <w:abstractNumId w:val="1"/>
  </w:num>
  <w:num w:numId="20">
    <w:abstractNumId w:val="20"/>
  </w:num>
  <w:num w:numId="21">
    <w:abstractNumId w:val="25"/>
  </w:num>
  <w:num w:numId="22">
    <w:abstractNumId w:val="8"/>
  </w:num>
  <w:num w:numId="23">
    <w:abstractNumId w:val="19"/>
  </w:num>
  <w:num w:numId="24">
    <w:abstractNumId w:val="4"/>
  </w:num>
  <w:num w:numId="25">
    <w:abstractNumId w:val="7"/>
  </w:num>
  <w:num w:numId="26">
    <w:abstractNumId w:val="21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hideGrammaticalError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82A0D"/>
    <w:rsid w:val="00001D2E"/>
    <w:rsid w:val="00001E27"/>
    <w:rsid w:val="0000402E"/>
    <w:rsid w:val="00006AF2"/>
    <w:rsid w:val="00020841"/>
    <w:rsid w:val="00025866"/>
    <w:rsid w:val="000351A7"/>
    <w:rsid w:val="00052E8C"/>
    <w:rsid w:val="000567F2"/>
    <w:rsid w:val="00067056"/>
    <w:rsid w:val="0007188C"/>
    <w:rsid w:val="00071E4B"/>
    <w:rsid w:val="000912A1"/>
    <w:rsid w:val="00091848"/>
    <w:rsid w:val="000A01D3"/>
    <w:rsid w:val="000A38BE"/>
    <w:rsid w:val="000A6EB5"/>
    <w:rsid w:val="000B093E"/>
    <w:rsid w:val="000B0D61"/>
    <w:rsid w:val="000B2DF8"/>
    <w:rsid w:val="000B4260"/>
    <w:rsid w:val="000B7761"/>
    <w:rsid w:val="000C79F3"/>
    <w:rsid w:val="000D2870"/>
    <w:rsid w:val="000E2BA5"/>
    <w:rsid w:val="000E3380"/>
    <w:rsid w:val="000E3AC3"/>
    <w:rsid w:val="000E4787"/>
    <w:rsid w:val="000E6B09"/>
    <w:rsid w:val="000F44EB"/>
    <w:rsid w:val="001043BE"/>
    <w:rsid w:val="00107175"/>
    <w:rsid w:val="00110D88"/>
    <w:rsid w:val="00111722"/>
    <w:rsid w:val="00112FF0"/>
    <w:rsid w:val="001156C3"/>
    <w:rsid w:val="001159E5"/>
    <w:rsid w:val="0013363A"/>
    <w:rsid w:val="0013708F"/>
    <w:rsid w:val="0014440A"/>
    <w:rsid w:val="001459CE"/>
    <w:rsid w:val="0015100D"/>
    <w:rsid w:val="001519DF"/>
    <w:rsid w:val="001529EA"/>
    <w:rsid w:val="00156EA6"/>
    <w:rsid w:val="00157594"/>
    <w:rsid w:val="0016621F"/>
    <w:rsid w:val="00170A0C"/>
    <w:rsid w:val="001710CE"/>
    <w:rsid w:val="001758A1"/>
    <w:rsid w:val="00192E98"/>
    <w:rsid w:val="001A1A02"/>
    <w:rsid w:val="001A3DE8"/>
    <w:rsid w:val="001C3EEE"/>
    <w:rsid w:val="001C738E"/>
    <w:rsid w:val="001D1A43"/>
    <w:rsid w:val="001D3EB3"/>
    <w:rsid w:val="001D6F98"/>
    <w:rsid w:val="001F6BD4"/>
    <w:rsid w:val="0020266B"/>
    <w:rsid w:val="0020467B"/>
    <w:rsid w:val="0023210B"/>
    <w:rsid w:val="00234BBF"/>
    <w:rsid w:val="00243D43"/>
    <w:rsid w:val="00243EE0"/>
    <w:rsid w:val="00250FBB"/>
    <w:rsid w:val="00260824"/>
    <w:rsid w:val="00271BC8"/>
    <w:rsid w:val="00271C04"/>
    <w:rsid w:val="00272433"/>
    <w:rsid w:val="00282375"/>
    <w:rsid w:val="002823B7"/>
    <w:rsid w:val="00284C0E"/>
    <w:rsid w:val="002A6C73"/>
    <w:rsid w:val="002B7C56"/>
    <w:rsid w:val="002C52F7"/>
    <w:rsid w:val="002D3AD6"/>
    <w:rsid w:val="002D5161"/>
    <w:rsid w:val="002E335B"/>
    <w:rsid w:val="002E36F5"/>
    <w:rsid w:val="002E4208"/>
    <w:rsid w:val="002E491B"/>
    <w:rsid w:val="002F1F4B"/>
    <w:rsid w:val="00300F4D"/>
    <w:rsid w:val="00304EA8"/>
    <w:rsid w:val="0030727E"/>
    <w:rsid w:val="0031534B"/>
    <w:rsid w:val="00320F77"/>
    <w:rsid w:val="00327311"/>
    <w:rsid w:val="0033109C"/>
    <w:rsid w:val="003365CD"/>
    <w:rsid w:val="00337D4A"/>
    <w:rsid w:val="00344C38"/>
    <w:rsid w:val="00350DB9"/>
    <w:rsid w:val="00355EF0"/>
    <w:rsid w:val="00356FA4"/>
    <w:rsid w:val="00363F9F"/>
    <w:rsid w:val="00364CB3"/>
    <w:rsid w:val="003709D6"/>
    <w:rsid w:val="0037584B"/>
    <w:rsid w:val="00376380"/>
    <w:rsid w:val="0038217B"/>
    <w:rsid w:val="00384EF4"/>
    <w:rsid w:val="00385C86"/>
    <w:rsid w:val="00385DA5"/>
    <w:rsid w:val="00386E72"/>
    <w:rsid w:val="0038767C"/>
    <w:rsid w:val="003876B6"/>
    <w:rsid w:val="00387DB2"/>
    <w:rsid w:val="00391F94"/>
    <w:rsid w:val="0039322C"/>
    <w:rsid w:val="00396232"/>
    <w:rsid w:val="003969AD"/>
    <w:rsid w:val="003A391D"/>
    <w:rsid w:val="003A4BFF"/>
    <w:rsid w:val="003B3C5C"/>
    <w:rsid w:val="003B5EAC"/>
    <w:rsid w:val="003B66F6"/>
    <w:rsid w:val="003C138C"/>
    <w:rsid w:val="003C1965"/>
    <w:rsid w:val="003C3203"/>
    <w:rsid w:val="003C38DE"/>
    <w:rsid w:val="003C54FC"/>
    <w:rsid w:val="003D04ED"/>
    <w:rsid w:val="003D508A"/>
    <w:rsid w:val="003E0AD5"/>
    <w:rsid w:val="003E6C39"/>
    <w:rsid w:val="003F0616"/>
    <w:rsid w:val="003F0C95"/>
    <w:rsid w:val="003F1054"/>
    <w:rsid w:val="003F1334"/>
    <w:rsid w:val="003F4099"/>
    <w:rsid w:val="003F538A"/>
    <w:rsid w:val="003F7CFD"/>
    <w:rsid w:val="00404108"/>
    <w:rsid w:val="00407D43"/>
    <w:rsid w:val="00412886"/>
    <w:rsid w:val="00426F0F"/>
    <w:rsid w:val="00434872"/>
    <w:rsid w:val="00437BED"/>
    <w:rsid w:val="00447D80"/>
    <w:rsid w:val="00451998"/>
    <w:rsid w:val="004531DA"/>
    <w:rsid w:val="004647F0"/>
    <w:rsid w:val="004675A2"/>
    <w:rsid w:val="00474AAE"/>
    <w:rsid w:val="00474D39"/>
    <w:rsid w:val="00481810"/>
    <w:rsid w:val="004851B8"/>
    <w:rsid w:val="00491AB4"/>
    <w:rsid w:val="0049265A"/>
    <w:rsid w:val="00495941"/>
    <w:rsid w:val="00496B13"/>
    <w:rsid w:val="004A54DC"/>
    <w:rsid w:val="004A6388"/>
    <w:rsid w:val="004A72DD"/>
    <w:rsid w:val="004A74B2"/>
    <w:rsid w:val="004B336B"/>
    <w:rsid w:val="004B4DFD"/>
    <w:rsid w:val="004B6C03"/>
    <w:rsid w:val="004B7BF3"/>
    <w:rsid w:val="004C3089"/>
    <w:rsid w:val="004D0ED6"/>
    <w:rsid w:val="004D4CFF"/>
    <w:rsid w:val="004D5CB3"/>
    <w:rsid w:val="004D6A34"/>
    <w:rsid w:val="004D6F3E"/>
    <w:rsid w:val="004E4640"/>
    <w:rsid w:val="004F21D6"/>
    <w:rsid w:val="004F5FE6"/>
    <w:rsid w:val="004F6846"/>
    <w:rsid w:val="005006C8"/>
    <w:rsid w:val="00501AA9"/>
    <w:rsid w:val="00510F74"/>
    <w:rsid w:val="00525AE3"/>
    <w:rsid w:val="005300F3"/>
    <w:rsid w:val="0053188D"/>
    <w:rsid w:val="0053528A"/>
    <w:rsid w:val="00535E69"/>
    <w:rsid w:val="0053711D"/>
    <w:rsid w:val="0054131D"/>
    <w:rsid w:val="00565ABF"/>
    <w:rsid w:val="0056611E"/>
    <w:rsid w:val="0056791A"/>
    <w:rsid w:val="00577AA1"/>
    <w:rsid w:val="00583820"/>
    <w:rsid w:val="00584744"/>
    <w:rsid w:val="0058799E"/>
    <w:rsid w:val="00587E91"/>
    <w:rsid w:val="0059365A"/>
    <w:rsid w:val="005A35B9"/>
    <w:rsid w:val="005A76A7"/>
    <w:rsid w:val="005C44E6"/>
    <w:rsid w:val="005D0142"/>
    <w:rsid w:val="005D0446"/>
    <w:rsid w:val="005D0A0F"/>
    <w:rsid w:val="005D0ED9"/>
    <w:rsid w:val="00607DDE"/>
    <w:rsid w:val="00610852"/>
    <w:rsid w:val="00617E7A"/>
    <w:rsid w:val="006204A0"/>
    <w:rsid w:val="00626AF5"/>
    <w:rsid w:val="00637F35"/>
    <w:rsid w:val="00640DE8"/>
    <w:rsid w:val="00645749"/>
    <w:rsid w:val="006472AA"/>
    <w:rsid w:val="00651EF3"/>
    <w:rsid w:val="006536FE"/>
    <w:rsid w:val="00653CF5"/>
    <w:rsid w:val="00663EC1"/>
    <w:rsid w:val="00670197"/>
    <w:rsid w:val="0067789A"/>
    <w:rsid w:val="006779EF"/>
    <w:rsid w:val="00681C41"/>
    <w:rsid w:val="00682DB6"/>
    <w:rsid w:val="00687CF4"/>
    <w:rsid w:val="006A08F6"/>
    <w:rsid w:val="006B62C5"/>
    <w:rsid w:val="006B67E5"/>
    <w:rsid w:val="006C0734"/>
    <w:rsid w:val="006C4722"/>
    <w:rsid w:val="006C5C12"/>
    <w:rsid w:val="006D71B1"/>
    <w:rsid w:val="006F7684"/>
    <w:rsid w:val="00707DA2"/>
    <w:rsid w:val="00720A45"/>
    <w:rsid w:val="007417C6"/>
    <w:rsid w:val="00743413"/>
    <w:rsid w:val="0075012A"/>
    <w:rsid w:val="007518AA"/>
    <w:rsid w:val="00751D87"/>
    <w:rsid w:val="007524FB"/>
    <w:rsid w:val="007551CD"/>
    <w:rsid w:val="0076387E"/>
    <w:rsid w:val="00765FDA"/>
    <w:rsid w:val="00766989"/>
    <w:rsid w:val="00767CBF"/>
    <w:rsid w:val="00775624"/>
    <w:rsid w:val="007810DD"/>
    <w:rsid w:val="00791313"/>
    <w:rsid w:val="007A1C0A"/>
    <w:rsid w:val="007B4306"/>
    <w:rsid w:val="007B7409"/>
    <w:rsid w:val="007C3156"/>
    <w:rsid w:val="007C35B0"/>
    <w:rsid w:val="007E0BF6"/>
    <w:rsid w:val="007E38FC"/>
    <w:rsid w:val="007E5BB2"/>
    <w:rsid w:val="00800F59"/>
    <w:rsid w:val="008041D4"/>
    <w:rsid w:val="00807B5B"/>
    <w:rsid w:val="0081564B"/>
    <w:rsid w:val="00844F54"/>
    <w:rsid w:val="0085096D"/>
    <w:rsid w:val="00850B88"/>
    <w:rsid w:val="00856DFA"/>
    <w:rsid w:val="00862AA7"/>
    <w:rsid w:val="00862BF5"/>
    <w:rsid w:val="0086357F"/>
    <w:rsid w:val="008743C9"/>
    <w:rsid w:val="0088665A"/>
    <w:rsid w:val="00886F93"/>
    <w:rsid w:val="00890441"/>
    <w:rsid w:val="00892C66"/>
    <w:rsid w:val="008A64C1"/>
    <w:rsid w:val="008A7541"/>
    <w:rsid w:val="008B17F5"/>
    <w:rsid w:val="008B45FC"/>
    <w:rsid w:val="008B65FB"/>
    <w:rsid w:val="008C0F0B"/>
    <w:rsid w:val="008C140A"/>
    <w:rsid w:val="008C40EF"/>
    <w:rsid w:val="008D4441"/>
    <w:rsid w:val="008D51BA"/>
    <w:rsid w:val="008E2C59"/>
    <w:rsid w:val="008E3578"/>
    <w:rsid w:val="008E3729"/>
    <w:rsid w:val="008E5AA3"/>
    <w:rsid w:val="008F6468"/>
    <w:rsid w:val="009013FB"/>
    <w:rsid w:val="00906190"/>
    <w:rsid w:val="0091184A"/>
    <w:rsid w:val="00923147"/>
    <w:rsid w:val="009260EB"/>
    <w:rsid w:val="009274DF"/>
    <w:rsid w:val="00927CA2"/>
    <w:rsid w:val="00937112"/>
    <w:rsid w:val="009433D4"/>
    <w:rsid w:val="00950649"/>
    <w:rsid w:val="00950B2B"/>
    <w:rsid w:val="00952CB6"/>
    <w:rsid w:val="009536C0"/>
    <w:rsid w:val="00956676"/>
    <w:rsid w:val="00960B58"/>
    <w:rsid w:val="00981F0C"/>
    <w:rsid w:val="00982A0D"/>
    <w:rsid w:val="00984935"/>
    <w:rsid w:val="00984D14"/>
    <w:rsid w:val="0098521C"/>
    <w:rsid w:val="00990EC3"/>
    <w:rsid w:val="00993387"/>
    <w:rsid w:val="009A22F4"/>
    <w:rsid w:val="009A7F71"/>
    <w:rsid w:val="009B1884"/>
    <w:rsid w:val="009B22DC"/>
    <w:rsid w:val="009B5D5F"/>
    <w:rsid w:val="009C2201"/>
    <w:rsid w:val="009D20A7"/>
    <w:rsid w:val="009D2216"/>
    <w:rsid w:val="009D242C"/>
    <w:rsid w:val="009D5BE2"/>
    <w:rsid w:val="009E071C"/>
    <w:rsid w:val="009E0CA2"/>
    <w:rsid w:val="009E1C88"/>
    <w:rsid w:val="009F0FE1"/>
    <w:rsid w:val="00A05E78"/>
    <w:rsid w:val="00A11E96"/>
    <w:rsid w:val="00A17512"/>
    <w:rsid w:val="00A17EC6"/>
    <w:rsid w:val="00A2546B"/>
    <w:rsid w:val="00A30876"/>
    <w:rsid w:val="00A33EEE"/>
    <w:rsid w:val="00A3626E"/>
    <w:rsid w:val="00A4362D"/>
    <w:rsid w:val="00A43720"/>
    <w:rsid w:val="00A4759D"/>
    <w:rsid w:val="00A54A33"/>
    <w:rsid w:val="00A600F2"/>
    <w:rsid w:val="00A61487"/>
    <w:rsid w:val="00A631B6"/>
    <w:rsid w:val="00A63CD6"/>
    <w:rsid w:val="00A723E3"/>
    <w:rsid w:val="00A74896"/>
    <w:rsid w:val="00A76A41"/>
    <w:rsid w:val="00A76CAD"/>
    <w:rsid w:val="00A82BF3"/>
    <w:rsid w:val="00A86D68"/>
    <w:rsid w:val="00A90DE1"/>
    <w:rsid w:val="00A91059"/>
    <w:rsid w:val="00A93C6A"/>
    <w:rsid w:val="00A96AD7"/>
    <w:rsid w:val="00AA106D"/>
    <w:rsid w:val="00AA7DC4"/>
    <w:rsid w:val="00AB1C86"/>
    <w:rsid w:val="00AB7942"/>
    <w:rsid w:val="00AC051A"/>
    <w:rsid w:val="00AC6F91"/>
    <w:rsid w:val="00AD0710"/>
    <w:rsid w:val="00AD6349"/>
    <w:rsid w:val="00AE2610"/>
    <w:rsid w:val="00AE2E4C"/>
    <w:rsid w:val="00AE2EAB"/>
    <w:rsid w:val="00AE469A"/>
    <w:rsid w:val="00AE4C17"/>
    <w:rsid w:val="00AF36FB"/>
    <w:rsid w:val="00AF3DFC"/>
    <w:rsid w:val="00B00ED8"/>
    <w:rsid w:val="00B0798C"/>
    <w:rsid w:val="00B156CF"/>
    <w:rsid w:val="00B2317B"/>
    <w:rsid w:val="00B33696"/>
    <w:rsid w:val="00B43327"/>
    <w:rsid w:val="00B57CBA"/>
    <w:rsid w:val="00B63280"/>
    <w:rsid w:val="00B63CC3"/>
    <w:rsid w:val="00B728B0"/>
    <w:rsid w:val="00B72DCA"/>
    <w:rsid w:val="00B805A0"/>
    <w:rsid w:val="00B815F6"/>
    <w:rsid w:val="00B8344C"/>
    <w:rsid w:val="00B93399"/>
    <w:rsid w:val="00B93C25"/>
    <w:rsid w:val="00B94075"/>
    <w:rsid w:val="00B95222"/>
    <w:rsid w:val="00BA2B19"/>
    <w:rsid w:val="00BA3077"/>
    <w:rsid w:val="00BA4ABA"/>
    <w:rsid w:val="00BA5DB1"/>
    <w:rsid w:val="00BA610E"/>
    <w:rsid w:val="00BA7A3E"/>
    <w:rsid w:val="00BB141C"/>
    <w:rsid w:val="00BB53CA"/>
    <w:rsid w:val="00BB61AE"/>
    <w:rsid w:val="00BB7950"/>
    <w:rsid w:val="00BC2AA5"/>
    <w:rsid w:val="00BC3924"/>
    <w:rsid w:val="00BC7A62"/>
    <w:rsid w:val="00BD2A4F"/>
    <w:rsid w:val="00BE0F9E"/>
    <w:rsid w:val="00BE1C60"/>
    <w:rsid w:val="00BE1DDC"/>
    <w:rsid w:val="00BF0FBA"/>
    <w:rsid w:val="00BF256D"/>
    <w:rsid w:val="00BF36EB"/>
    <w:rsid w:val="00BF469A"/>
    <w:rsid w:val="00C00A40"/>
    <w:rsid w:val="00C02C87"/>
    <w:rsid w:val="00C0367F"/>
    <w:rsid w:val="00C0666A"/>
    <w:rsid w:val="00C1499F"/>
    <w:rsid w:val="00C24C20"/>
    <w:rsid w:val="00C3146B"/>
    <w:rsid w:val="00C34415"/>
    <w:rsid w:val="00C448E8"/>
    <w:rsid w:val="00C47A77"/>
    <w:rsid w:val="00C513BF"/>
    <w:rsid w:val="00C64988"/>
    <w:rsid w:val="00C83682"/>
    <w:rsid w:val="00C844F7"/>
    <w:rsid w:val="00C94CD6"/>
    <w:rsid w:val="00C96619"/>
    <w:rsid w:val="00CA20B4"/>
    <w:rsid w:val="00CA28CD"/>
    <w:rsid w:val="00CA332B"/>
    <w:rsid w:val="00CB4985"/>
    <w:rsid w:val="00CC1BD8"/>
    <w:rsid w:val="00CC3B6C"/>
    <w:rsid w:val="00CC7CFF"/>
    <w:rsid w:val="00CE0498"/>
    <w:rsid w:val="00CF005D"/>
    <w:rsid w:val="00CF03D1"/>
    <w:rsid w:val="00CF20A8"/>
    <w:rsid w:val="00CF4295"/>
    <w:rsid w:val="00CF4BFF"/>
    <w:rsid w:val="00CF65CB"/>
    <w:rsid w:val="00CF6FCA"/>
    <w:rsid w:val="00D00694"/>
    <w:rsid w:val="00D0765F"/>
    <w:rsid w:val="00D11B92"/>
    <w:rsid w:val="00D122E3"/>
    <w:rsid w:val="00D25944"/>
    <w:rsid w:val="00D31612"/>
    <w:rsid w:val="00D3235B"/>
    <w:rsid w:val="00D32889"/>
    <w:rsid w:val="00D32E5C"/>
    <w:rsid w:val="00D34ACC"/>
    <w:rsid w:val="00D35361"/>
    <w:rsid w:val="00D46456"/>
    <w:rsid w:val="00D5224C"/>
    <w:rsid w:val="00D5458C"/>
    <w:rsid w:val="00D608BD"/>
    <w:rsid w:val="00D66752"/>
    <w:rsid w:val="00D71BBA"/>
    <w:rsid w:val="00D80E31"/>
    <w:rsid w:val="00D81D2C"/>
    <w:rsid w:val="00D85B46"/>
    <w:rsid w:val="00D927E7"/>
    <w:rsid w:val="00D929A1"/>
    <w:rsid w:val="00D93AFD"/>
    <w:rsid w:val="00D96506"/>
    <w:rsid w:val="00DA4C42"/>
    <w:rsid w:val="00DB33F1"/>
    <w:rsid w:val="00DB3441"/>
    <w:rsid w:val="00DC0F88"/>
    <w:rsid w:val="00DD0B11"/>
    <w:rsid w:val="00DD1C25"/>
    <w:rsid w:val="00DE0B5F"/>
    <w:rsid w:val="00DE2582"/>
    <w:rsid w:val="00DF230A"/>
    <w:rsid w:val="00DF3585"/>
    <w:rsid w:val="00DF4144"/>
    <w:rsid w:val="00DF603C"/>
    <w:rsid w:val="00DF61D8"/>
    <w:rsid w:val="00E04952"/>
    <w:rsid w:val="00E15843"/>
    <w:rsid w:val="00E1706B"/>
    <w:rsid w:val="00E17588"/>
    <w:rsid w:val="00E17B53"/>
    <w:rsid w:val="00E17CD9"/>
    <w:rsid w:val="00E17E6D"/>
    <w:rsid w:val="00E2587C"/>
    <w:rsid w:val="00E34203"/>
    <w:rsid w:val="00E51D63"/>
    <w:rsid w:val="00E525B3"/>
    <w:rsid w:val="00E56B04"/>
    <w:rsid w:val="00E61EB6"/>
    <w:rsid w:val="00E66470"/>
    <w:rsid w:val="00E6726E"/>
    <w:rsid w:val="00E67E1B"/>
    <w:rsid w:val="00E710AF"/>
    <w:rsid w:val="00E73477"/>
    <w:rsid w:val="00E76396"/>
    <w:rsid w:val="00E803E1"/>
    <w:rsid w:val="00E81B98"/>
    <w:rsid w:val="00E81D04"/>
    <w:rsid w:val="00E83F56"/>
    <w:rsid w:val="00E8740E"/>
    <w:rsid w:val="00E91F3D"/>
    <w:rsid w:val="00E94F76"/>
    <w:rsid w:val="00E95009"/>
    <w:rsid w:val="00E965D0"/>
    <w:rsid w:val="00EA1F4C"/>
    <w:rsid w:val="00EA6384"/>
    <w:rsid w:val="00EB1C05"/>
    <w:rsid w:val="00EB1C1C"/>
    <w:rsid w:val="00EC6496"/>
    <w:rsid w:val="00EC70B2"/>
    <w:rsid w:val="00EE1750"/>
    <w:rsid w:val="00EE1935"/>
    <w:rsid w:val="00EE4391"/>
    <w:rsid w:val="00EE7022"/>
    <w:rsid w:val="00EF1A8D"/>
    <w:rsid w:val="00EF1F6F"/>
    <w:rsid w:val="00F01887"/>
    <w:rsid w:val="00F03902"/>
    <w:rsid w:val="00F075F5"/>
    <w:rsid w:val="00F10A6F"/>
    <w:rsid w:val="00F12060"/>
    <w:rsid w:val="00F15B84"/>
    <w:rsid w:val="00F21A92"/>
    <w:rsid w:val="00F23D48"/>
    <w:rsid w:val="00F304A9"/>
    <w:rsid w:val="00F34980"/>
    <w:rsid w:val="00F35649"/>
    <w:rsid w:val="00F35F6F"/>
    <w:rsid w:val="00F66227"/>
    <w:rsid w:val="00F715F3"/>
    <w:rsid w:val="00F7196F"/>
    <w:rsid w:val="00F802FC"/>
    <w:rsid w:val="00F9123B"/>
    <w:rsid w:val="00FA1880"/>
    <w:rsid w:val="00FA48D3"/>
    <w:rsid w:val="00FA6EF5"/>
    <w:rsid w:val="00FB23AF"/>
    <w:rsid w:val="00FC437E"/>
    <w:rsid w:val="00FC54AA"/>
    <w:rsid w:val="00FC7B09"/>
    <w:rsid w:val="00FD1B43"/>
    <w:rsid w:val="00FD2E73"/>
    <w:rsid w:val="00FE3404"/>
    <w:rsid w:val="00FE5B2F"/>
    <w:rsid w:val="00FF2D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5:docId w15:val="{2F4AF989-9B2A-424C-B810-A75AF1BB1A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33109C"/>
    <w:rPr>
      <w:sz w:val="24"/>
      <w:szCs w:val="24"/>
    </w:rPr>
  </w:style>
  <w:style w:type="paragraph" w:styleId="Nadpis1">
    <w:name w:val="heading 1"/>
    <w:aliases w:val="Nadp 1"/>
    <w:basedOn w:val="Normln"/>
    <w:next w:val="Normln"/>
    <w:qFormat/>
    <w:rsid w:val="00645749"/>
    <w:pPr>
      <w:keepNext/>
      <w:numPr>
        <w:numId w:val="1"/>
      </w:numPr>
      <w:outlineLvl w:val="0"/>
    </w:pPr>
    <w:rPr>
      <w:rFonts w:ascii="Arial" w:hAnsi="Arial" w:cs="Arial"/>
      <w:sz w:val="32"/>
    </w:rPr>
  </w:style>
  <w:style w:type="paragraph" w:styleId="Nadpis2">
    <w:name w:val="heading 2"/>
    <w:basedOn w:val="Normln"/>
    <w:next w:val="Normln"/>
    <w:qFormat/>
    <w:rsid w:val="00645749"/>
    <w:pPr>
      <w:keepNext/>
      <w:numPr>
        <w:ilvl w:val="1"/>
        <w:numId w:val="1"/>
      </w:numPr>
      <w:outlineLvl w:val="1"/>
    </w:pPr>
    <w:rPr>
      <w:rFonts w:ascii="Arial" w:hAnsi="Arial" w:cs="Arial"/>
      <w:sz w:val="32"/>
    </w:rPr>
  </w:style>
  <w:style w:type="paragraph" w:styleId="Nadpis3">
    <w:name w:val="heading 3"/>
    <w:aliases w:val="Nadpis 3 velká písmena"/>
    <w:basedOn w:val="Normln"/>
    <w:next w:val="Normln"/>
    <w:qFormat/>
    <w:rsid w:val="00645749"/>
    <w:pPr>
      <w:keepNext/>
      <w:numPr>
        <w:ilvl w:val="2"/>
        <w:numId w:val="1"/>
      </w:numPr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Nadpis4">
    <w:name w:val="heading 4"/>
    <w:basedOn w:val="Normln"/>
    <w:next w:val="Normln"/>
    <w:qFormat/>
    <w:rsid w:val="00645749"/>
    <w:pPr>
      <w:keepNext/>
      <w:numPr>
        <w:ilvl w:val="3"/>
        <w:numId w:val="1"/>
      </w:numPr>
      <w:spacing w:before="240" w:after="60"/>
      <w:outlineLvl w:val="3"/>
    </w:pPr>
    <w:rPr>
      <w:b/>
      <w:bCs/>
      <w:sz w:val="28"/>
      <w:szCs w:val="28"/>
    </w:rPr>
  </w:style>
  <w:style w:type="paragraph" w:styleId="Nadpis5">
    <w:name w:val="heading 5"/>
    <w:basedOn w:val="Normln"/>
    <w:next w:val="Normln"/>
    <w:qFormat/>
    <w:rsid w:val="00645749"/>
    <w:pPr>
      <w:numPr>
        <w:ilvl w:val="4"/>
        <w:numId w:val="1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Nadpis6">
    <w:name w:val="heading 6"/>
    <w:basedOn w:val="Normln"/>
    <w:next w:val="Normln"/>
    <w:qFormat/>
    <w:rsid w:val="00645749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paragraph" w:styleId="Nadpis7">
    <w:name w:val="heading 7"/>
    <w:basedOn w:val="Normln"/>
    <w:next w:val="Normln"/>
    <w:qFormat/>
    <w:rsid w:val="00645749"/>
    <w:pPr>
      <w:numPr>
        <w:ilvl w:val="6"/>
        <w:numId w:val="1"/>
      </w:numPr>
      <w:spacing w:before="240" w:after="60"/>
      <w:outlineLvl w:val="6"/>
    </w:pPr>
  </w:style>
  <w:style w:type="paragraph" w:styleId="Nadpis8">
    <w:name w:val="heading 8"/>
    <w:basedOn w:val="Normln"/>
    <w:next w:val="Normln"/>
    <w:qFormat/>
    <w:rsid w:val="00645749"/>
    <w:pPr>
      <w:numPr>
        <w:ilvl w:val="7"/>
        <w:numId w:val="1"/>
      </w:numPr>
      <w:spacing w:before="240" w:after="60"/>
      <w:outlineLvl w:val="7"/>
    </w:pPr>
    <w:rPr>
      <w:i/>
      <w:iCs/>
    </w:rPr>
  </w:style>
  <w:style w:type="paragraph" w:styleId="Nadpis9">
    <w:name w:val="heading 9"/>
    <w:basedOn w:val="Normln"/>
    <w:next w:val="Normln"/>
    <w:qFormat/>
    <w:rsid w:val="00645749"/>
    <w:pPr>
      <w:numPr>
        <w:ilvl w:val="8"/>
        <w:numId w:val="1"/>
      </w:num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rsid w:val="00982A0D"/>
    <w:pPr>
      <w:tabs>
        <w:tab w:val="center" w:pos="4536"/>
        <w:tab w:val="right" w:pos="9072"/>
      </w:tabs>
    </w:pPr>
  </w:style>
  <w:style w:type="paragraph" w:styleId="Zpat">
    <w:name w:val="footer"/>
    <w:basedOn w:val="Normln"/>
    <w:rsid w:val="00982A0D"/>
    <w:pPr>
      <w:tabs>
        <w:tab w:val="center" w:pos="4536"/>
        <w:tab w:val="right" w:pos="9072"/>
      </w:tabs>
    </w:pPr>
  </w:style>
  <w:style w:type="character" w:styleId="slostrnky">
    <w:name w:val="page number"/>
    <w:semiHidden/>
    <w:rsid w:val="00982A0D"/>
    <w:rPr>
      <w:b/>
    </w:rPr>
  </w:style>
  <w:style w:type="paragraph" w:customStyle="1" w:styleId="ANONE">
    <w:name w:val="ANO?NE?"/>
    <w:basedOn w:val="Normln"/>
    <w:rsid w:val="00982A0D"/>
    <w:rPr>
      <w:b/>
      <w:szCs w:val="20"/>
    </w:rPr>
  </w:style>
  <w:style w:type="paragraph" w:styleId="Normlnweb">
    <w:name w:val="Normal (Web)"/>
    <w:basedOn w:val="Normln"/>
    <w:semiHidden/>
    <w:rsid w:val="00982A0D"/>
    <w:pPr>
      <w:spacing w:before="100" w:beforeAutospacing="1" w:after="100" w:afterAutospacing="1"/>
    </w:pPr>
  </w:style>
  <w:style w:type="character" w:customStyle="1" w:styleId="platne">
    <w:name w:val="platne"/>
    <w:basedOn w:val="Standardnpsmoodstavce"/>
    <w:rsid w:val="00982A0D"/>
  </w:style>
  <w:style w:type="paragraph" w:customStyle="1" w:styleId="textCharChar">
    <w:name w:val="text Char Char"/>
    <w:rsid w:val="00982A0D"/>
    <w:pPr>
      <w:spacing w:before="120" w:line="360" w:lineRule="auto"/>
      <w:jc w:val="both"/>
    </w:pPr>
    <w:rPr>
      <w:sz w:val="24"/>
    </w:rPr>
  </w:style>
  <w:style w:type="paragraph" w:customStyle="1" w:styleId="Normln1">
    <w:name w:val="Normální1"/>
    <w:basedOn w:val="Zkladntext"/>
    <w:rsid w:val="00982A0D"/>
    <w:pPr>
      <w:spacing w:after="0"/>
      <w:jc w:val="both"/>
    </w:pPr>
    <w:rPr>
      <w:sz w:val="22"/>
      <w:szCs w:val="20"/>
    </w:rPr>
  </w:style>
  <w:style w:type="paragraph" w:styleId="Zkladntext">
    <w:name w:val="Body Text"/>
    <w:basedOn w:val="Normln"/>
    <w:rsid w:val="00982A0D"/>
    <w:pPr>
      <w:spacing w:after="120"/>
    </w:pPr>
  </w:style>
  <w:style w:type="paragraph" w:styleId="Zkladntext3">
    <w:name w:val="Body Text 3"/>
    <w:basedOn w:val="Normln"/>
    <w:rsid w:val="00645749"/>
    <w:pPr>
      <w:spacing w:after="120"/>
    </w:pPr>
    <w:rPr>
      <w:sz w:val="16"/>
      <w:szCs w:val="16"/>
    </w:rPr>
  </w:style>
  <w:style w:type="paragraph" w:customStyle="1" w:styleId="Styl1">
    <w:name w:val="Styl1"/>
    <w:basedOn w:val="Normln"/>
    <w:autoRedefine/>
    <w:rsid w:val="00645749"/>
    <w:pPr>
      <w:numPr>
        <w:numId w:val="2"/>
      </w:numPr>
      <w:tabs>
        <w:tab w:val="clear" w:pos="700"/>
        <w:tab w:val="num" w:pos="17"/>
        <w:tab w:val="left" w:pos="197"/>
      </w:tabs>
      <w:ind w:left="0" w:firstLine="17"/>
    </w:pPr>
    <w:rPr>
      <w:rFonts w:ascii="Arial" w:hAnsi="Arial" w:cs="Arial"/>
      <w:sz w:val="20"/>
      <w:szCs w:val="20"/>
    </w:rPr>
  </w:style>
  <w:style w:type="paragraph" w:customStyle="1" w:styleId="Centered">
    <w:name w:val="Centered"/>
    <w:rsid w:val="00645749"/>
    <w:pPr>
      <w:autoSpaceDE w:val="0"/>
      <w:autoSpaceDN w:val="0"/>
      <w:adjustRightInd w:val="0"/>
      <w:jc w:val="center"/>
    </w:pPr>
    <w:rPr>
      <w:rFonts w:ascii="Arial" w:hAnsi="Arial"/>
      <w:sz w:val="24"/>
      <w:szCs w:val="24"/>
    </w:rPr>
  </w:style>
  <w:style w:type="paragraph" w:customStyle="1" w:styleId="Nadpisodstavce">
    <w:name w:val="Nadpis odstavce"/>
    <w:basedOn w:val="Normln"/>
    <w:rsid w:val="00A82BF3"/>
    <w:pPr>
      <w:widowControl w:val="0"/>
      <w:tabs>
        <w:tab w:val="left" w:pos="849"/>
        <w:tab w:val="left" w:pos="1699"/>
        <w:tab w:val="left" w:pos="2548"/>
        <w:tab w:val="left" w:pos="3398"/>
        <w:tab w:val="left" w:pos="4248"/>
        <w:tab w:val="left" w:pos="5097"/>
        <w:tab w:val="left" w:pos="5947"/>
        <w:tab w:val="left" w:pos="6796"/>
        <w:tab w:val="left" w:pos="7660"/>
        <w:tab w:val="left" w:pos="8510"/>
      </w:tabs>
      <w:spacing w:after="57"/>
      <w:jc w:val="both"/>
    </w:pPr>
    <w:rPr>
      <w:b/>
      <w:sz w:val="22"/>
      <w:szCs w:val="20"/>
    </w:rPr>
  </w:style>
  <w:style w:type="paragraph" w:customStyle="1" w:styleId="StylNadpis2Tun">
    <w:name w:val="Styl Nadpis 2 + Tučné"/>
    <w:basedOn w:val="Nadpis2"/>
    <w:rsid w:val="00A82BF3"/>
    <w:pPr>
      <w:numPr>
        <w:ilvl w:val="0"/>
        <w:numId w:val="0"/>
      </w:numPr>
      <w:tabs>
        <w:tab w:val="num" w:pos="709"/>
      </w:tabs>
      <w:spacing w:before="80"/>
      <w:ind w:left="709" w:hanging="709"/>
      <w:jc w:val="both"/>
    </w:pPr>
    <w:rPr>
      <w:rFonts w:ascii="Arial Narrow" w:hAnsi="Arial Narrow" w:cs="Times New Roman"/>
      <w:b/>
      <w:bCs/>
      <w:sz w:val="24"/>
      <w:szCs w:val="20"/>
    </w:rPr>
  </w:style>
  <w:style w:type="paragraph" w:customStyle="1" w:styleId="normalodsazene">
    <w:name w:val="normalodsazene"/>
    <w:basedOn w:val="Normln"/>
    <w:rsid w:val="00385DA5"/>
    <w:pPr>
      <w:spacing w:before="100" w:beforeAutospacing="1" w:after="100" w:afterAutospacing="1"/>
    </w:pPr>
  </w:style>
  <w:style w:type="paragraph" w:customStyle="1" w:styleId="Left">
    <w:name w:val="Left"/>
    <w:rsid w:val="00D32889"/>
    <w:pPr>
      <w:autoSpaceDE w:val="0"/>
      <w:autoSpaceDN w:val="0"/>
      <w:adjustRightInd w:val="0"/>
    </w:pPr>
    <w:rPr>
      <w:rFonts w:ascii="Arial" w:hAnsi="Arial"/>
      <w:sz w:val="24"/>
      <w:szCs w:val="24"/>
    </w:rPr>
  </w:style>
  <w:style w:type="paragraph" w:styleId="Zkladntextodsazen3">
    <w:name w:val="Body Text Indent 3"/>
    <w:basedOn w:val="Normln"/>
    <w:rsid w:val="00157594"/>
    <w:pPr>
      <w:spacing w:after="120"/>
      <w:ind w:left="283"/>
    </w:pPr>
    <w:rPr>
      <w:sz w:val="16"/>
      <w:szCs w:val="16"/>
    </w:rPr>
  </w:style>
  <w:style w:type="paragraph" w:styleId="slovanseznam">
    <w:name w:val="List Number"/>
    <w:basedOn w:val="Normln"/>
    <w:rsid w:val="003709D6"/>
    <w:pPr>
      <w:numPr>
        <w:numId w:val="6"/>
      </w:numPr>
      <w:jc w:val="both"/>
      <w:outlineLvl w:val="0"/>
    </w:pPr>
    <w:rPr>
      <w:rFonts w:ascii="Arial" w:hAnsi="Arial"/>
      <w:sz w:val="22"/>
      <w:szCs w:val="20"/>
    </w:rPr>
  </w:style>
  <w:style w:type="paragraph" w:customStyle="1" w:styleId="selnseznam11">
    <w:name w:val="Číselný seznam 11"/>
    <w:basedOn w:val="slovanseznam3"/>
    <w:rsid w:val="00E17CD9"/>
    <w:pPr>
      <w:numPr>
        <w:ilvl w:val="1"/>
      </w:numPr>
      <w:tabs>
        <w:tab w:val="num" w:pos="851"/>
      </w:tabs>
      <w:ind w:left="851" w:hanging="851"/>
      <w:jc w:val="both"/>
      <w:outlineLvl w:val="1"/>
    </w:pPr>
    <w:rPr>
      <w:rFonts w:ascii="Arial" w:hAnsi="Arial"/>
      <w:sz w:val="22"/>
      <w:szCs w:val="20"/>
    </w:rPr>
  </w:style>
  <w:style w:type="paragraph" w:customStyle="1" w:styleId="slovanseznam12">
    <w:name w:val="Číslovaný seznam 12"/>
    <w:basedOn w:val="Normln"/>
    <w:rsid w:val="00E17CD9"/>
    <w:pPr>
      <w:numPr>
        <w:ilvl w:val="1"/>
        <w:numId w:val="7"/>
      </w:numPr>
      <w:jc w:val="both"/>
      <w:outlineLvl w:val="1"/>
    </w:pPr>
    <w:rPr>
      <w:rFonts w:ascii="Arial" w:hAnsi="Arial"/>
      <w:sz w:val="22"/>
      <w:szCs w:val="20"/>
    </w:rPr>
  </w:style>
  <w:style w:type="paragraph" w:styleId="slovanseznam3">
    <w:name w:val="List Number 3"/>
    <w:basedOn w:val="Normln"/>
    <w:rsid w:val="00E17CD9"/>
    <w:pPr>
      <w:tabs>
        <w:tab w:val="num" w:pos="851"/>
      </w:tabs>
      <w:ind w:left="851" w:hanging="851"/>
    </w:pPr>
  </w:style>
  <w:style w:type="table" w:styleId="Mkatabulky">
    <w:name w:val="Table Grid"/>
    <w:basedOn w:val="Normlntabulka"/>
    <w:rsid w:val="00A74896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Rozvrendokumentu1">
    <w:name w:val="Rozvržení dokumentu1"/>
    <w:basedOn w:val="Normln"/>
    <w:semiHidden/>
    <w:rsid w:val="007E5BB2"/>
    <w:pPr>
      <w:shd w:val="clear" w:color="auto" w:fill="000080"/>
    </w:pPr>
    <w:rPr>
      <w:rFonts w:ascii="Tahoma" w:hAnsi="Tahoma" w:cs="Tahoma"/>
      <w:sz w:val="20"/>
      <w:szCs w:val="20"/>
    </w:rPr>
  </w:style>
  <w:style w:type="paragraph" w:customStyle="1" w:styleId="Textvbloku1">
    <w:name w:val="Text v bloku1"/>
    <w:basedOn w:val="Normln"/>
    <w:rsid w:val="00112FF0"/>
    <w:pPr>
      <w:overflowPunct w:val="0"/>
      <w:autoSpaceDE w:val="0"/>
      <w:autoSpaceDN w:val="0"/>
      <w:adjustRightInd w:val="0"/>
      <w:spacing w:before="120"/>
      <w:ind w:left="1560" w:right="141"/>
      <w:jc w:val="both"/>
      <w:textAlignment w:val="baseline"/>
    </w:pPr>
    <w:rPr>
      <w:rFonts w:ascii="Arial" w:hAnsi="Arial"/>
      <w:sz w:val="18"/>
      <w:szCs w:val="20"/>
    </w:rPr>
  </w:style>
  <w:style w:type="paragraph" w:styleId="Zkladntextodsazen">
    <w:name w:val="Body Text Indent"/>
    <w:basedOn w:val="Normln"/>
    <w:semiHidden/>
    <w:rsid w:val="00112FF0"/>
    <w:pPr>
      <w:ind w:left="708"/>
    </w:pPr>
  </w:style>
  <w:style w:type="paragraph" w:customStyle="1" w:styleId="xl22">
    <w:name w:val="xl22"/>
    <w:basedOn w:val="Normln"/>
    <w:rsid w:val="00112FF0"/>
    <w:pPr>
      <w:pBdr>
        <w:top w:val="single" w:sz="8" w:space="0" w:color="auto"/>
        <w:left w:val="single" w:sz="8" w:space="0" w:color="auto"/>
      </w:pBdr>
      <w:spacing w:before="100" w:beforeAutospacing="1" w:after="100" w:afterAutospacing="1"/>
    </w:pPr>
  </w:style>
  <w:style w:type="paragraph" w:customStyle="1" w:styleId="xl23">
    <w:name w:val="xl23"/>
    <w:basedOn w:val="Normln"/>
    <w:rsid w:val="00112FF0"/>
    <w:pPr>
      <w:pBdr>
        <w:top w:val="single" w:sz="8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24">
    <w:name w:val="xl24"/>
    <w:basedOn w:val="Normln"/>
    <w:rsid w:val="00112FF0"/>
    <w:pPr>
      <w:pBdr>
        <w:left w:val="single" w:sz="8" w:space="0" w:color="auto"/>
      </w:pBdr>
      <w:spacing w:before="100" w:beforeAutospacing="1" w:after="100" w:afterAutospacing="1"/>
    </w:pPr>
  </w:style>
  <w:style w:type="paragraph" w:customStyle="1" w:styleId="xl25">
    <w:name w:val="xl25"/>
    <w:basedOn w:val="Normln"/>
    <w:rsid w:val="00112FF0"/>
    <w:pPr>
      <w:pBdr>
        <w:right w:val="single" w:sz="4" w:space="0" w:color="auto"/>
      </w:pBdr>
      <w:spacing w:before="100" w:beforeAutospacing="1" w:after="100" w:afterAutospacing="1"/>
    </w:pPr>
  </w:style>
  <w:style w:type="paragraph" w:customStyle="1" w:styleId="xl26">
    <w:name w:val="xl26"/>
    <w:basedOn w:val="Normln"/>
    <w:rsid w:val="00112FF0"/>
    <w:pPr>
      <w:pBdr>
        <w:left w:val="single" w:sz="8" w:space="0" w:color="auto"/>
        <w:bottom w:val="single" w:sz="8" w:space="0" w:color="auto"/>
      </w:pBdr>
      <w:spacing w:before="100" w:beforeAutospacing="1" w:after="100" w:afterAutospacing="1"/>
    </w:pPr>
  </w:style>
  <w:style w:type="paragraph" w:customStyle="1" w:styleId="xl27">
    <w:name w:val="xl27"/>
    <w:basedOn w:val="Normln"/>
    <w:rsid w:val="00112FF0"/>
    <w:pPr>
      <w:pBdr>
        <w:bottom w:val="single" w:sz="8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28">
    <w:name w:val="xl28"/>
    <w:basedOn w:val="Normln"/>
    <w:rsid w:val="00112FF0"/>
    <w:pPr>
      <w:pBdr>
        <w:right w:val="single" w:sz="8" w:space="0" w:color="auto"/>
      </w:pBdr>
      <w:spacing w:before="100" w:beforeAutospacing="1" w:after="100" w:afterAutospacing="1"/>
    </w:pPr>
  </w:style>
  <w:style w:type="paragraph" w:customStyle="1" w:styleId="xl29">
    <w:name w:val="xl29"/>
    <w:basedOn w:val="Normln"/>
    <w:rsid w:val="00112FF0"/>
    <w:pPr>
      <w:pBdr>
        <w:left w:val="single" w:sz="4" w:space="0" w:color="auto"/>
      </w:pBdr>
      <w:spacing w:before="100" w:beforeAutospacing="1" w:after="100" w:afterAutospacing="1"/>
    </w:pPr>
    <w:rPr>
      <w:rFonts w:ascii="Arial" w:hAnsi="Arial" w:cs="Arial"/>
      <w:b/>
      <w:bCs/>
    </w:rPr>
  </w:style>
  <w:style w:type="paragraph" w:customStyle="1" w:styleId="xl30">
    <w:name w:val="xl30"/>
    <w:basedOn w:val="Normln"/>
    <w:rsid w:val="00112FF0"/>
    <w:pPr>
      <w:pBdr>
        <w:top w:val="single" w:sz="8" w:space="0" w:color="auto"/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</w:rPr>
  </w:style>
  <w:style w:type="paragraph" w:customStyle="1" w:styleId="xl31">
    <w:name w:val="xl31"/>
    <w:basedOn w:val="Normln"/>
    <w:rsid w:val="00112FF0"/>
    <w:pPr>
      <w:pBdr>
        <w:top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</w:rPr>
  </w:style>
  <w:style w:type="paragraph" w:customStyle="1" w:styleId="xl32">
    <w:name w:val="xl32"/>
    <w:basedOn w:val="Normln"/>
    <w:rsid w:val="00112FF0"/>
    <w:pPr>
      <w:pBdr>
        <w:top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</w:rPr>
  </w:style>
  <w:style w:type="paragraph" w:customStyle="1" w:styleId="xl33">
    <w:name w:val="xl33"/>
    <w:basedOn w:val="Normln"/>
    <w:rsid w:val="00112FF0"/>
    <w:pPr>
      <w:pBdr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</w:rPr>
  </w:style>
  <w:style w:type="paragraph" w:customStyle="1" w:styleId="xl34">
    <w:name w:val="xl34"/>
    <w:basedOn w:val="Normln"/>
    <w:rsid w:val="00112FF0"/>
    <w:pP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</w:rPr>
  </w:style>
  <w:style w:type="paragraph" w:customStyle="1" w:styleId="xl35">
    <w:name w:val="xl35"/>
    <w:basedOn w:val="Normln"/>
    <w:rsid w:val="00112FF0"/>
    <w:pPr>
      <w:pBdr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</w:rPr>
  </w:style>
  <w:style w:type="paragraph" w:customStyle="1" w:styleId="xl36">
    <w:name w:val="xl36"/>
    <w:basedOn w:val="Normln"/>
    <w:rsid w:val="00112FF0"/>
    <w:pPr>
      <w:pBdr>
        <w:left w:val="single" w:sz="4" w:space="0" w:color="auto"/>
        <w:bottom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</w:rPr>
  </w:style>
  <w:style w:type="paragraph" w:customStyle="1" w:styleId="xl37">
    <w:name w:val="xl37"/>
    <w:basedOn w:val="Normln"/>
    <w:rsid w:val="00112FF0"/>
    <w:pPr>
      <w:pBdr>
        <w:bottom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</w:rPr>
  </w:style>
  <w:style w:type="paragraph" w:customStyle="1" w:styleId="xl38">
    <w:name w:val="xl38"/>
    <w:basedOn w:val="Normln"/>
    <w:rsid w:val="00112FF0"/>
    <w:pPr>
      <w:pBdr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</w:rPr>
  </w:style>
  <w:style w:type="paragraph" w:customStyle="1" w:styleId="xl39">
    <w:name w:val="xl39"/>
    <w:basedOn w:val="Normln"/>
    <w:rsid w:val="00112FF0"/>
    <w:pPr>
      <w:pBdr>
        <w:top w:val="single" w:sz="8" w:space="0" w:color="auto"/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</w:rPr>
  </w:style>
  <w:style w:type="paragraph" w:customStyle="1" w:styleId="xl40">
    <w:name w:val="xl40"/>
    <w:basedOn w:val="Normln"/>
    <w:rsid w:val="00112FF0"/>
    <w:pPr>
      <w:pBdr>
        <w:top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</w:rPr>
  </w:style>
  <w:style w:type="paragraph" w:customStyle="1" w:styleId="xl41">
    <w:name w:val="xl41"/>
    <w:basedOn w:val="Normln"/>
    <w:rsid w:val="00112FF0"/>
    <w:pPr>
      <w:pBdr>
        <w:top w:val="single" w:sz="8" w:space="0" w:color="auto"/>
        <w:left w:val="single" w:sz="4" w:space="0" w:color="auto"/>
      </w:pBdr>
      <w:spacing w:before="100" w:beforeAutospacing="1" w:after="100" w:afterAutospacing="1"/>
      <w:textAlignment w:val="center"/>
    </w:pPr>
    <w:rPr>
      <w:rFonts w:ascii="Arial" w:hAnsi="Arial" w:cs="Arial"/>
    </w:rPr>
  </w:style>
  <w:style w:type="paragraph" w:customStyle="1" w:styleId="xl42">
    <w:name w:val="xl42"/>
    <w:basedOn w:val="Normln"/>
    <w:rsid w:val="00112FF0"/>
    <w:pPr>
      <w:pBdr>
        <w:top w:val="single" w:sz="8" w:space="0" w:color="auto"/>
        <w:right w:val="single" w:sz="8" w:space="0" w:color="auto"/>
      </w:pBdr>
      <w:spacing w:before="100" w:beforeAutospacing="1" w:after="100" w:afterAutospacing="1"/>
      <w:textAlignment w:val="center"/>
    </w:pPr>
    <w:rPr>
      <w:rFonts w:ascii="Arial" w:hAnsi="Arial" w:cs="Arial"/>
    </w:rPr>
  </w:style>
  <w:style w:type="paragraph" w:customStyle="1" w:styleId="xl43">
    <w:name w:val="xl43"/>
    <w:basedOn w:val="Normln"/>
    <w:rsid w:val="00112FF0"/>
    <w:pPr>
      <w:pBdr>
        <w:left w:val="single" w:sz="4" w:space="0" w:color="auto"/>
      </w:pBdr>
      <w:spacing w:before="100" w:beforeAutospacing="1" w:after="100" w:afterAutospacing="1"/>
      <w:textAlignment w:val="center"/>
    </w:pPr>
    <w:rPr>
      <w:rFonts w:ascii="Arial" w:hAnsi="Arial" w:cs="Arial"/>
    </w:rPr>
  </w:style>
  <w:style w:type="paragraph" w:customStyle="1" w:styleId="xl44">
    <w:name w:val="xl44"/>
    <w:basedOn w:val="Normln"/>
    <w:rsid w:val="00112FF0"/>
    <w:pPr>
      <w:pBdr>
        <w:right w:val="single" w:sz="8" w:space="0" w:color="auto"/>
      </w:pBdr>
      <w:spacing w:before="100" w:beforeAutospacing="1" w:after="100" w:afterAutospacing="1"/>
      <w:textAlignment w:val="center"/>
    </w:pPr>
    <w:rPr>
      <w:rFonts w:ascii="Arial" w:hAnsi="Arial" w:cs="Arial"/>
    </w:rPr>
  </w:style>
  <w:style w:type="paragraph" w:customStyle="1" w:styleId="xl45">
    <w:name w:val="xl45"/>
    <w:basedOn w:val="Normln"/>
    <w:rsid w:val="00112FF0"/>
    <w:pPr>
      <w:pBdr>
        <w:left w:val="single" w:sz="4" w:space="0" w:color="auto"/>
        <w:bottom w:val="single" w:sz="8" w:space="0" w:color="auto"/>
      </w:pBdr>
      <w:spacing w:before="100" w:beforeAutospacing="1" w:after="100" w:afterAutospacing="1"/>
      <w:textAlignment w:val="center"/>
    </w:pPr>
    <w:rPr>
      <w:rFonts w:ascii="Arial" w:hAnsi="Arial" w:cs="Arial"/>
    </w:rPr>
  </w:style>
  <w:style w:type="paragraph" w:customStyle="1" w:styleId="xl46">
    <w:name w:val="xl46"/>
    <w:basedOn w:val="Normln"/>
    <w:rsid w:val="00112FF0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/>
      <w:textAlignment w:val="center"/>
    </w:pPr>
    <w:rPr>
      <w:rFonts w:ascii="Arial" w:hAnsi="Arial" w:cs="Arial"/>
    </w:rPr>
  </w:style>
  <w:style w:type="paragraph" w:customStyle="1" w:styleId="xl47">
    <w:name w:val="xl47"/>
    <w:basedOn w:val="Normln"/>
    <w:rsid w:val="00112FF0"/>
    <w:pPr>
      <w:pBdr>
        <w:top w:val="single" w:sz="8" w:space="0" w:color="auto"/>
      </w:pBdr>
      <w:spacing w:before="100" w:beforeAutospacing="1" w:after="100" w:afterAutospacing="1"/>
    </w:pPr>
  </w:style>
  <w:style w:type="paragraph" w:customStyle="1" w:styleId="xl48">
    <w:name w:val="xl48"/>
    <w:basedOn w:val="Normln"/>
    <w:rsid w:val="00112FF0"/>
    <w:pPr>
      <w:pBdr>
        <w:top w:val="single" w:sz="8" w:space="0" w:color="auto"/>
        <w:right w:val="single" w:sz="8" w:space="0" w:color="auto"/>
      </w:pBdr>
      <w:spacing w:before="100" w:beforeAutospacing="1" w:after="100" w:afterAutospacing="1"/>
    </w:pPr>
  </w:style>
  <w:style w:type="paragraph" w:customStyle="1" w:styleId="xl49">
    <w:name w:val="xl49"/>
    <w:basedOn w:val="Normln"/>
    <w:rsid w:val="00112FF0"/>
    <w:pPr>
      <w:pBdr>
        <w:bottom w:val="single" w:sz="8" w:space="0" w:color="auto"/>
      </w:pBdr>
      <w:spacing w:before="100" w:beforeAutospacing="1" w:after="100" w:afterAutospacing="1"/>
    </w:pPr>
  </w:style>
  <w:style w:type="paragraph" w:customStyle="1" w:styleId="xl50">
    <w:name w:val="xl50"/>
    <w:basedOn w:val="Normln"/>
    <w:rsid w:val="00112FF0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/>
    </w:pPr>
  </w:style>
  <w:style w:type="paragraph" w:customStyle="1" w:styleId="xl51">
    <w:name w:val="xl51"/>
    <w:basedOn w:val="Normln"/>
    <w:rsid w:val="00112FF0"/>
    <w:pPr>
      <w:pBdr>
        <w:top w:val="single" w:sz="8" w:space="0" w:color="auto"/>
        <w:left w:val="single" w:sz="8" w:space="0" w:color="auto"/>
      </w:pBdr>
      <w:spacing w:before="100" w:beforeAutospacing="1" w:after="100" w:afterAutospacing="1"/>
      <w:textAlignment w:val="top"/>
    </w:pPr>
    <w:rPr>
      <w:rFonts w:ascii="Arial" w:hAnsi="Arial" w:cs="Arial"/>
      <w:b/>
      <w:bCs/>
    </w:rPr>
  </w:style>
  <w:style w:type="paragraph" w:customStyle="1" w:styleId="xl52">
    <w:name w:val="xl52"/>
    <w:basedOn w:val="Normln"/>
    <w:rsid w:val="00112FF0"/>
    <w:pPr>
      <w:pBdr>
        <w:top w:val="single" w:sz="8" w:space="0" w:color="auto"/>
      </w:pBdr>
      <w:spacing w:before="100" w:beforeAutospacing="1" w:after="100" w:afterAutospacing="1"/>
      <w:textAlignment w:val="top"/>
    </w:pPr>
    <w:rPr>
      <w:rFonts w:ascii="Arial" w:hAnsi="Arial" w:cs="Arial"/>
      <w:b/>
      <w:bCs/>
    </w:rPr>
  </w:style>
  <w:style w:type="paragraph" w:customStyle="1" w:styleId="xl53">
    <w:name w:val="xl53"/>
    <w:basedOn w:val="Normln"/>
    <w:rsid w:val="00112FF0"/>
    <w:pPr>
      <w:pBdr>
        <w:top w:val="single" w:sz="8" w:space="0" w:color="auto"/>
        <w:right w:val="single" w:sz="8" w:space="0" w:color="auto"/>
      </w:pBdr>
      <w:spacing w:before="100" w:beforeAutospacing="1" w:after="100" w:afterAutospacing="1"/>
      <w:textAlignment w:val="top"/>
    </w:pPr>
    <w:rPr>
      <w:rFonts w:ascii="Arial" w:hAnsi="Arial" w:cs="Arial"/>
      <w:b/>
      <w:bCs/>
    </w:rPr>
  </w:style>
  <w:style w:type="paragraph" w:customStyle="1" w:styleId="xl54">
    <w:name w:val="xl54"/>
    <w:basedOn w:val="Normln"/>
    <w:rsid w:val="00112FF0"/>
    <w:pPr>
      <w:pBdr>
        <w:left w:val="single" w:sz="8" w:space="0" w:color="auto"/>
      </w:pBdr>
      <w:spacing w:before="100" w:beforeAutospacing="1" w:after="100" w:afterAutospacing="1"/>
      <w:textAlignment w:val="top"/>
    </w:pPr>
    <w:rPr>
      <w:rFonts w:ascii="Arial" w:hAnsi="Arial" w:cs="Arial"/>
      <w:b/>
      <w:bCs/>
    </w:rPr>
  </w:style>
  <w:style w:type="paragraph" w:customStyle="1" w:styleId="xl55">
    <w:name w:val="xl55"/>
    <w:basedOn w:val="Normln"/>
    <w:rsid w:val="00112FF0"/>
    <w:pPr>
      <w:spacing w:before="100" w:beforeAutospacing="1" w:after="100" w:afterAutospacing="1"/>
      <w:textAlignment w:val="top"/>
    </w:pPr>
    <w:rPr>
      <w:rFonts w:ascii="Arial" w:hAnsi="Arial" w:cs="Arial"/>
      <w:b/>
      <w:bCs/>
    </w:rPr>
  </w:style>
  <w:style w:type="paragraph" w:customStyle="1" w:styleId="xl56">
    <w:name w:val="xl56"/>
    <w:basedOn w:val="Normln"/>
    <w:rsid w:val="00112FF0"/>
    <w:pPr>
      <w:pBdr>
        <w:right w:val="single" w:sz="8" w:space="0" w:color="auto"/>
      </w:pBdr>
      <w:spacing w:before="100" w:beforeAutospacing="1" w:after="100" w:afterAutospacing="1"/>
      <w:textAlignment w:val="top"/>
    </w:pPr>
    <w:rPr>
      <w:rFonts w:ascii="Arial" w:hAnsi="Arial" w:cs="Arial"/>
      <w:b/>
      <w:bCs/>
    </w:rPr>
  </w:style>
  <w:style w:type="paragraph" w:customStyle="1" w:styleId="xl57">
    <w:name w:val="xl57"/>
    <w:basedOn w:val="Normln"/>
    <w:rsid w:val="00112FF0"/>
    <w:pPr>
      <w:pBdr>
        <w:left w:val="single" w:sz="8" w:space="0" w:color="auto"/>
        <w:bottom w:val="single" w:sz="8" w:space="0" w:color="auto"/>
      </w:pBdr>
      <w:spacing w:before="100" w:beforeAutospacing="1" w:after="100" w:afterAutospacing="1"/>
      <w:textAlignment w:val="top"/>
    </w:pPr>
    <w:rPr>
      <w:rFonts w:ascii="Arial" w:hAnsi="Arial" w:cs="Arial"/>
      <w:b/>
      <w:bCs/>
    </w:rPr>
  </w:style>
  <w:style w:type="paragraph" w:customStyle="1" w:styleId="xl58">
    <w:name w:val="xl58"/>
    <w:basedOn w:val="Normln"/>
    <w:rsid w:val="00112FF0"/>
    <w:pPr>
      <w:pBdr>
        <w:bottom w:val="single" w:sz="8" w:space="0" w:color="auto"/>
      </w:pBdr>
      <w:spacing w:before="100" w:beforeAutospacing="1" w:after="100" w:afterAutospacing="1"/>
      <w:textAlignment w:val="top"/>
    </w:pPr>
    <w:rPr>
      <w:rFonts w:ascii="Arial" w:hAnsi="Arial" w:cs="Arial"/>
      <w:b/>
      <w:bCs/>
    </w:rPr>
  </w:style>
  <w:style w:type="paragraph" w:customStyle="1" w:styleId="xl59">
    <w:name w:val="xl59"/>
    <w:basedOn w:val="Normln"/>
    <w:rsid w:val="00112FF0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/>
      <w:textAlignment w:val="top"/>
    </w:pPr>
    <w:rPr>
      <w:rFonts w:ascii="Arial" w:hAnsi="Arial" w:cs="Arial"/>
      <w:b/>
      <w:bCs/>
    </w:rPr>
  </w:style>
  <w:style w:type="paragraph" w:customStyle="1" w:styleId="xl60">
    <w:name w:val="xl60"/>
    <w:basedOn w:val="Normln"/>
    <w:rsid w:val="00112FF0"/>
    <w:pPr>
      <w:pBdr>
        <w:left w:val="single" w:sz="8" w:space="0" w:color="auto"/>
      </w:pBdr>
      <w:spacing w:before="100" w:beforeAutospacing="1" w:after="100" w:afterAutospacing="1"/>
      <w:textAlignment w:val="top"/>
    </w:pPr>
    <w:rPr>
      <w:rFonts w:ascii="Arial" w:hAnsi="Arial" w:cs="Arial"/>
    </w:rPr>
  </w:style>
  <w:style w:type="paragraph" w:customStyle="1" w:styleId="xl61">
    <w:name w:val="xl61"/>
    <w:basedOn w:val="Normln"/>
    <w:rsid w:val="00112FF0"/>
    <w:pPr>
      <w:pBdr>
        <w:left w:val="single" w:sz="8" w:space="0" w:color="auto"/>
      </w:pBdr>
      <w:spacing w:before="100" w:beforeAutospacing="1" w:after="100" w:afterAutospacing="1"/>
    </w:pPr>
    <w:rPr>
      <w:rFonts w:ascii="Arial" w:hAnsi="Arial" w:cs="Arial"/>
      <w:b/>
      <w:bCs/>
    </w:rPr>
  </w:style>
  <w:style w:type="paragraph" w:customStyle="1" w:styleId="xl62">
    <w:name w:val="xl62"/>
    <w:basedOn w:val="Normln"/>
    <w:rsid w:val="00112FF0"/>
    <w:pPr>
      <w:pBdr>
        <w:top w:val="single" w:sz="8" w:space="0" w:color="auto"/>
        <w:left w:val="single" w:sz="4" w:space="0" w:color="auto"/>
      </w:pBdr>
      <w:spacing w:before="100" w:beforeAutospacing="1" w:after="100" w:afterAutospacing="1"/>
    </w:pPr>
  </w:style>
  <w:style w:type="paragraph" w:customStyle="1" w:styleId="xl63">
    <w:name w:val="xl63"/>
    <w:basedOn w:val="Normln"/>
    <w:rsid w:val="00112FF0"/>
    <w:pPr>
      <w:pBdr>
        <w:left w:val="single" w:sz="4" w:space="0" w:color="auto"/>
      </w:pBdr>
      <w:spacing w:before="100" w:beforeAutospacing="1" w:after="100" w:afterAutospacing="1"/>
    </w:pPr>
  </w:style>
  <w:style w:type="paragraph" w:customStyle="1" w:styleId="xl64">
    <w:name w:val="xl64"/>
    <w:basedOn w:val="Normln"/>
    <w:rsid w:val="00112FF0"/>
    <w:pPr>
      <w:pBdr>
        <w:left w:val="single" w:sz="4" w:space="0" w:color="auto"/>
        <w:bottom w:val="single" w:sz="8" w:space="0" w:color="auto"/>
      </w:pBdr>
      <w:spacing w:before="100" w:beforeAutospacing="1" w:after="100" w:afterAutospacing="1"/>
    </w:pPr>
  </w:style>
  <w:style w:type="paragraph" w:customStyle="1" w:styleId="xl65">
    <w:name w:val="xl65"/>
    <w:basedOn w:val="Normln"/>
    <w:rsid w:val="00112FF0"/>
    <w:pPr>
      <w:pBdr>
        <w:top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66">
    <w:name w:val="xl66"/>
    <w:basedOn w:val="Normln"/>
    <w:rsid w:val="00112FF0"/>
    <w:pPr>
      <w:pBdr>
        <w:top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</w:rPr>
  </w:style>
  <w:style w:type="paragraph" w:customStyle="1" w:styleId="xl67">
    <w:name w:val="xl67"/>
    <w:basedOn w:val="Normln"/>
    <w:rsid w:val="00112FF0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hAnsi="Arial" w:cs="Arial"/>
    </w:rPr>
  </w:style>
  <w:style w:type="paragraph" w:customStyle="1" w:styleId="xl68">
    <w:name w:val="xl68"/>
    <w:basedOn w:val="Normln"/>
    <w:rsid w:val="00112FF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</w:style>
  <w:style w:type="paragraph" w:customStyle="1" w:styleId="xl69">
    <w:name w:val="xl69"/>
    <w:basedOn w:val="Normln"/>
    <w:rsid w:val="00112FF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70">
    <w:name w:val="xl70"/>
    <w:basedOn w:val="Normln"/>
    <w:rsid w:val="00112FF0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</w:pPr>
  </w:style>
  <w:style w:type="paragraph" w:customStyle="1" w:styleId="xl71">
    <w:name w:val="xl71"/>
    <w:basedOn w:val="Normln"/>
    <w:rsid w:val="00112FF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hAnsi="Arial" w:cs="Arial"/>
    </w:rPr>
  </w:style>
  <w:style w:type="paragraph" w:customStyle="1" w:styleId="xl72">
    <w:name w:val="xl72"/>
    <w:basedOn w:val="Normln"/>
    <w:rsid w:val="00112FF0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hAnsi="Arial" w:cs="Arial"/>
    </w:rPr>
  </w:style>
  <w:style w:type="paragraph" w:customStyle="1" w:styleId="xl73">
    <w:name w:val="xl73"/>
    <w:basedOn w:val="Normln"/>
    <w:rsid w:val="00112FF0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textAlignment w:val="center"/>
    </w:pPr>
  </w:style>
  <w:style w:type="paragraph" w:customStyle="1" w:styleId="xl74">
    <w:name w:val="xl74"/>
    <w:basedOn w:val="Normln"/>
    <w:rsid w:val="00112FF0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75">
    <w:name w:val="xl75"/>
    <w:basedOn w:val="Normln"/>
    <w:rsid w:val="00112FF0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</w:pPr>
  </w:style>
  <w:style w:type="paragraph" w:customStyle="1" w:styleId="xl76">
    <w:name w:val="xl76"/>
    <w:basedOn w:val="Normln"/>
    <w:rsid w:val="00112FF0"/>
    <w:pPr>
      <w:spacing w:before="100" w:beforeAutospacing="1" w:after="100" w:afterAutospacing="1"/>
      <w:textAlignment w:val="top"/>
    </w:pPr>
  </w:style>
  <w:style w:type="paragraph" w:customStyle="1" w:styleId="xl77">
    <w:name w:val="xl77"/>
    <w:basedOn w:val="Normln"/>
    <w:rsid w:val="00112FF0"/>
    <w:pPr>
      <w:pBdr>
        <w:right w:val="single" w:sz="8" w:space="0" w:color="auto"/>
      </w:pBdr>
      <w:spacing w:before="100" w:beforeAutospacing="1" w:after="100" w:afterAutospacing="1"/>
      <w:textAlignment w:val="top"/>
    </w:pPr>
  </w:style>
  <w:style w:type="paragraph" w:customStyle="1" w:styleId="xl78">
    <w:name w:val="xl78"/>
    <w:basedOn w:val="Normln"/>
    <w:rsid w:val="00112FF0"/>
    <w:pPr>
      <w:spacing w:before="100" w:beforeAutospacing="1" w:after="100" w:afterAutospacing="1"/>
      <w:textAlignment w:val="top"/>
    </w:pPr>
    <w:rPr>
      <w:rFonts w:ascii="Arial" w:hAnsi="Arial" w:cs="Arial"/>
    </w:rPr>
  </w:style>
  <w:style w:type="paragraph" w:customStyle="1" w:styleId="xl79">
    <w:name w:val="xl79"/>
    <w:basedOn w:val="Normln"/>
    <w:rsid w:val="00112FF0"/>
    <w:pPr>
      <w:pBdr>
        <w:right w:val="single" w:sz="8" w:space="0" w:color="auto"/>
      </w:pBdr>
      <w:spacing w:before="100" w:beforeAutospacing="1" w:after="100" w:afterAutospacing="1"/>
      <w:textAlignment w:val="top"/>
    </w:pPr>
    <w:rPr>
      <w:rFonts w:ascii="Arial" w:hAnsi="Arial" w:cs="Arial"/>
    </w:rPr>
  </w:style>
  <w:style w:type="paragraph" w:styleId="Textkomente">
    <w:name w:val="annotation text"/>
    <w:basedOn w:val="Normln"/>
    <w:semiHidden/>
    <w:rsid w:val="00112FF0"/>
    <w:rPr>
      <w:sz w:val="20"/>
      <w:szCs w:val="20"/>
    </w:rPr>
  </w:style>
  <w:style w:type="paragraph" w:styleId="Zkladntext2">
    <w:name w:val="Body Text 2"/>
    <w:basedOn w:val="Normln"/>
    <w:semiHidden/>
    <w:rsid w:val="00112FF0"/>
    <w:pPr>
      <w:jc w:val="both"/>
    </w:pPr>
    <w:rPr>
      <w:color w:val="FF0000"/>
    </w:rPr>
  </w:style>
  <w:style w:type="paragraph" w:customStyle="1" w:styleId="ZkladntextIMP">
    <w:name w:val="Základní text_IMP"/>
    <w:basedOn w:val="Normln"/>
    <w:rsid w:val="00112FF0"/>
    <w:pPr>
      <w:suppressAutoHyphens/>
      <w:overflowPunct w:val="0"/>
      <w:autoSpaceDE w:val="0"/>
      <w:autoSpaceDN w:val="0"/>
      <w:adjustRightInd w:val="0"/>
      <w:spacing w:line="276" w:lineRule="auto"/>
      <w:textAlignment w:val="baseline"/>
    </w:pPr>
    <w:rPr>
      <w:szCs w:val="20"/>
    </w:rPr>
  </w:style>
  <w:style w:type="paragraph" w:customStyle="1" w:styleId="Normal">
    <w:name w:val="[Normal]"/>
    <w:rsid w:val="00112FF0"/>
    <w:pPr>
      <w:autoSpaceDE w:val="0"/>
      <w:autoSpaceDN w:val="0"/>
      <w:adjustRightInd w:val="0"/>
    </w:pPr>
    <w:rPr>
      <w:rFonts w:ascii="Arial" w:hAnsi="Arial" w:cs="Arial"/>
      <w:sz w:val="24"/>
      <w:szCs w:val="24"/>
    </w:rPr>
  </w:style>
  <w:style w:type="paragraph" w:customStyle="1" w:styleId="font6">
    <w:name w:val="font6"/>
    <w:basedOn w:val="Normln"/>
    <w:rsid w:val="00112FF0"/>
    <w:pPr>
      <w:spacing w:before="100" w:beforeAutospacing="1" w:after="100" w:afterAutospacing="1"/>
    </w:pPr>
    <w:rPr>
      <w:rFonts w:ascii="Arial" w:hAnsi="Arial" w:cs="Arial"/>
      <w:b/>
      <w:bCs/>
      <w:sz w:val="28"/>
      <w:szCs w:val="28"/>
    </w:rPr>
  </w:style>
  <w:style w:type="paragraph" w:styleId="Nzev">
    <w:name w:val="Title"/>
    <w:basedOn w:val="Normln"/>
    <w:qFormat/>
    <w:rsid w:val="00112FF0"/>
    <w:pPr>
      <w:autoSpaceDE w:val="0"/>
      <w:autoSpaceDN w:val="0"/>
      <w:jc w:val="center"/>
    </w:pPr>
    <w:rPr>
      <w:smallCaps/>
      <w:sz w:val="28"/>
      <w:szCs w:val="28"/>
    </w:rPr>
  </w:style>
  <w:style w:type="paragraph" w:customStyle="1" w:styleId="Stylnadpis3">
    <w:name w:val="Styl nadpisů 3"/>
    <w:basedOn w:val="Normln"/>
    <w:rsid w:val="00112FF0"/>
    <w:pPr>
      <w:tabs>
        <w:tab w:val="num" w:pos="1440"/>
      </w:tabs>
      <w:ind w:left="1440" w:hanging="360"/>
    </w:pPr>
  </w:style>
  <w:style w:type="paragraph" w:customStyle="1" w:styleId="Stylnadpis4">
    <w:name w:val="Styl nadpisů 4"/>
    <w:basedOn w:val="Normln"/>
    <w:rsid w:val="00112FF0"/>
    <w:pPr>
      <w:tabs>
        <w:tab w:val="num" w:pos="2160"/>
      </w:tabs>
      <w:ind w:left="2160" w:hanging="360"/>
    </w:pPr>
  </w:style>
  <w:style w:type="paragraph" w:customStyle="1" w:styleId="Stylnadpis1">
    <w:name w:val="Styl nadpisů 1"/>
    <w:basedOn w:val="Normln"/>
    <w:rsid w:val="00112FF0"/>
    <w:pPr>
      <w:tabs>
        <w:tab w:val="num" w:pos="2880"/>
        <w:tab w:val="left" w:pos="5670"/>
      </w:tabs>
      <w:ind w:left="2880" w:hanging="360"/>
    </w:pPr>
    <w:rPr>
      <w:b/>
      <w:caps/>
      <w:sz w:val="28"/>
    </w:rPr>
  </w:style>
  <w:style w:type="character" w:styleId="Siln">
    <w:name w:val="Strong"/>
    <w:uiPriority w:val="22"/>
    <w:qFormat/>
    <w:rsid w:val="00112FF0"/>
    <w:rPr>
      <w:b/>
      <w:bCs/>
    </w:rPr>
  </w:style>
  <w:style w:type="paragraph" w:customStyle="1" w:styleId="Zkladntext21">
    <w:name w:val="Základní text 21"/>
    <w:basedOn w:val="Normln"/>
    <w:rsid w:val="00112FF0"/>
    <w:pPr>
      <w:overflowPunct w:val="0"/>
      <w:autoSpaceDE w:val="0"/>
      <w:autoSpaceDN w:val="0"/>
      <w:adjustRightInd w:val="0"/>
      <w:jc w:val="both"/>
      <w:textAlignment w:val="baseline"/>
    </w:pPr>
    <w:rPr>
      <w:rFonts w:ascii="Bookman Old Style" w:hAnsi="Bookman Old Style"/>
      <w:sz w:val="22"/>
      <w:szCs w:val="20"/>
    </w:rPr>
  </w:style>
  <w:style w:type="character" w:customStyle="1" w:styleId="Nadpis2Char">
    <w:name w:val="Nadpis 2 Char"/>
    <w:rsid w:val="00112FF0"/>
    <w:rPr>
      <w:rFonts w:ascii="Arial" w:hAnsi="Arial" w:cs="Arial"/>
      <w:sz w:val="32"/>
      <w:szCs w:val="24"/>
      <w:lang w:val="cs-CZ" w:eastAsia="cs-CZ" w:bidi="ar-SA"/>
    </w:rPr>
  </w:style>
  <w:style w:type="character" w:customStyle="1" w:styleId="Nadpis3Char">
    <w:name w:val="Nadpis 3 Char"/>
    <w:rsid w:val="00112FF0"/>
    <w:rPr>
      <w:rFonts w:ascii="Arial" w:hAnsi="Arial" w:cs="Arial"/>
      <w:b/>
      <w:bCs/>
      <w:sz w:val="26"/>
      <w:szCs w:val="26"/>
      <w:lang w:val="cs-CZ" w:eastAsia="cs-CZ" w:bidi="ar-SA"/>
    </w:rPr>
  </w:style>
  <w:style w:type="paragraph" w:customStyle="1" w:styleId="text">
    <w:name w:val="text"/>
    <w:rsid w:val="00112FF0"/>
    <w:pPr>
      <w:spacing w:before="120" w:line="360" w:lineRule="auto"/>
      <w:jc w:val="both"/>
    </w:pPr>
    <w:rPr>
      <w:sz w:val="24"/>
    </w:rPr>
  </w:style>
  <w:style w:type="paragraph" w:customStyle="1" w:styleId="Kapitola">
    <w:name w:val="Kapitola"/>
    <w:basedOn w:val="text"/>
    <w:next w:val="text"/>
    <w:rsid w:val="00112FF0"/>
    <w:pPr>
      <w:keepNext/>
      <w:suppressAutoHyphens/>
      <w:spacing w:before="0" w:line="240" w:lineRule="auto"/>
    </w:pPr>
    <w:rPr>
      <w:rFonts w:cs="Arial"/>
      <w:b/>
      <w:bCs/>
      <w:kern w:val="32"/>
      <w:szCs w:val="24"/>
    </w:rPr>
  </w:style>
  <w:style w:type="paragraph" w:customStyle="1" w:styleId="odrky">
    <w:name w:val="odrážky"/>
    <w:basedOn w:val="text"/>
    <w:rsid w:val="00112FF0"/>
    <w:pPr>
      <w:tabs>
        <w:tab w:val="num" w:pos="2964"/>
      </w:tabs>
      <w:ind w:left="2964"/>
    </w:pPr>
  </w:style>
  <w:style w:type="paragraph" w:customStyle="1" w:styleId="sloanzevpedpisu">
    <w:name w:val="číslo a název předpisu"/>
    <w:basedOn w:val="text"/>
    <w:rsid w:val="00112FF0"/>
    <w:pPr>
      <w:tabs>
        <w:tab w:val="left" w:pos="1276"/>
      </w:tabs>
      <w:suppressAutoHyphens/>
      <w:spacing w:before="0" w:line="228" w:lineRule="auto"/>
      <w:ind w:left="1275" w:right="113" w:hanging="1162"/>
      <w:outlineLvl w:val="2"/>
    </w:pPr>
    <w:rPr>
      <w:spacing w:val="-6"/>
      <w:kern w:val="32"/>
      <w:sz w:val="20"/>
    </w:rPr>
  </w:style>
  <w:style w:type="paragraph" w:customStyle="1" w:styleId="Nadpis1Nadp1">
    <w:name w:val="Nadpis 1.Nadp 1"/>
    <w:basedOn w:val="Normln"/>
    <w:next w:val="Normln"/>
    <w:rsid w:val="00112FF0"/>
    <w:pPr>
      <w:keepNext/>
      <w:outlineLvl w:val="0"/>
    </w:pPr>
    <w:rPr>
      <w:b/>
      <w:sz w:val="28"/>
      <w:szCs w:val="20"/>
    </w:rPr>
  </w:style>
  <w:style w:type="paragraph" w:customStyle="1" w:styleId="mal">
    <w:name w:val="malý"/>
    <w:rsid w:val="00112FF0"/>
    <w:pPr>
      <w:jc w:val="center"/>
    </w:pPr>
    <w:rPr>
      <w:noProof/>
      <w:sz w:val="18"/>
    </w:rPr>
  </w:style>
  <w:style w:type="paragraph" w:customStyle="1" w:styleId="Odrky0">
    <w:name w:val="Odrážky"/>
    <w:basedOn w:val="Zkladntextodsazen"/>
    <w:autoRedefine/>
    <w:rsid w:val="00112FF0"/>
    <w:pPr>
      <w:tabs>
        <w:tab w:val="num" w:pos="720"/>
      </w:tabs>
      <w:spacing w:before="60"/>
      <w:ind w:left="720" w:hanging="360"/>
    </w:pPr>
    <w:rPr>
      <w:rFonts w:ascii="Arial" w:hAnsi="Arial" w:cs="Arial"/>
      <w:sz w:val="22"/>
      <w:szCs w:val="20"/>
    </w:rPr>
  </w:style>
  <w:style w:type="paragraph" w:customStyle="1" w:styleId="Odrky2">
    <w:name w:val="Odrážky 2"/>
    <w:basedOn w:val="Normln"/>
    <w:autoRedefine/>
    <w:rsid w:val="00112FF0"/>
    <w:pPr>
      <w:tabs>
        <w:tab w:val="num" w:pos="700"/>
      </w:tabs>
      <w:spacing w:before="60"/>
      <w:ind w:left="643" w:hanging="303"/>
    </w:pPr>
    <w:rPr>
      <w:rFonts w:ascii="Arial" w:hAnsi="Arial" w:cs="Arial"/>
      <w:sz w:val="22"/>
      <w:szCs w:val="20"/>
      <w:lang w:eastAsia="en-US"/>
    </w:rPr>
  </w:style>
  <w:style w:type="paragraph" w:customStyle="1" w:styleId="Odstavec1">
    <w:name w:val="Odstavec 1"/>
    <w:basedOn w:val="Normln"/>
    <w:rsid w:val="00112FF0"/>
    <w:pPr>
      <w:spacing w:before="240"/>
      <w:ind w:left="851"/>
      <w:jc w:val="both"/>
    </w:pPr>
    <w:rPr>
      <w:rFonts w:ascii="Arial" w:hAnsi="Arial"/>
      <w:sz w:val="20"/>
      <w:szCs w:val="20"/>
    </w:rPr>
  </w:style>
  <w:style w:type="paragraph" w:customStyle="1" w:styleId="krt">
    <w:name w:val="škrt"/>
    <w:basedOn w:val="Zkladntext2"/>
    <w:rsid w:val="00112FF0"/>
    <w:rPr>
      <w:sz w:val="22"/>
      <w:szCs w:val="22"/>
      <w:u w:val="single"/>
    </w:rPr>
  </w:style>
  <w:style w:type="paragraph" w:customStyle="1" w:styleId="sbn">
    <w:name w:val="sbn"/>
    <w:basedOn w:val="Normln"/>
    <w:rsid w:val="00112FF0"/>
    <w:pPr>
      <w:spacing w:before="100" w:beforeAutospacing="1" w:after="100" w:afterAutospacing="1"/>
    </w:pPr>
  </w:style>
  <w:style w:type="paragraph" w:customStyle="1" w:styleId="norm">
    <w:name w:val="norm"/>
    <w:basedOn w:val="Normln"/>
    <w:rsid w:val="00112FF0"/>
    <w:pPr>
      <w:spacing w:after="120"/>
      <w:ind w:left="624" w:hanging="624"/>
      <w:jc w:val="both"/>
    </w:pPr>
    <w:rPr>
      <w:szCs w:val="20"/>
    </w:rPr>
  </w:style>
  <w:style w:type="character" w:customStyle="1" w:styleId="titul">
    <w:name w:val="titul"/>
    <w:basedOn w:val="Standardnpsmoodstavce"/>
    <w:rsid w:val="00112FF0"/>
  </w:style>
  <w:style w:type="paragraph" w:customStyle="1" w:styleId="Odstavec">
    <w:name w:val="Odstavec"/>
    <w:basedOn w:val="Zkladntext"/>
    <w:rsid w:val="00112FF0"/>
    <w:pPr>
      <w:widowControl w:val="0"/>
      <w:spacing w:after="60" w:line="220" w:lineRule="atLeast"/>
      <w:ind w:firstLine="482"/>
      <w:jc w:val="both"/>
    </w:pPr>
    <w:rPr>
      <w:sz w:val="22"/>
      <w:szCs w:val="20"/>
    </w:rPr>
  </w:style>
  <w:style w:type="character" w:styleId="Hypertextovodkaz">
    <w:name w:val="Hyperlink"/>
    <w:rsid w:val="00E81B98"/>
    <w:rPr>
      <w:color w:val="0000FF"/>
      <w:u w:val="single"/>
    </w:rPr>
  </w:style>
  <w:style w:type="character" w:customStyle="1" w:styleId="platne1">
    <w:name w:val="platne1"/>
    <w:basedOn w:val="Standardnpsmoodstavce"/>
    <w:rsid w:val="00D00694"/>
  </w:style>
  <w:style w:type="character" w:customStyle="1" w:styleId="adr">
    <w:name w:val="adr"/>
    <w:basedOn w:val="Standardnpsmoodstavce"/>
    <w:rsid w:val="0091184A"/>
  </w:style>
  <w:style w:type="character" w:customStyle="1" w:styleId="street-address">
    <w:name w:val="street-address"/>
    <w:basedOn w:val="Standardnpsmoodstavce"/>
    <w:rsid w:val="0091184A"/>
  </w:style>
  <w:style w:type="character" w:customStyle="1" w:styleId="postal-code">
    <w:name w:val="postal-code"/>
    <w:basedOn w:val="Standardnpsmoodstavce"/>
    <w:rsid w:val="0091184A"/>
  </w:style>
  <w:style w:type="character" w:customStyle="1" w:styleId="locality">
    <w:name w:val="locality"/>
    <w:basedOn w:val="Standardnpsmoodstavce"/>
    <w:rsid w:val="0091184A"/>
  </w:style>
  <w:style w:type="character" w:customStyle="1" w:styleId="tsubjname">
    <w:name w:val="tsubjname"/>
    <w:basedOn w:val="Standardnpsmoodstavce"/>
    <w:rsid w:val="00D96506"/>
  </w:style>
  <w:style w:type="paragraph" w:customStyle="1" w:styleId="Zkladntext0">
    <w:name w:val="Základní text~~"/>
    <w:basedOn w:val="Normln"/>
    <w:rsid w:val="00981F0C"/>
    <w:pPr>
      <w:widowControl w:val="0"/>
      <w:suppressAutoHyphens/>
      <w:spacing w:line="252" w:lineRule="auto"/>
    </w:pPr>
    <w:rPr>
      <w:color w:val="000000"/>
      <w:szCs w:val="20"/>
    </w:rPr>
  </w:style>
  <w:style w:type="paragraph" w:styleId="Textbubliny">
    <w:name w:val="Balloon Text"/>
    <w:basedOn w:val="Normln"/>
    <w:link w:val="TextbublinyChar"/>
    <w:rsid w:val="003C1965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rsid w:val="003C1965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E710AF"/>
    <w:pPr>
      <w:autoSpaceDE w:val="0"/>
      <w:autoSpaceDN w:val="0"/>
      <w:adjustRightInd w:val="0"/>
    </w:pPr>
    <w:rPr>
      <w:rFonts w:ascii="Book Antiqua" w:eastAsiaTheme="minorHAnsi" w:hAnsi="Book Antiqua" w:cs="Book Antiqua"/>
      <w:b/>
      <w:color w:val="000000"/>
      <w:sz w:val="22"/>
      <w:szCs w:val="22"/>
      <w:lang w:eastAsia="en-US"/>
    </w:rPr>
  </w:style>
  <w:style w:type="paragraph" w:styleId="Odstavecseseznamem">
    <w:name w:val="List Paragraph"/>
    <w:basedOn w:val="Normln"/>
    <w:uiPriority w:val="34"/>
    <w:qFormat/>
    <w:rsid w:val="00C83682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675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33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87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4236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981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187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530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940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431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031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923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229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906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195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157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217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284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973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510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695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439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308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765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157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809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459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335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411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470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884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705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893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439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305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E1C8DC4-DE82-4CF4-B5D9-17170F436E7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183</TotalTime>
  <Pages>14</Pages>
  <Words>4870</Words>
  <Characters>28739</Characters>
  <Application>Microsoft Office Word</Application>
  <DocSecurity>0</DocSecurity>
  <Lines>239</Lines>
  <Paragraphs>67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Plán BOZP</vt:lpstr>
    </vt:vector>
  </TitlesOfParts>
  <Company>IRBOS</Company>
  <LinksUpToDate>false</LinksUpToDate>
  <CharactersWithSpaces>33542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Plán BOZP</dc:title>
  <dc:creator>Aleš</dc:creator>
  <cp:lastModifiedBy>Oldřich Barvíř</cp:lastModifiedBy>
  <cp:revision>12</cp:revision>
  <cp:lastPrinted>2016-02-02T08:04:00Z</cp:lastPrinted>
  <dcterms:created xsi:type="dcterms:W3CDTF">2016-09-13T17:10:00Z</dcterms:created>
  <dcterms:modified xsi:type="dcterms:W3CDTF">2016-09-21T13:51:00Z</dcterms:modified>
</cp:coreProperties>
</file>