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D6" w:rsidRPr="00566E4D" w:rsidRDefault="00566E4D" w:rsidP="00566E4D">
      <w:pPr>
        <w:jc w:val="center"/>
        <w:rPr>
          <w:rFonts w:ascii="Arial" w:hAnsi="Arial" w:cs="Arial"/>
          <w:b/>
          <w:sz w:val="24"/>
          <w:szCs w:val="20"/>
        </w:rPr>
      </w:pPr>
      <w:r w:rsidRPr="00566E4D">
        <w:rPr>
          <w:rFonts w:ascii="Arial" w:hAnsi="Arial" w:cs="Arial"/>
          <w:b/>
          <w:sz w:val="24"/>
          <w:szCs w:val="20"/>
        </w:rPr>
        <w:t>Rámcová smlouva o poskytování služeb</w:t>
      </w:r>
    </w:p>
    <w:p w:rsidR="00566E4D" w:rsidRDefault="00566E4D" w:rsidP="00566E4D">
      <w:pPr>
        <w:jc w:val="center"/>
        <w:rPr>
          <w:rFonts w:ascii="Arial" w:hAnsi="Arial" w:cs="Arial"/>
          <w:sz w:val="18"/>
          <w:szCs w:val="20"/>
        </w:rPr>
      </w:pPr>
      <w:r w:rsidRPr="00566E4D">
        <w:rPr>
          <w:rFonts w:ascii="Arial" w:hAnsi="Arial" w:cs="Arial"/>
          <w:sz w:val="18"/>
          <w:szCs w:val="20"/>
        </w:rPr>
        <w:t>uzavřená v souladu s § 1746 odst. 2 zákona č. 89/2012 Sb., občanský zákoník, v platném znění (dále jen „občanský zákoník") tuto Rámcovou smlouvu o poskytování služeb (dále jen „</w:t>
      </w:r>
      <w:r>
        <w:rPr>
          <w:rFonts w:ascii="Arial" w:hAnsi="Arial" w:cs="Arial"/>
          <w:sz w:val="18"/>
          <w:szCs w:val="20"/>
        </w:rPr>
        <w:t>s</w:t>
      </w:r>
      <w:r w:rsidRPr="00566E4D">
        <w:rPr>
          <w:rFonts w:ascii="Arial" w:hAnsi="Arial" w:cs="Arial"/>
          <w:sz w:val="18"/>
          <w:szCs w:val="20"/>
        </w:rPr>
        <w:t>mlouva")</w:t>
      </w:r>
    </w:p>
    <w:p w:rsidR="00566E4D" w:rsidRPr="00566E4D" w:rsidRDefault="00566E4D" w:rsidP="00566E4D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566E4D">
        <w:rPr>
          <w:rFonts w:ascii="Arial" w:hAnsi="Arial" w:cs="Arial"/>
          <w:b/>
          <w:sz w:val="20"/>
          <w:szCs w:val="20"/>
        </w:rPr>
        <w:t>Smluvní strany</w:t>
      </w:r>
    </w:p>
    <w:p w:rsidR="00566E4D" w:rsidRPr="00566E4D" w:rsidRDefault="00566E4D" w:rsidP="00566E4D">
      <w:pPr>
        <w:spacing w:after="60"/>
        <w:rPr>
          <w:rFonts w:ascii="Arial" w:hAnsi="Arial" w:cs="Arial"/>
          <w:b/>
          <w:szCs w:val="20"/>
        </w:rPr>
      </w:pPr>
      <w:r w:rsidRPr="00566E4D">
        <w:rPr>
          <w:rFonts w:ascii="Arial" w:hAnsi="Arial" w:cs="Arial"/>
          <w:b/>
          <w:szCs w:val="20"/>
        </w:rPr>
        <w:t>Objednatel</w:t>
      </w:r>
      <w:r w:rsidRPr="00566E4D">
        <w:rPr>
          <w:rFonts w:ascii="Arial" w:hAnsi="Arial" w:cs="Arial"/>
          <w:b/>
          <w:szCs w:val="20"/>
        </w:rPr>
        <w:tab/>
        <w:t>Centrum investic, rozvoje a inovací</w:t>
      </w:r>
    </w:p>
    <w:p w:rsidR="00566E4D" w:rsidRDefault="00566E4D" w:rsidP="00566E4D">
      <w:pPr>
        <w:spacing w:after="120"/>
        <w:rPr>
          <w:rFonts w:ascii="Arial" w:hAnsi="Arial" w:cs="Arial"/>
          <w:sz w:val="16"/>
          <w:szCs w:val="20"/>
        </w:rPr>
      </w:pPr>
      <w:r w:rsidRPr="00566E4D">
        <w:rPr>
          <w:rFonts w:ascii="Arial" w:hAnsi="Arial" w:cs="Arial"/>
          <w:sz w:val="16"/>
          <w:szCs w:val="20"/>
        </w:rPr>
        <w:t xml:space="preserve">příspěvková organizace Královéhradeckého kraje zapsaná v Obchodním rejstříku vedeném u Krajského soudu v Hradci Králové pod spisovou značkou </w:t>
      </w:r>
      <w:proofErr w:type="spellStart"/>
      <w:r w:rsidRPr="00566E4D">
        <w:rPr>
          <w:rFonts w:ascii="Arial" w:hAnsi="Arial" w:cs="Arial"/>
          <w:sz w:val="16"/>
          <w:szCs w:val="20"/>
        </w:rPr>
        <w:t>pr</w:t>
      </w:r>
      <w:proofErr w:type="spellEnd"/>
      <w:r w:rsidRPr="00566E4D">
        <w:rPr>
          <w:rFonts w:ascii="Arial" w:hAnsi="Arial" w:cs="Arial"/>
          <w:sz w:val="16"/>
          <w:szCs w:val="20"/>
        </w:rPr>
        <w:t xml:space="preserve"> 863</w:t>
      </w:r>
    </w:p>
    <w:p w:rsidR="00566E4D" w:rsidRPr="00566E4D" w:rsidRDefault="00566E4D" w:rsidP="00566E4D">
      <w:pPr>
        <w:spacing w:before="60" w:after="60"/>
        <w:rPr>
          <w:rFonts w:ascii="Arial" w:eastAsia="Times New Roman" w:hAnsi="Arial" w:cs="Arial"/>
          <w:color w:val="333333"/>
          <w:sz w:val="20"/>
          <w:szCs w:val="18"/>
          <w:lang w:eastAsia="cs-CZ"/>
        </w:rPr>
      </w:pPr>
      <w:r w:rsidRPr="00566E4D">
        <w:rPr>
          <w:rFonts w:ascii="Arial" w:eastAsia="Times New Roman" w:hAnsi="Arial" w:cs="Arial"/>
          <w:color w:val="333333"/>
          <w:sz w:val="20"/>
          <w:szCs w:val="18"/>
          <w:lang w:eastAsia="cs-CZ"/>
        </w:rPr>
        <w:t>IČO</w:t>
      </w:r>
      <w:r>
        <w:rPr>
          <w:rFonts w:ascii="Arial" w:eastAsia="Times New Roman" w:hAnsi="Arial" w:cs="Arial"/>
          <w:color w:val="333333"/>
          <w:sz w:val="20"/>
          <w:szCs w:val="18"/>
          <w:lang w:eastAsia="cs-CZ"/>
        </w:rPr>
        <w:tab/>
      </w:r>
      <w:r>
        <w:rPr>
          <w:rFonts w:ascii="Arial" w:eastAsia="Times New Roman" w:hAnsi="Arial" w:cs="Arial"/>
          <w:color w:val="333333"/>
          <w:sz w:val="20"/>
          <w:szCs w:val="18"/>
          <w:lang w:eastAsia="cs-CZ"/>
        </w:rPr>
        <w:tab/>
      </w:r>
      <w:r w:rsidRPr="00566E4D">
        <w:rPr>
          <w:rFonts w:ascii="Arial" w:eastAsia="Times New Roman" w:hAnsi="Arial" w:cs="Arial"/>
          <w:color w:val="333333"/>
          <w:sz w:val="20"/>
          <w:szCs w:val="18"/>
          <w:lang w:eastAsia="cs-CZ"/>
        </w:rPr>
        <w:t>712</w:t>
      </w:r>
      <w:r>
        <w:rPr>
          <w:rFonts w:ascii="Arial" w:eastAsia="Times New Roman" w:hAnsi="Arial" w:cs="Arial"/>
          <w:color w:val="333333"/>
          <w:sz w:val="20"/>
          <w:szCs w:val="18"/>
          <w:lang w:eastAsia="cs-CZ"/>
        </w:rPr>
        <w:t xml:space="preserve"> </w:t>
      </w:r>
      <w:r w:rsidRPr="00566E4D">
        <w:rPr>
          <w:rFonts w:ascii="Arial" w:eastAsia="Times New Roman" w:hAnsi="Arial" w:cs="Arial"/>
          <w:color w:val="333333"/>
          <w:sz w:val="20"/>
          <w:szCs w:val="18"/>
          <w:lang w:eastAsia="cs-CZ"/>
        </w:rPr>
        <w:t>18</w:t>
      </w:r>
      <w:r>
        <w:rPr>
          <w:rFonts w:ascii="Arial" w:eastAsia="Times New Roman" w:hAnsi="Arial" w:cs="Arial"/>
          <w:color w:val="333333"/>
          <w:sz w:val="20"/>
          <w:szCs w:val="18"/>
          <w:lang w:eastAsia="cs-CZ"/>
        </w:rPr>
        <w:t xml:space="preserve"> </w:t>
      </w:r>
      <w:r w:rsidRPr="00566E4D">
        <w:rPr>
          <w:rFonts w:ascii="Arial" w:eastAsia="Times New Roman" w:hAnsi="Arial" w:cs="Arial"/>
          <w:color w:val="333333"/>
          <w:sz w:val="20"/>
          <w:szCs w:val="18"/>
          <w:lang w:eastAsia="cs-CZ"/>
        </w:rPr>
        <w:t>840</w:t>
      </w:r>
    </w:p>
    <w:p w:rsidR="00566E4D" w:rsidRPr="00566E4D" w:rsidRDefault="00566E4D" w:rsidP="00566E4D">
      <w:pPr>
        <w:spacing w:before="60" w:after="60"/>
        <w:rPr>
          <w:rFonts w:ascii="Arial" w:eastAsia="Times New Roman" w:hAnsi="Arial" w:cs="Arial"/>
          <w:color w:val="333333"/>
          <w:sz w:val="20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18"/>
          <w:lang w:eastAsia="cs-CZ"/>
        </w:rPr>
        <w:t>s</w:t>
      </w:r>
      <w:r w:rsidRPr="00566E4D">
        <w:rPr>
          <w:rFonts w:ascii="Arial" w:eastAsia="Times New Roman" w:hAnsi="Arial" w:cs="Arial"/>
          <w:color w:val="333333"/>
          <w:sz w:val="20"/>
          <w:szCs w:val="18"/>
          <w:lang w:eastAsia="cs-CZ"/>
        </w:rPr>
        <w:t>ídlo</w:t>
      </w:r>
      <w:r>
        <w:rPr>
          <w:rFonts w:ascii="Arial" w:eastAsia="Times New Roman" w:hAnsi="Arial" w:cs="Arial"/>
          <w:color w:val="333333"/>
          <w:sz w:val="20"/>
          <w:szCs w:val="18"/>
          <w:lang w:eastAsia="cs-CZ"/>
        </w:rPr>
        <w:tab/>
      </w:r>
      <w:r>
        <w:rPr>
          <w:rFonts w:ascii="Arial" w:eastAsia="Times New Roman" w:hAnsi="Arial" w:cs="Arial"/>
          <w:color w:val="333333"/>
          <w:sz w:val="20"/>
          <w:szCs w:val="18"/>
          <w:lang w:eastAsia="cs-CZ"/>
        </w:rPr>
        <w:tab/>
        <w:t>Soukenická 54, 500 03 Hradec Králové</w:t>
      </w:r>
    </w:p>
    <w:p w:rsidR="00566E4D" w:rsidRPr="00566E4D" w:rsidRDefault="00566E4D" w:rsidP="00566E4D">
      <w:pPr>
        <w:spacing w:before="60" w:after="60"/>
        <w:rPr>
          <w:rFonts w:ascii="Arial" w:eastAsia="Times New Roman" w:hAnsi="Arial" w:cs="Arial"/>
          <w:color w:val="333333"/>
          <w:sz w:val="20"/>
          <w:szCs w:val="18"/>
          <w:lang w:eastAsia="cs-CZ"/>
        </w:rPr>
      </w:pPr>
      <w:r w:rsidRPr="00566E4D">
        <w:rPr>
          <w:rFonts w:ascii="Arial" w:eastAsia="Times New Roman" w:hAnsi="Arial" w:cs="Arial"/>
          <w:color w:val="333333"/>
          <w:sz w:val="20"/>
          <w:szCs w:val="18"/>
          <w:lang w:eastAsia="cs-CZ"/>
        </w:rPr>
        <w:t>jednající</w:t>
      </w:r>
      <w:r>
        <w:rPr>
          <w:rFonts w:ascii="Arial" w:eastAsia="Times New Roman" w:hAnsi="Arial" w:cs="Arial"/>
          <w:color w:val="333333"/>
          <w:sz w:val="20"/>
          <w:szCs w:val="18"/>
          <w:lang w:eastAsia="cs-CZ"/>
        </w:rPr>
        <w:tab/>
        <w:t>RNDr. Zita Kučerová, Ph.D.</w:t>
      </w:r>
    </w:p>
    <w:p w:rsidR="00566E4D" w:rsidRPr="004E013B" w:rsidRDefault="00566E4D" w:rsidP="00566E4D">
      <w:pPr>
        <w:spacing w:before="360" w:after="360"/>
        <w:rPr>
          <w:rFonts w:ascii="Arial" w:hAnsi="Arial" w:cs="Arial"/>
          <w:sz w:val="20"/>
          <w:szCs w:val="20"/>
        </w:rPr>
      </w:pPr>
      <w:r w:rsidRPr="004E013B">
        <w:rPr>
          <w:rFonts w:ascii="Arial" w:hAnsi="Arial" w:cs="Arial"/>
          <w:sz w:val="20"/>
          <w:szCs w:val="20"/>
        </w:rPr>
        <w:t xml:space="preserve">dále jen </w:t>
      </w:r>
      <w:r w:rsidRPr="004E013B">
        <w:rPr>
          <w:rFonts w:ascii="Arial" w:hAnsi="Arial" w:cs="Arial"/>
          <w:b/>
          <w:sz w:val="20"/>
          <w:szCs w:val="20"/>
        </w:rPr>
        <w:t>„</w:t>
      </w:r>
      <w:r w:rsidR="004E013B" w:rsidRPr="004E013B">
        <w:rPr>
          <w:rFonts w:ascii="Arial" w:hAnsi="Arial" w:cs="Arial"/>
          <w:b/>
          <w:sz w:val="20"/>
          <w:szCs w:val="20"/>
        </w:rPr>
        <w:t>objednatel</w:t>
      </w:r>
      <w:r w:rsidRPr="004E013B">
        <w:rPr>
          <w:rFonts w:ascii="Arial" w:hAnsi="Arial" w:cs="Arial"/>
          <w:b/>
          <w:sz w:val="20"/>
          <w:szCs w:val="20"/>
        </w:rPr>
        <w:t>“</w:t>
      </w:r>
      <w:r w:rsidRPr="004E013B">
        <w:rPr>
          <w:rFonts w:ascii="Arial" w:hAnsi="Arial" w:cs="Arial"/>
          <w:sz w:val="20"/>
          <w:szCs w:val="20"/>
        </w:rPr>
        <w:t xml:space="preserve"> a</w:t>
      </w:r>
    </w:p>
    <w:p w:rsidR="00566E4D" w:rsidRPr="00566E4D" w:rsidRDefault="00566E4D" w:rsidP="00566E4D">
      <w:pPr>
        <w:spacing w:before="240" w:after="60"/>
        <w:rPr>
          <w:rFonts w:ascii="Arial" w:hAnsi="Arial" w:cs="Arial"/>
          <w:b/>
          <w:szCs w:val="20"/>
        </w:rPr>
      </w:pPr>
      <w:r w:rsidRPr="00566E4D">
        <w:rPr>
          <w:rFonts w:ascii="Arial" w:hAnsi="Arial" w:cs="Arial"/>
          <w:b/>
          <w:szCs w:val="20"/>
        </w:rPr>
        <w:t>Poskytovatel</w:t>
      </w:r>
      <w:r w:rsidRPr="00566E4D">
        <w:rPr>
          <w:rFonts w:ascii="Arial" w:hAnsi="Arial" w:cs="Arial"/>
          <w:b/>
          <w:szCs w:val="20"/>
        </w:rPr>
        <w:tab/>
      </w:r>
      <w:r w:rsidRPr="00566E4D">
        <w:rPr>
          <w:rFonts w:ascii="Arial" w:hAnsi="Arial" w:cs="Arial"/>
          <w:b/>
          <w:szCs w:val="20"/>
          <w:highlight w:val="yellow"/>
        </w:rPr>
        <w:t>Obchodní firma</w:t>
      </w:r>
    </w:p>
    <w:p w:rsidR="00566E4D" w:rsidRDefault="00566E4D" w:rsidP="00566E4D">
      <w:pPr>
        <w:spacing w:after="120"/>
        <w:rPr>
          <w:rFonts w:ascii="Arial" w:hAnsi="Arial" w:cs="Arial"/>
          <w:sz w:val="16"/>
          <w:szCs w:val="20"/>
        </w:rPr>
      </w:pPr>
      <w:r w:rsidRPr="00566E4D">
        <w:rPr>
          <w:rFonts w:ascii="Arial" w:hAnsi="Arial" w:cs="Arial"/>
          <w:sz w:val="16"/>
          <w:szCs w:val="20"/>
        </w:rPr>
        <w:t xml:space="preserve">Obchodní společnost zapsaná v Obchodním rejstříku vedeném u </w:t>
      </w:r>
      <w:r w:rsidRPr="00DA3615">
        <w:rPr>
          <w:rFonts w:ascii="Arial" w:hAnsi="Arial" w:cs="Arial"/>
          <w:sz w:val="16"/>
          <w:szCs w:val="20"/>
          <w:highlight w:val="yellow"/>
        </w:rPr>
        <w:t>………</w:t>
      </w:r>
      <w:r w:rsidRPr="00566E4D">
        <w:rPr>
          <w:rFonts w:ascii="Arial" w:hAnsi="Arial" w:cs="Arial"/>
          <w:sz w:val="16"/>
          <w:szCs w:val="20"/>
        </w:rPr>
        <w:t xml:space="preserve"> pod spisovou značkou </w:t>
      </w:r>
      <w:r w:rsidRPr="00DA3615">
        <w:rPr>
          <w:rFonts w:ascii="Arial" w:hAnsi="Arial" w:cs="Arial"/>
          <w:sz w:val="16"/>
          <w:szCs w:val="20"/>
          <w:highlight w:val="yellow"/>
        </w:rPr>
        <w:t>…</w:t>
      </w:r>
      <w:r w:rsidR="00DA3615" w:rsidRPr="00DA3615">
        <w:rPr>
          <w:rFonts w:ascii="Arial" w:hAnsi="Arial" w:cs="Arial"/>
          <w:sz w:val="16"/>
          <w:szCs w:val="20"/>
          <w:highlight w:val="yellow"/>
        </w:rPr>
        <w:t>…</w:t>
      </w:r>
      <w:r w:rsidRPr="00DA3615">
        <w:rPr>
          <w:rFonts w:ascii="Arial" w:hAnsi="Arial" w:cs="Arial"/>
          <w:sz w:val="16"/>
          <w:szCs w:val="20"/>
          <w:highlight w:val="yellow"/>
        </w:rPr>
        <w:t>…</w:t>
      </w:r>
    </w:p>
    <w:p w:rsidR="00566E4D" w:rsidRPr="00566E4D" w:rsidRDefault="00566E4D" w:rsidP="00566E4D">
      <w:pPr>
        <w:spacing w:before="60" w:after="60"/>
        <w:rPr>
          <w:rFonts w:ascii="Arial" w:eastAsia="Times New Roman" w:hAnsi="Arial" w:cs="Arial"/>
          <w:color w:val="333333"/>
          <w:sz w:val="20"/>
          <w:szCs w:val="18"/>
          <w:lang w:eastAsia="cs-CZ"/>
        </w:rPr>
      </w:pPr>
      <w:r w:rsidRPr="00566E4D">
        <w:rPr>
          <w:rFonts w:ascii="Arial" w:eastAsia="Times New Roman" w:hAnsi="Arial" w:cs="Arial"/>
          <w:color w:val="333333"/>
          <w:sz w:val="20"/>
          <w:szCs w:val="18"/>
          <w:lang w:eastAsia="cs-CZ"/>
        </w:rPr>
        <w:t>IČO</w:t>
      </w:r>
      <w:r>
        <w:rPr>
          <w:rFonts w:ascii="Arial" w:eastAsia="Times New Roman" w:hAnsi="Arial" w:cs="Arial"/>
          <w:color w:val="333333"/>
          <w:sz w:val="20"/>
          <w:szCs w:val="18"/>
          <w:lang w:eastAsia="cs-CZ"/>
        </w:rPr>
        <w:tab/>
      </w:r>
      <w:r>
        <w:rPr>
          <w:rFonts w:ascii="Arial" w:eastAsia="Times New Roman" w:hAnsi="Arial" w:cs="Arial"/>
          <w:color w:val="333333"/>
          <w:sz w:val="20"/>
          <w:szCs w:val="18"/>
          <w:lang w:eastAsia="cs-CZ"/>
        </w:rPr>
        <w:tab/>
      </w:r>
      <w:r w:rsidRPr="00566E4D">
        <w:rPr>
          <w:rFonts w:ascii="Arial" w:eastAsia="Times New Roman" w:hAnsi="Arial" w:cs="Arial"/>
          <w:color w:val="333333"/>
          <w:sz w:val="20"/>
          <w:szCs w:val="18"/>
          <w:highlight w:val="yellow"/>
          <w:lang w:eastAsia="cs-CZ"/>
        </w:rPr>
        <w:t>………</w:t>
      </w:r>
    </w:p>
    <w:p w:rsidR="00566E4D" w:rsidRPr="00566E4D" w:rsidRDefault="00566E4D" w:rsidP="00566E4D">
      <w:pPr>
        <w:spacing w:before="60" w:after="60"/>
        <w:rPr>
          <w:rFonts w:ascii="Arial" w:eastAsia="Times New Roman" w:hAnsi="Arial" w:cs="Arial"/>
          <w:color w:val="333333"/>
          <w:sz w:val="20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18"/>
          <w:lang w:eastAsia="cs-CZ"/>
        </w:rPr>
        <w:t>s</w:t>
      </w:r>
      <w:r w:rsidRPr="00566E4D">
        <w:rPr>
          <w:rFonts w:ascii="Arial" w:eastAsia="Times New Roman" w:hAnsi="Arial" w:cs="Arial"/>
          <w:color w:val="333333"/>
          <w:sz w:val="20"/>
          <w:szCs w:val="18"/>
          <w:lang w:eastAsia="cs-CZ"/>
        </w:rPr>
        <w:t>ídlo</w:t>
      </w:r>
      <w:r>
        <w:rPr>
          <w:rFonts w:ascii="Arial" w:eastAsia="Times New Roman" w:hAnsi="Arial" w:cs="Arial"/>
          <w:color w:val="333333"/>
          <w:sz w:val="20"/>
          <w:szCs w:val="18"/>
          <w:lang w:eastAsia="cs-CZ"/>
        </w:rPr>
        <w:tab/>
      </w:r>
      <w:r>
        <w:rPr>
          <w:rFonts w:ascii="Arial" w:eastAsia="Times New Roman" w:hAnsi="Arial" w:cs="Arial"/>
          <w:color w:val="333333"/>
          <w:sz w:val="20"/>
          <w:szCs w:val="18"/>
          <w:lang w:eastAsia="cs-CZ"/>
        </w:rPr>
        <w:tab/>
      </w:r>
      <w:r w:rsidRPr="00566E4D">
        <w:rPr>
          <w:rFonts w:ascii="Arial" w:eastAsia="Times New Roman" w:hAnsi="Arial" w:cs="Arial"/>
          <w:color w:val="333333"/>
          <w:sz w:val="20"/>
          <w:szCs w:val="18"/>
          <w:highlight w:val="yellow"/>
          <w:lang w:eastAsia="cs-CZ"/>
        </w:rPr>
        <w:t>………</w:t>
      </w:r>
    </w:p>
    <w:p w:rsidR="00566E4D" w:rsidRPr="00566E4D" w:rsidRDefault="00566E4D" w:rsidP="00566E4D">
      <w:pPr>
        <w:spacing w:before="60" w:after="60"/>
        <w:rPr>
          <w:rFonts w:ascii="Arial" w:eastAsia="Times New Roman" w:hAnsi="Arial" w:cs="Arial"/>
          <w:color w:val="333333"/>
          <w:sz w:val="20"/>
          <w:szCs w:val="18"/>
          <w:lang w:eastAsia="cs-CZ"/>
        </w:rPr>
      </w:pPr>
      <w:r w:rsidRPr="00566E4D">
        <w:rPr>
          <w:rFonts w:ascii="Arial" w:eastAsia="Times New Roman" w:hAnsi="Arial" w:cs="Arial"/>
          <w:color w:val="333333"/>
          <w:sz w:val="20"/>
          <w:szCs w:val="18"/>
          <w:lang w:eastAsia="cs-CZ"/>
        </w:rPr>
        <w:t>jednající</w:t>
      </w:r>
      <w:r>
        <w:rPr>
          <w:rFonts w:ascii="Arial" w:eastAsia="Times New Roman" w:hAnsi="Arial" w:cs="Arial"/>
          <w:color w:val="333333"/>
          <w:sz w:val="20"/>
          <w:szCs w:val="18"/>
          <w:lang w:eastAsia="cs-CZ"/>
        </w:rPr>
        <w:tab/>
      </w:r>
      <w:r w:rsidRPr="00566E4D">
        <w:rPr>
          <w:rFonts w:ascii="Arial" w:eastAsia="Times New Roman" w:hAnsi="Arial" w:cs="Arial"/>
          <w:color w:val="333333"/>
          <w:sz w:val="20"/>
          <w:szCs w:val="18"/>
          <w:highlight w:val="yellow"/>
          <w:lang w:eastAsia="cs-CZ"/>
        </w:rPr>
        <w:t>………</w:t>
      </w:r>
    </w:p>
    <w:p w:rsidR="004E013B" w:rsidRPr="004E013B" w:rsidRDefault="004E013B" w:rsidP="004E013B">
      <w:pPr>
        <w:spacing w:before="240" w:after="240"/>
        <w:rPr>
          <w:rFonts w:ascii="Arial" w:hAnsi="Arial" w:cs="Arial"/>
          <w:sz w:val="20"/>
          <w:szCs w:val="20"/>
        </w:rPr>
      </w:pPr>
      <w:r w:rsidRPr="004E013B">
        <w:rPr>
          <w:rFonts w:ascii="Arial" w:hAnsi="Arial" w:cs="Arial"/>
          <w:sz w:val="20"/>
          <w:szCs w:val="20"/>
        </w:rPr>
        <w:t xml:space="preserve">dále jen </w:t>
      </w:r>
      <w:r w:rsidRPr="004E013B">
        <w:rPr>
          <w:rFonts w:ascii="Arial" w:hAnsi="Arial" w:cs="Arial"/>
          <w:b/>
          <w:sz w:val="20"/>
          <w:szCs w:val="20"/>
        </w:rPr>
        <w:t>„zhotovitel“;</w:t>
      </w:r>
      <w:r w:rsidRPr="004E013B">
        <w:rPr>
          <w:rFonts w:ascii="Arial" w:hAnsi="Arial" w:cs="Arial"/>
          <w:sz w:val="20"/>
          <w:szCs w:val="20"/>
        </w:rPr>
        <w:t xml:space="preserve"> objednatel a zhotovitel dále také jako </w:t>
      </w:r>
      <w:r w:rsidRPr="004E013B">
        <w:rPr>
          <w:rFonts w:ascii="Arial" w:hAnsi="Arial" w:cs="Arial"/>
          <w:b/>
          <w:sz w:val="20"/>
          <w:szCs w:val="20"/>
        </w:rPr>
        <w:t>„smluvní strany“</w:t>
      </w:r>
    </w:p>
    <w:p w:rsidR="00566E4D" w:rsidRDefault="00C94016" w:rsidP="00C94016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C94016">
        <w:rPr>
          <w:rFonts w:ascii="Arial" w:hAnsi="Arial" w:cs="Arial"/>
          <w:b/>
          <w:sz w:val="20"/>
          <w:szCs w:val="20"/>
        </w:rPr>
        <w:t>Preambule</w:t>
      </w:r>
    </w:p>
    <w:p w:rsidR="00C94016" w:rsidRDefault="004E013B" w:rsidP="00C9401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91155">
        <w:rPr>
          <w:rFonts w:ascii="Arial" w:hAnsi="Arial" w:cs="Arial"/>
          <w:sz w:val="20"/>
          <w:szCs w:val="20"/>
        </w:rPr>
        <w:t xml:space="preserve">Předmětem této rámcové smlouvy je základní úprava podmínek smluvních vztahů mezi objednatelem a zhotovitelem, jejímž předmětem bude poskytování služeb spočívajících </w:t>
      </w:r>
      <w:r w:rsidR="00FE4ADC" w:rsidRPr="00391155">
        <w:rPr>
          <w:rFonts w:ascii="Arial" w:hAnsi="Arial" w:cs="Arial"/>
          <w:sz w:val="20"/>
          <w:szCs w:val="20"/>
        </w:rPr>
        <w:t xml:space="preserve">zajištění komunikačního, marketingového a PR servisu, </w:t>
      </w:r>
      <w:r w:rsidRPr="00391155">
        <w:rPr>
          <w:rFonts w:ascii="Arial" w:hAnsi="Arial" w:cs="Arial"/>
          <w:sz w:val="20"/>
          <w:szCs w:val="20"/>
        </w:rPr>
        <w:t>v provádění grafických, tiskových a kompletačních prací v oblasti prezentační grafiky pro objednatele.</w:t>
      </w:r>
    </w:p>
    <w:p w:rsidR="00AA50EB" w:rsidRPr="00AA50EB" w:rsidRDefault="00AA50EB" w:rsidP="00AA50EB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AA50EB">
        <w:rPr>
          <w:rFonts w:ascii="Arial" w:hAnsi="Arial" w:cs="Arial"/>
          <w:b/>
          <w:sz w:val="20"/>
          <w:szCs w:val="20"/>
        </w:rPr>
        <w:t>Článek 1</w:t>
      </w:r>
    </w:p>
    <w:p w:rsidR="00AA50EB" w:rsidRPr="00AA50EB" w:rsidRDefault="005F1C72" w:rsidP="00AA50EB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 a předmět</w:t>
      </w:r>
      <w:r w:rsidR="00AA50EB" w:rsidRPr="00AA50EB">
        <w:rPr>
          <w:rFonts w:ascii="Arial" w:hAnsi="Arial" w:cs="Arial"/>
          <w:b/>
          <w:sz w:val="20"/>
          <w:szCs w:val="20"/>
        </w:rPr>
        <w:t xml:space="preserve"> smlouvy</w:t>
      </w:r>
    </w:p>
    <w:p w:rsidR="007D4379" w:rsidRPr="0084543A" w:rsidRDefault="007D4379" w:rsidP="0084543A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4543A">
        <w:rPr>
          <w:rFonts w:ascii="Arial" w:hAnsi="Arial" w:cs="Arial"/>
          <w:sz w:val="20"/>
          <w:szCs w:val="20"/>
        </w:rPr>
        <w:t>Příspěvková organizace je zřízena jako regionální rozvojová agentura Královéhradeckého kraje za účelem vytváření, koordinace a zajišťování prostředí a podmínek vedoucích ke komplexnímu, vyváženému a udržitelnému rozvoji regionu.</w:t>
      </w:r>
    </w:p>
    <w:p w:rsidR="002878DA" w:rsidRPr="0084543A" w:rsidRDefault="002878DA" w:rsidP="0083731E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4543A">
        <w:rPr>
          <w:rFonts w:ascii="Arial" w:hAnsi="Arial" w:cs="Arial"/>
          <w:sz w:val="20"/>
          <w:szCs w:val="20"/>
        </w:rPr>
        <w:t xml:space="preserve">Účelem této smlouvy je poskytování služeb </w:t>
      </w:r>
      <w:r w:rsidR="0083731E" w:rsidRPr="008B029C">
        <w:rPr>
          <w:rFonts w:ascii="Arial" w:hAnsi="Arial" w:cs="Arial"/>
          <w:sz w:val="20"/>
          <w:szCs w:val="20"/>
        </w:rPr>
        <w:t xml:space="preserve">spočívajících v </w:t>
      </w:r>
      <w:r w:rsidR="0083731E" w:rsidRPr="00EA2123">
        <w:rPr>
          <w:rFonts w:ascii="Arial" w:hAnsi="Arial" w:cs="Arial"/>
          <w:sz w:val="20"/>
          <w:szCs w:val="20"/>
        </w:rPr>
        <w:t>zajištění komunikačního, marketingového a PR servisu, v provádění grafických, tiskových a kompletačních prací v oblasti prezentační grafiky</w:t>
      </w:r>
      <w:r w:rsidR="0083731E" w:rsidRPr="0084543A" w:rsidDel="0083731E">
        <w:rPr>
          <w:rFonts w:ascii="Arial" w:hAnsi="Arial" w:cs="Arial"/>
          <w:sz w:val="20"/>
          <w:szCs w:val="20"/>
        </w:rPr>
        <w:t xml:space="preserve"> </w:t>
      </w:r>
      <w:r w:rsidRPr="0084543A">
        <w:rPr>
          <w:rFonts w:ascii="Arial" w:hAnsi="Arial" w:cs="Arial"/>
          <w:sz w:val="20"/>
          <w:szCs w:val="20"/>
        </w:rPr>
        <w:t>pro oblasti podpory regionálního rozvoje a konkurenceschopnosti kraje a další činnosti, na kterých se CIRI jako regionální rozvojová agentura Královéhradeckého kraje podílí</w:t>
      </w:r>
      <w:r w:rsidR="00A95E2A" w:rsidRPr="0084543A">
        <w:rPr>
          <w:rFonts w:ascii="Arial" w:hAnsi="Arial" w:cs="Arial"/>
          <w:sz w:val="20"/>
          <w:szCs w:val="20"/>
        </w:rPr>
        <w:t xml:space="preserve"> (dále také souhrnně jako „činnost objednatele“).</w:t>
      </w:r>
    </w:p>
    <w:p w:rsidR="0052160B" w:rsidRPr="0084543A" w:rsidRDefault="0052160B" w:rsidP="003860A7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4543A">
        <w:rPr>
          <w:rFonts w:ascii="Arial" w:hAnsi="Arial" w:cs="Arial"/>
          <w:sz w:val="20"/>
          <w:szCs w:val="20"/>
        </w:rPr>
        <w:t>Mezi služby poskytované zhotovitelem dle této smlouvy patří zejména:</w:t>
      </w:r>
    </w:p>
    <w:p w:rsidR="003860A7" w:rsidRPr="0084543A" w:rsidRDefault="0052160B" w:rsidP="0052160B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4543A">
        <w:rPr>
          <w:rFonts w:ascii="Arial" w:hAnsi="Arial" w:cs="Arial"/>
          <w:sz w:val="20"/>
          <w:szCs w:val="20"/>
        </w:rPr>
        <w:t xml:space="preserve">příprava </w:t>
      </w:r>
      <w:r w:rsidR="000356E3" w:rsidRPr="0084543A">
        <w:rPr>
          <w:rFonts w:ascii="Arial" w:hAnsi="Arial" w:cs="Arial"/>
          <w:sz w:val="20"/>
          <w:szCs w:val="20"/>
        </w:rPr>
        <w:t xml:space="preserve">textových a grafických </w:t>
      </w:r>
      <w:r w:rsidRPr="0084543A">
        <w:rPr>
          <w:rFonts w:ascii="Arial" w:hAnsi="Arial" w:cs="Arial"/>
          <w:sz w:val="20"/>
          <w:szCs w:val="20"/>
        </w:rPr>
        <w:t>podkladů a informačních materiálů souvisejících s činností objednatele;</w:t>
      </w:r>
    </w:p>
    <w:p w:rsidR="00A35C60" w:rsidRPr="0084543A" w:rsidRDefault="00803A03" w:rsidP="00803A03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4543A">
        <w:rPr>
          <w:rFonts w:ascii="Arial" w:hAnsi="Arial" w:cs="Arial"/>
          <w:sz w:val="20"/>
          <w:szCs w:val="20"/>
        </w:rPr>
        <w:t>pravidelné schůzky dle potřeby objednatele nebo zhotovitele a zpracování zápisů z těchto schůzek</w:t>
      </w:r>
      <w:r w:rsidR="00D639C4">
        <w:rPr>
          <w:rFonts w:ascii="Arial" w:hAnsi="Arial" w:cs="Arial"/>
          <w:sz w:val="20"/>
          <w:szCs w:val="20"/>
        </w:rPr>
        <w:t xml:space="preserve"> zhotovitelem</w:t>
      </w:r>
      <w:r w:rsidRPr="0084543A">
        <w:rPr>
          <w:rFonts w:ascii="Arial" w:hAnsi="Arial" w:cs="Arial"/>
          <w:sz w:val="20"/>
          <w:szCs w:val="20"/>
        </w:rPr>
        <w:t>;</w:t>
      </w:r>
    </w:p>
    <w:p w:rsidR="00803A03" w:rsidRPr="0084543A" w:rsidRDefault="00803A03" w:rsidP="00803A03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4543A">
        <w:rPr>
          <w:rFonts w:ascii="Arial" w:hAnsi="Arial" w:cs="Arial"/>
          <w:sz w:val="20"/>
          <w:szCs w:val="20"/>
        </w:rPr>
        <w:lastRenderedPageBreak/>
        <w:t>komunikační servis spočívající v:</w:t>
      </w:r>
    </w:p>
    <w:p w:rsidR="00803A03" w:rsidRPr="0084543A" w:rsidRDefault="00803A03" w:rsidP="00803A03">
      <w:pPr>
        <w:pStyle w:val="Odstavecseseznamem"/>
        <w:numPr>
          <w:ilvl w:val="1"/>
          <w:numId w:val="16"/>
        </w:numPr>
        <w:spacing w:before="60" w:after="60" w:line="240" w:lineRule="auto"/>
        <w:ind w:left="1434" w:hanging="357"/>
        <w:contextualSpacing w:val="0"/>
        <w:jc w:val="both"/>
        <w:rPr>
          <w:rFonts w:ascii="Arial" w:hAnsi="Arial" w:cs="Arial"/>
          <w:sz w:val="20"/>
        </w:rPr>
      </w:pPr>
      <w:r w:rsidRPr="0084543A">
        <w:rPr>
          <w:rFonts w:ascii="Arial" w:hAnsi="Arial" w:cs="Arial"/>
          <w:sz w:val="20"/>
        </w:rPr>
        <w:t>konzultační a poradenské činnosti ve všech otázkách komunikace vztahující se k činnosti objednatele;</w:t>
      </w:r>
    </w:p>
    <w:p w:rsidR="00803A03" w:rsidRPr="0084543A" w:rsidRDefault="00803A03" w:rsidP="00803A03">
      <w:pPr>
        <w:pStyle w:val="Odstavecseseznamem"/>
        <w:numPr>
          <w:ilvl w:val="1"/>
          <w:numId w:val="16"/>
        </w:numPr>
        <w:spacing w:before="60" w:after="60" w:line="240" w:lineRule="auto"/>
        <w:ind w:left="1434" w:hanging="357"/>
        <w:contextualSpacing w:val="0"/>
        <w:jc w:val="both"/>
        <w:rPr>
          <w:rFonts w:ascii="Arial" w:hAnsi="Arial" w:cs="Arial"/>
          <w:sz w:val="20"/>
        </w:rPr>
      </w:pPr>
      <w:r w:rsidRPr="0084543A">
        <w:rPr>
          <w:rFonts w:ascii="Arial" w:hAnsi="Arial" w:cs="Arial"/>
          <w:sz w:val="20"/>
        </w:rPr>
        <w:t>sestavení strategického a taktického plánu externí i interní komunikace objednatele;</w:t>
      </w:r>
    </w:p>
    <w:p w:rsidR="00803A03" w:rsidRPr="0084543A" w:rsidRDefault="00803A03" w:rsidP="008B029C">
      <w:pPr>
        <w:pStyle w:val="Odstavecseseznamem"/>
        <w:numPr>
          <w:ilvl w:val="1"/>
          <w:numId w:val="16"/>
        </w:numPr>
        <w:spacing w:before="60" w:after="60" w:line="240" w:lineRule="auto"/>
        <w:ind w:left="1434" w:hanging="357"/>
        <w:contextualSpacing w:val="0"/>
        <w:jc w:val="both"/>
        <w:rPr>
          <w:rFonts w:ascii="Arial" w:hAnsi="Arial" w:cs="Arial"/>
          <w:sz w:val="20"/>
        </w:rPr>
      </w:pPr>
      <w:r w:rsidRPr="0084543A">
        <w:rPr>
          <w:rFonts w:ascii="Arial" w:hAnsi="Arial" w:cs="Arial"/>
          <w:sz w:val="20"/>
        </w:rPr>
        <w:t>vzdělávání zaměstnanců a externích spolupracovníků v oblasti komunikace</w:t>
      </w:r>
    </w:p>
    <w:p w:rsidR="00803A03" w:rsidRPr="0084543A" w:rsidRDefault="00803A03" w:rsidP="00803A03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4543A">
        <w:rPr>
          <w:rFonts w:ascii="Arial" w:hAnsi="Arial" w:cs="Arial"/>
          <w:sz w:val="20"/>
          <w:szCs w:val="20"/>
        </w:rPr>
        <w:t>marketingový servis spočívající v:</w:t>
      </w:r>
    </w:p>
    <w:p w:rsidR="00803A03" w:rsidRPr="0084543A" w:rsidRDefault="00803A03" w:rsidP="00803A03">
      <w:pPr>
        <w:pStyle w:val="Odstavecseseznamem"/>
        <w:numPr>
          <w:ilvl w:val="1"/>
          <w:numId w:val="16"/>
        </w:numPr>
        <w:spacing w:before="60" w:after="60" w:line="240" w:lineRule="auto"/>
        <w:ind w:left="1434" w:hanging="357"/>
        <w:contextualSpacing w:val="0"/>
        <w:jc w:val="both"/>
        <w:rPr>
          <w:rFonts w:ascii="Arial" w:hAnsi="Arial" w:cs="Arial"/>
          <w:sz w:val="20"/>
        </w:rPr>
      </w:pPr>
      <w:r w:rsidRPr="0084543A">
        <w:rPr>
          <w:rFonts w:ascii="Arial" w:hAnsi="Arial" w:cs="Arial"/>
          <w:sz w:val="20"/>
        </w:rPr>
        <w:t>konzultační a poradenské činnosti ve všech marketingových otázkách vztahujících se k činnosti objednatele;</w:t>
      </w:r>
    </w:p>
    <w:p w:rsidR="00803A03" w:rsidRPr="0084543A" w:rsidRDefault="00803A03" w:rsidP="00803A03">
      <w:pPr>
        <w:pStyle w:val="Odstavecseseznamem"/>
        <w:numPr>
          <w:ilvl w:val="1"/>
          <w:numId w:val="16"/>
        </w:numPr>
        <w:spacing w:before="60" w:after="60" w:line="240" w:lineRule="auto"/>
        <w:ind w:left="1434" w:hanging="357"/>
        <w:contextualSpacing w:val="0"/>
        <w:jc w:val="both"/>
        <w:rPr>
          <w:rFonts w:ascii="Arial" w:hAnsi="Arial" w:cs="Arial"/>
          <w:sz w:val="20"/>
        </w:rPr>
      </w:pPr>
      <w:r w:rsidRPr="0084543A">
        <w:rPr>
          <w:rFonts w:ascii="Arial" w:hAnsi="Arial" w:cs="Arial"/>
          <w:sz w:val="20"/>
        </w:rPr>
        <w:t xml:space="preserve">přípravě podkladů pro </w:t>
      </w:r>
      <w:r w:rsidR="007D4379" w:rsidRPr="0084543A">
        <w:rPr>
          <w:rFonts w:ascii="Arial" w:hAnsi="Arial" w:cs="Arial"/>
          <w:sz w:val="20"/>
        </w:rPr>
        <w:t>realizaci marketingových nástrojů</w:t>
      </w:r>
    </w:p>
    <w:p w:rsidR="00803A03" w:rsidRPr="0084543A" w:rsidRDefault="00803A03" w:rsidP="00803A03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4543A">
        <w:rPr>
          <w:rFonts w:ascii="Arial" w:hAnsi="Arial" w:cs="Arial"/>
          <w:sz w:val="20"/>
          <w:szCs w:val="20"/>
        </w:rPr>
        <w:t xml:space="preserve">PR servis </w:t>
      </w:r>
      <w:r w:rsidR="000356E3" w:rsidRPr="0084543A">
        <w:rPr>
          <w:rFonts w:ascii="Arial" w:hAnsi="Arial" w:cs="Arial"/>
          <w:sz w:val="20"/>
          <w:szCs w:val="20"/>
        </w:rPr>
        <w:t xml:space="preserve">a publicita </w:t>
      </w:r>
      <w:r w:rsidRPr="0084543A">
        <w:rPr>
          <w:rFonts w:ascii="Arial" w:hAnsi="Arial" w:cs="Arial"/>
          <w:sz w:val="20"/>
          <w:szCs w:val="20"/>
        </w:rPr>
        <w:t>spočívající v:</w:t>
      </w:r>
    </w:p>
    <w:p w:rsidR="00803A03" w:rsidRPr="0084543A" w:rsidRDefault="00803A03" w:rsidP="00803A03">
      <w:pPr>
        <w:pStyle w:val="Odstavecseseznamem"/>
        <w:numPr>
          <w:ilvl w:val="1"/>
          <w:numId w:val="16"/>
        </w:numPr>
        <w:spacing w:before="60" w:after="60" w:line="240" w:lineRule="auto"/>
        <w:ind w:left="1434" w:hanging="357"/>
        <w:contextualSpacing w:val="0"/>
        <w:jc w:val="both"/>
        <w:rPr>
          <w:rFonts w:ascii="Arial" w:hAnsi="Arial" w:cs="Arial"/>
          <w:sz w:val="20"/>
        </w:rPr>
      </w:pPr>
      <w:r w:rsidRPr="0084543A">
        <w:rPr>
          <w:rFonts w:ascii="Arial" w:hAnsi="Arial" w:cs="Arial"/>
          <w:sz w:val="20"/>
        </w:rPr>
        <w:t>konzultační a poradenské činnosti ve všech PR otázkách vztahujících se k činnosti objednatele;</w:t>
      </w:r>
    </w:p>
    <w:p w:rsidR="00803A03" w:rsidRPr="0084543A" w:rsidRDefault="00803A03" w:rsidP="00803A03">
      <w:pPr>
        <w:pStyle w:val="Odstavecseseznamem"/>
        <w:numPr>
          <w:ilvl w:val="1"/>
          <w:numId w:val="16"/>
        </w:numPr>
        <w:spacing w:before="60" w:after="60" w:line="240" w:lineRule="auto"/>
        <w:ind w:left="1434" w:hanging="357"/>
        <w:contextualSpacing w:val="0"/>
        <w:jc w:val="both"/>
        <w:rPr>
          <w:rFonts w:ascii="Arial" w:hAnsi="Arial" w:cs="Arial"/>
          <w:sz w:val="20"/>
        </w:rPr>
      </w:pPr>
      <w:r w:rsidRPr="0084543A">
        <w:rPr>
          <w:rFonts w:ascii="Arial" w:hAnsi="Arial" w:cs="Arial"/>
          <w:sz w:val="20"/>
        </w:rPr>
        <w:t>zpracování základních informačních materiálů o objednateli pro média;</w:t>
      </w:r>
    </w:p>
    <w:p w:rsidR="00803A03" w:rsidRPr="0084543A" w:rsidRDefault="00803A03" w:rsidP="008B029C">
      <w:pPr>
        <w:pStyle w:val="Odstavecseseznamem"/>
        <w:numPr>
          <w:ilvl w:val="1"/>
          <w:numId w:val="16"/>
        </w:numPr>
        <w:spacing w:before="60" w:after="60" w:line="240" w:lineRule="auto"/>
        <w:ind w:left="1434" w:hanging="357"/>
        <w:contextualSpacing w:val="0"/>
        <w:jc w:val="both"/>
        <w:rPr>
          <w:rFonts w:ascii="Arial" w:hAnsi="Arial" w:cs="Arial"/>
          <w:sz w:val="20"/>
        </w:rPr>
      </w:pPr>
      <w:r w:rsidRPr="0084543A">
        <w:rPr>
          <w:rFonts w:ascii="Arial" w:hAnsi="Arial" w:cs="Arial"/>
          <w:sz w:val="20"/>
        </w:rPr>
        <w:t>pravidelná úplná realizace tiskových zpráv o objednateli, která bude zahrnovat spolupráci zhotovitele s objednatelem při volbě (výběru) obsahu sdělení, stylistické zpracování textu, vytvoření odpovídajícího adresáře medií (i konkrétních novinářů) pro rozesílání tiskových zpráv, cílenou distribuci tiskových zpráv do příslušných médií;</w:t>
      </w:r>
    </w:p>
    <w:p w:rsidR="00803A03" w:rsidRPr="0084543A" w:rsidRDefault="000356E3" w:rsidP="008B029C">
      <w:pPr>
        <w:pStyle w:val="Odstavecseseznamem"/>
        <w:numPr>
          <w:ilvl w:val="1"/>
          <w:numId w:val="16"/>
        </w:numPr>
        <w:spacing w:before="60" w:after="60" w:line="240" w:lineRule="auto"/>
        <w:ind w:left="1434" w:hanging="357"/>
        <w:contextualSpacing w:val="0"/>
        <w:jc w:val="both"/>
        <w:rPr>
          <w:rFonts w:ascii="Arial" w:hAnsi="Arial" w:cs="Arial"/>
          <w:sz w:val="20"/>
        </w:rPr>
      </w:pPr>
      <w:r w:rsidRPr="0084543A">
        <w:rPr>
          <w:rFonts w:ascii="Arial" w:hAnsi="Arial" w:cs="Arial"/>
          <w:sz w:val="20"/>
        </w:rPr>
        <w:t>tvorba fotobanky</w:t>
      </w:r>
      <w:r w:rsidR="00803A03" w:rsidRPr="0084543A">
        <w:rPr>
          <w:rFonts w:ascii="Arial" w:hAnsi="Arial" w:cs="Arial"/>
          <w:sz w:val="20"/>
        </w:rPr>
        <w:t xml:space="preserve"> </w:t>
      </w:r>
      <w:r w:rsidR="002878DA" w:rsidRPr="0084543A">
        <w:rPr>
          <w:rFonts w:ascii="Arial" w:hAnsi="Arial" w:cs="Arial"/>
          <w:sz w:val="20"/>
        </w:rPr>
        <w:t>objednatele</w:t>
      </w:r>
    </w:p>
    <w:p w:rsidR="006C3F56" w:rsidRPr="006C3F56" w:rsidRDefault="006C3F56" w:rsidP="006C3F56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C3F56">
        <w:rPr>
          <w:rFonts w:ascii="Arial" w:hAnsi="Arial" w:cs="Arial"/>
          <w:sz w:val="20"/>
          <w:szCs w:val="20"/>
        </w:rPr>
        <w:t>Součástí předmětu plnění ze strany zhotovitele bude i kompletace vyrobených tiskovin a jejich dovoz na místo dodání určené objednatelem.</w:t>
      </w:r>
    </w:p>
    <w:p w:rsidR="006C3F56" w:rsidRDefault="006C3F56" w:rsidP="00D8590C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C3F56">
        <w:rPr>
          <w:rFonts w:ascii="Arial" w:hAnsi="Arial" w:cs="Arial"/>
          <w:sz w:val="20"/>
          <w:szCs w:val="20"/>
        </w:rPr>
        <w:t xml:space="preserve">Jednotlivé služby budou zhotovitelem prováděny dle potřeb objednatele, a to na základě dílčích písemných objednávek. </w:t>
      </w:r>
      <w:r w:rsidR="00D8590C">
        <w:rPr>
          <w:rFonts w:ascii="Arial" w:hAnsi="Arial" w:cs="Arial"/>
          <w:sz w:val="20"/>
          <w:szCs w:val="20"/>
        </w:rPr>
        <w:t>Zhotovitel bezodkladně po zaslání předběžné objednávky zašle objednateli cenovou kalkulaci za objednatelem požadované služby. Dle uvedené kalkulace objednatel buďto objednávku písemným pokynem objednateli stvrdí nebo zhotoviteli zašle novou</w:t>
      </w:r>
      <w:r w:rsidR="00D8590C" w:rsidRPr="00D8590C">
        <w:rPr>
          <w:rFonts w:ascii="Arial" w:hAnsi="Arial" w:cs="Arial"/>
          <w:sz w:val="20"/>
          <w:szCs w:val="20"/>
        </w:rPr>
        <w:t xml:space="preserve"> </w:t>
      </w:r>
      <w:r w:rsidR="00D8590C">
        <w:rPr>
          <w:rFonts w:ascii="Arial" w:hAnsi="Arial" w:cs="Arial"/>
          <w:sz w:val="20"/>
          <w:szCs w:val="20"/>
        </w:rPr>
        <w:t xml:space="preserve">předběžnou </w:t>
      </w:r>
      <w:r w:rsidR="00D8590C">
        <w:rPr>
          <w:rFonts w:ascii="Arial" w:hAnsi="Arial" w:cs="Arial"/>
          <w:sz w:val="20"/>
          <w:szCs w:val="20"/>
        </w:rPr>
        <w:t>objednávku</w:t>
      </w:r>
      <w:r w:rsidR="00D8590C">
        <w:rPr>
          <w:rFonts w:ascii="Arial" w:hAnsi="Arial" w:cs="Arial"/>
          <w:sz w:val="20"/>
          <w:szCs w:val="20"/>
        </w:rPr>
        <w:t xml:space="preserve">. </w:t>
      </w:r>
      <w:r w:rsidRPr="006C3F56">
        <w:rPr>
          <w:rFonts w:ascii="Arial" w:hAnsi="Arial" w:cs="Arial"/>
          <w:sz w:val="20"/>
          <w:szCs w:val="20"/>
        </w:rPr>
        <w:t xml:space="preserve">Zhotovitel je povinen </w:t>
      </w:r>
      <w:r w:rsidR="00D8590C">
        <w:rPr>
          <w:rFonts w:ascii="Arial" w:hAnsi="Arial" w:cs="Arial"/>
          <w:sz w:val="20"/>
          <w:szCs w:val="20"/>
        </w:rPr>
        <w:t xml:space="preserve">stvrzenou </w:t>
      </w:r>
      <w:r w:rsidRPr="006C3F56">
        <w:rPr>
          <w:rFonts w:ascii="Arial" w:hAnsi="Arial" w:cs="Arial"/>
          <w:sz w:val="20"/>
          <w:szCs w:val="20"/>
        </w:rPr>
        <w:t>objednávku</w:t>
      </w:r>
      <w:r w:rsidR="00D8590C">
        <w:rPr>
          <w:rFonts w:ascii="Arial" w:hAnsi="Arial" w:cs="Arial"/>
          <w:sz w:val="20"/>
          <w:szCs w:val="20"/>
        </w:rPr>
        <w:t xml:space="preserve"> ve smyslu věty předchozí </w:t>
      </w:r>
      <w:r w:rsidRPr="006C3F56">
        <w:rPr>
          <w:rFonts w:ascii="Arial" w:hAnsi="Arial" w:cs="Arial"/>
          <w:sz w:val="20"/>
          <w:szCs w:val="20"/>
        </w:rPr>
        <w:t>písemně akceptovat. Akceptací objednávky dojde k uzavření dílčí smlouvy o dílo ve smyslu §</w:t>
      </w:r>
      <w:r w:rsidR="00D8590C">
        <w:rPr>
          <w:rFonts w:ascii="Arial" w:hAnsi="Arial" w:cs="Arial"/>
          <w:sz w:val="20"/>
          <w:szCs w:val="20"/>
        </w:rPr>
        <w:t> </w:t>
      </w:r>
      <w:r w:rsidRPr="006C3F56">
        <w:rPr>
          <w:rFonts w:ascii="Arial" w:hAnsi="Arial" w:cs="Arial"/>
          <w:sz w:val="20"/>
          <w:szCs w:val="20"/>
        </w:rPr>
        <w:t>2586 a násl. občanského zákoníku, podle které bude zhotovitel povinen poskytnout objednateli objednané služby za podmínek stanovených touto rámcovou smlouvou</w:t>
      </w:r>
      <w:r w:rsidR="00D8590C">
        <w:rPr>
          <w:rFonts w:ascii="Arial" w:hAnsi="Arial" w:cs="Arial"/>
          <w:sz w:val="20"/>
          <w:szCs w:val="20"/>
        </w:rPr>
        <w:t xml:space="preserve"> a</w:t>
      </w:r>
      <w:r w:rsidRPr="006C3F56">
        <w:rPr>
          <w:rFonts w:ascii="Arial" w:hAnsi="Arial" w:cs="Arial"/>
          <w:sz w:val="20"/>
          <w:szCs w:val="20"/>
        </w:rPr>
        <w:t xml:space="preserve"> za podmínek uvedených v</w:t>
      </w:r>
      <w:r w:rsidR="00D8590C">
        <w:rPr>
          <w:rFonts w:ascii="Arial" w:hAnsi="Arial" w:cs="Arial"/>
          <w:sz w:val="20"/>
          <w:szCs w:val="20"/>
        </w:rPr>
        <w:t>e</w:t>
      </w:r>
      <w:r w:rsidRPr="006C3F56">
        <w:rPr>
          <w:rFonts w:ascii="Arial" w:hAnsi="Arial" w:cs="Arial"/>
          <w:sz w:val="20"/>
          <w:szCs w:val="20"/>
        </w:rPr>
        <w:t> </w:t>
      </w:r>
      <w:r w:rsidR="00D8590C">
        <w:rPr>
          <w:rFonts w:ascii="Arial" w:hAnsi="Arial" w:cs="Arial"/>
          <w:sz w:val="20"/>
          <w:szCs w:val="20"/>
        </w:rPr>
        <w:t xml:space="preserve">stvrzené </w:t>
      </w:r>
      <w:r w:rsidRPr="006C3F56">
        <w:rPr>
          <w:rFonts w:ascii="Arial" w:hAnsi="Arial" w:cs="Arial"/>
          <w:sz w:val="20"/>
          <w:szCs w:val="20"/>
        </w:rPr>
        <w:t xml:space="preserve">objednávce objednatele. </w:t>
      </w:r>
      <w:proofErr w:type="gramStart"/>
      <w:r w:rsidRPr="006C3F56">
        <w:rPr>
          <w:rFonts w:ascii="Arial" w:hAnsi="Arial" w:cs="Arial"/>
          <w:sz w:val="20"/>
          <w:szCs w:val="20"/>
        </w:rPr>
        <w:t>Dodací</w:t>
      </w:r>
      <w:proofErr w:type="gramEnd"/>
      <w:r w:rsidRPr="006C3F56">
        <w:rPr>
          <w:rFonts w:ascii="Arial" w:hAnsi="Arial" w:cs="Arial"/>
          <w:sz w:val="20"/>
          <w:szCs w:val="20"/>
        </w:rPr>
        <w:t xml:space="preserve"> lhůta bude stanovena v každé dílčí objednávce zvlášť.</w:t>
      </w:r>
      <w:r w:rsidR="00D8590C">
        <w:rPr>
          <w:rFonts w:ascii="Arial" w:hAnsi="Arial" w:cs="Arial"/>
          <w:sz w:val="20"/>
          <w:szCs w:val="20"/>
        </w:rPr>
        <w:t xml:space="preserve"> </w:t>
      </w:r>
      <w:r w:rsidR="00D8590C" w:rsidRPr="00D8590C">
        <w:rPr>
          <w:rFonts w:ascii="Arial" w:hAnsi="Arial" w:cs="Arial"/>
          <w:sz w:val="20"/>
          <w:szCs w:val="20"/>
        </w:rPr>
        <w:t>Pro potřeby tohoto ustanovení se za písemnou formu považuje i e-mail.</w:t>
      </w:r>
    </w:p>
    <w:p w:rsidR="0036165E" w:rsidRDefault="0036165E" w:rsidP="0036165E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6165E">
        <w:rPr>
          <w:rFonts w:ascii="Arial" w:hAnsi="Arial" w:cs="Arial"/>
          <w:sz w:val="20"/>
          <w:szCs w:val="20"/>
        </w:rPr>
        <w:t xml:space="preserve">V případě, že </w:t>
      </w:r>
      <w:r>
        <w:rPr>
          <w:rFonts w:ascii="Arial" w:hAnsi="Arial" w:cs="Arial"/>
          <w:sz w:val="20"/>
          <w:szCs w:val="20"/>
        </w:rPr>
        <w:t xml:space="preserve">se </w:t>
      </w:r>
      <w:r w:rsidRPr="0036165E">
        <w:rPr>
          <w:rFonts w:ascii="Arial" w:hAnsi="Arial" w:cs="Arial"/>
          <w:sz w:val="20"/>
          <w:szCs w:val="20"/>
        </w:rPr>
        <w:t xml:space="preserve">ujednání obsažené v jednotlivé objednávce bude odchylovat od ustanovení obsaženého v této </w:t>
      </w:r>
      <w:r>
        <w:rPr>
          <w:rFonts w:ascii="Arial" w:hAnsi="Arial" w:cs="Arial"/>
          <w:sz w:val="20"/>
          <w:szCs w:val="20"/>
        </w:rPr>
        <w:t>s</w:t>
      </w:r>
      <w:r w:rsidRPr="0036165E">
        <w:rPr>
          <w:rFonts w:ascii="Arial" w:hAnsi="Arial" w:cs="Arial"/>
          <w:sz w:val="20"/>
          <w:szCs w:val="20"/>
        </w:rPr>
        <w:t xml:space="preserve">mlouvě, má ujednání obsažené v objednávce přednost před ustanovením obsaženým v této </w:t>
      </w:r>
      <w:r>
        <w:rPr>
          <w:rFonts w:ascii="Arial" w:hAnsi="Arial" w:cs="Arial"/>
          <w:sz w:val="20"/>
          <w:szCs w:val="20"/>
        </w:rPr>
        <w:t>s</w:t>
      </w:r>
      <w:r w:rsidRPr="0036165E">
        <w:rPr>
          <w:rFonts w:ascii="Arial" w:hAnsi="Arial" w:cs="Arial"/>
          <w:sz w:val="20"/>
          <w:szCs w:val="20"/>
        </w:rPr>
        <w:t xml:space="preserve">mlouvě, avšak pouze ohledně plnění objednaného v </w:t>
      </w:r>
      <w:r>
        <w:rPr>
          <w:rFonts w:ascii="Arial" w:hAnsi="Arial" w:cs="Arial"/>
          <w:sz w:val="20"/>
          <w:szCs w:val="20"/>
        </w:rPr>
        <w:t>příslušné</w:t>
      </w:r>
      <w:r w:rsidRPr="0036165E">
        <w:rPr>
          <w:rFonts w:ascii="Arial" w:hAnsi="Arial" w:cs="Arial"/>
          <w:sz w:val="20"/>
          <w:szCs w:val="20"/>
        </w:rPr>
        <w:t xml:space="preserve"> objednávce.</w:t>
      </w:r>
    </w:p>
    <w:p w:rsidR="006C3F56" w:rsidRPr="006C3F56" w:rsidRDefault="006C3F56" w:rsidP="006C3F56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C3F56">
        <w:rPr>
          <w:rFonts w:ascii="Arial" w:hAnsi="Arial" w:cs="Arial"/>
          <w:sz w:val="20"/>
          <w:szCs w:val="20"/>
        </w:rPr>
        <w:t>Před každou dodávkou tiskových a grafických služeb budou objednateli poskytnuty grafické vzorky objednaných tiskovin k odsouhlasení, a to ve formě předtiskových dat (DTP) v elektronické podobě. Objednatel se vyjádří k poskytnutým vzorkům do tří pracovních dnů od jejich doručení.</w:t>
      </w:r>
    </w:p>
    <w:p w:rsidR="006C3F56" w:rsidRPr="006C3F56" w:rsidRDefault="006C3F56" w:rsidP="006C3F56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C3F56">
        <w:rPr>
          <w:rFonts w:ascii="Arial" w:hAnsi="Arial" w:cs="Arial"/>
          <w:sz w:val="20"/>
          <w:szCs w:val="20"/>
        </w:rPr>
        <w:t xml:space="preserve">Zhotovitel se zavazuje při poskytování tiskových a grafických služeb postupovat tak, aby na jednotlivých propagačních tiskovinách byl respektován objednatelem předaný </w:t>
      </w:r>
      <w:r>
        <w:rPr>
          <w:rFonts w:ascii="Arial" w:hAnsi="Arial" w:cs="Arial"/>
          <w:sz w:val="20"/>
          <w:szCs w:val="20"/>
        </w:rPr>
        <w:t>m</w:t>
      </w:r>
      <w:r w:rsidRPr="006C3F56">
        <w:rPr>
          <w:rFonts w:ascii="Arial" w:hAnsi="Arial" w:cs="Arial"/>
          <w:sz w:val="20"/>
          <w:szCs w:val="20"/>
        </w:rPr>
        <w:t xml:space="preserve">anuál jednotného vizuálního stylu </w:t>
      </w:r>
      <w:r>
        <w:rPr>
          <w:rFonts w:ascii="Arial" w:hAnsi="Arial" w:cs="Arial"/>
          <w:sz w:val="20"/>
          <w:szCs w:val="20"/>
        </w:rPr>
        <w:t>objednatele</w:t>
      </w:r>
      <w:r w:rsidR="000356E3">
        <w:rPr>
          <w:rFonts w:ascii="Arial" w:hAnsi="Arial" w:cs="Arial"/>
          <w:sz w:val="20"/>
          <w:szCs w:val="20"/>
        </w:rPr>
        <w:t xml:space="preserve"> a další požadavky na publicitu specifikované objednatelem </w:t>
      </w:r>
      <w:r w:rsidR="008B029C">
        <w:rPr>
          <w:rFonts w:ascii="Arial" w:hAnsi="Arial" w:cs="Arial"/>
          <w:sz w:val="20"/>
          <w:szCs w:val="20"/>
        </w:rPr>
        <w:t>konkrétní objednávkou dle odst. 5</w:t>
      </w:r>
      <w:r w:rsidRPr="006C3F56">
        <w:rPr>
          <w:rFonts w:ascii="Arial" w:hAnsi="Arial" w:cs="Arial"/>
          <w:sz w:val="20"/>
          <w:szCs w:val="20"/>
        </w:rPr>
        <w:t>. V souvislosti s tím se zhotovitel zavazuje:</w:t>
      </w:r>
    </w:p>
    <w:p w:rsidR="006C3F56" w:rsidRPr="006C3F56" w:rsidRDefault="006C3F56" w:rsidP="006C3F56">
      <w:pPr>
        <w:pStyle w:val="Odstavecseseznamem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C3F56">
        <w:rPr>
          <w:rFonts w:ascii="Arial" w:hAnsi="Arial" w:cs="Arial"/>
          <w:sz w:val="20"/>
          <w:szCs w:val="20"/>
        </w:rPr>
        <w:t>volit pro vizualizaci takovou technologii, jež nejlépe odpovídá povrchové úpravě dané propagační tiskoviny a zajistit tak optimální v</w:t>
      </w:r>
      <w:r>
        <w:rPr>
          <w:rFonts w:ascii="Arial" w:hAnsi="Arial" w:cs="Arial"/>
          <w:sz w:val="20"/>
          <w:szCs w:val="20"/>
        </w:rPr>
        <w:t>zhled a trvanlivost vizualizace;</w:t>
      </w:r>
    </w:p>
    <w:p w:rsidR="006C3F56" w:rsidRPr="006C3F56" w:rsidRDefault="006C3F56" w:rsidP="006C3F56">
      <w:pPr>
        <w:pStyle w:val="Odstavecseseznamem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C3F56">
        <w:rPr>
          <w:rFonts w:ascii="Arial" w:hAnsi="Arial" w:cs="Arial"/>
          <w:sz w:val="20"/>
          <w:szCs w:val="20"/>
        </w:rPr>
        <w:t xml:space="preserve">zajistit nezbytně nutné grafické práce (úpravy) související především s přizpůsobením vizualizace dané propagační tiskoviny (výsledné zpracování – úpravy musejí být v souladu s pravidly </w:t>
      </w:r>
      <w:r>
        <w:rPr>
          <w:rFonts w:ascii="Arial" w:hAnsi="Arial" w:cs="Arial"/>
          <w:sz w:val="20"/>
          <w:szCs w:val="20"/>
        </w:rPr>
        <w:t>m</w:t>
      </w:r>
      <w:r w:rsidRPr="006C3F56">
        <w:rPr>
          <w:rFonts w:ascii="Arial" w:hAnsi="Arial" w:cs="Arial"/>
          <w:sz w:val="20"/>
          <w:szCs w:val="20"/>
        </w:rPr>
        <w:t xml:space="preserve">anuálu jednotného vizuálního stylu </w:t>
      </w:r>
      <w:r>
        <w:rPr>
          <w:rFonts w:ascii="Arial" w:hAnsi="Arial" w:cs="Arial"/>
          <w:sz w:val="20"/>
          <w:szCs w:val="20"/>
        </w:rPr>
        <w:t>objednatele</w:t>
      </w:r>
      <w:r w:rsidRPr="006C3F56">
        <w:rPr>
          <w:rFonts w:ascii="Arial" w:hAnsi="Arial" w:cs="Arial"/>
          <w:sz w:val="20"/>
          <w:szCs w:val="20"/>
        </w:rPr>
        <w:t>).</w:t>
      </w:r>
    </w:p>
    <w:p w:rsidR="00FF2292" w:rsidRPr="00FF2292" w:rsidRDefault="00FF2292" w:rsidP="00FF2292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FF2292">
        <w:rPr>
          <w:rFonts w:ascii="Arial" w:hAnsi="Arial" w:cs="Arial"/>
          <w:b/>
          <w:sz w:val="20"/>
          <w:szCs w:val="20"/>
        </w:rPr>
        <w:lastRenderedPageBreak/>
        <w:t>Článek 2</w:t>
      </w:r>
    </w:p>
    <w:p w:rsidR="0052160B" w:rsidRPr="00FF2292" w:rsidRDefault="00FF2292" w:rsidP="00FF2292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FF2292">
        <w:rPr>
          <w:rFonts w:ascii="Arial" w:hAnsi="Arial" w:cs="Arial"/>
          <w:b/>
          <w:sz w:val="20"/>
          <w:szCs w:val="20"/>
        </w:rPr>
        <w:t xml:space="preserve">Cena a platební </w:t>
      </w:r>
      <w:r w:rsidR="003154D0">
        <w:rPr>
          <w:rFonts w:ascii="Arial" w:hAnsi="Arial" w:cs="Arial"/>
          <w:b/>
          <w:sz w:val="20"/>
          <w:szCs w:val="20"/>
        </w:rPr>
        <w:t>podmínky</w:t>
      </w:r>
    </w:p>
    <w:p w:rsidR="008B029C" w:rsidRDefault="008B029C" w:rsidP="0084543A">
      <w:pPr>
        <w:pStyle w:val="Odstavecseseznamem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B029C">
        <w:rPr>
          <w:rFonts w:ascii="Arial" w:hAnsi="Arial" w:cs="Arial"/>
          <w:sz w:val="20"/>
          <w:szCs w:val="20"/>
        </w:rPr>
        <w:t>Služby dle této smlouvy budou zhotovitelem poskytovány za ceny uvedené v příloze č. 1 této smlouvy – tabulce nabídkové ceny. Tyto ceny mohou být měněny pouze v souvislosti se změnou daňových předpisů, majících prokazatelný vliv na cenu jednotlivých služeb. Ceny nemohou být měněny se zpětnou platnost</w:t>
      </w:r>
      <w:r>
        <w:rPr>
          <w:rFonts w:ascii="Arial" w:hAnsi="Arial" w:cs="Arial"/>
          <w:sz w:val="20"/>
          <w:szCs w:val="20"/>
        </w:rPr>
        <w:t>í.</w:t>
      </w:r>
    </w:p>
    <w:p w:rsidR="00FF2292" w:rsidRDefault="00FF2292" w:rsidP="0084543A">
      <w:pPr>
        <w:pStyle w:val="Odstavecseseznamem"/>
        <w:numPr>
          <w:ilvl w:val="0"/>
          <w:numId w:val="6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F2292">
        <w:rPr>
          <w:rFonts w:ascii="Arial" w:hAnsi="Arial" w:cs="Arial"/>
          <w:sz w:val="20"/>
          <w:szCs w:val="20"/>
        </w:rPr>
        <w:t>Platba za jednotlivou dodávku služeb bude provedena na základě faktury zhotovitele, která bude vystavena vždy po provedení jednotlivé dodávky služeb, a která bude mít náležitosti daňového dokladu ve smyslu zákona č. 563/1991 Sb., o účetnictví, v platném znění</w:t>
      </w:r>
      <w:r w:rsidR="003154D0">
        <w:rPr>
          <w:rFonts w:ascii="Arial" w:hAnsi="Arial" w:cs="Arial"/>
          <w:sz w:val="20"/>
          <w:szCs w:val="20"/>
        </w:rPr>
        <w:t>, a zákona č. 235/2004 </w:t>
      </w:r>
      <w:r w:rsidRPr="00FF2292">
        <w:rPr>
          <w:rFonts w:ascii="Arial" w:hAnsi="Arial" w:cs="Arial"/>
          <w:sz w:val="20"/>
          <w:szCs w:val="20"/>
        </w:rPr>
        <w:t xml:space="preserve">Sb., o dani z přidané hodnoty, v platném znění. Faktura je splatná </w:t>
      </w:r>
      <w:r w:rsidRPr="008B029C">
        <w:rPr>
          <w:rFonts w:ascii="Arial" w:hAnsi="Arial" w:cs="Arial"/>
          <w:b/>
          <w:sz w:val="20"/>
          <w:szCs w:val="20"/>
        </w:rPr>
        <w:t xml:space="preserve">do </w:t>
      </w:r>
      <w:r w:rsidR="00854271" w:rsidRPr="008B029C">
        <w:rPr>
          <w:rFonts w:ascii="Arial" w:hAnsi="Arial" w:cs="Arial"/>
          <w:b/>
          <w:sz w:val="20"/>
          <w:szCs w:val="20"/>
        </w:rPr>
        <w:t>14</w:t>
      </w:r>
      <w:r w:rsidR="003154D0" w:rsidRPr="008B029C">
        <w:rPr>
          <w:rFonts w:ascii="Arial" w:hAnsi="Arial" w:cs="Arial"/>
          <w:b/>
          <w:sz w:val="20"/>
          <w:szCs w:val="20"/>
        </w:rPr>
        <w:t xml:space="preserve"> kalendářních </w:t>
      </w:r>
      <w:r w:rsidRPr="008B029C">
        <w:rPr>
          <w:rFonts w:ascii="Arial" w:hAnsi="Arial" w:cs="Arial"/>
          <w:b/>
          <w:sz w:val="20"/>
          <w:szCs w:val="20"/>
        </w:rPr>
        <w:t>dnů</w:t>
      </w:r>
      <w:r w:rsidRPr="00FF2292">
        <w:rPr>
          <w:rFonts w:ascii="Arial" w:hAnsi="Arial" w:cs="Arial"/>
          <w:sz w:val="20"/>
          <w:szCs w:val="20"/>
        </w:rPr>
        <w:t xml:space="preserve"> od jejího doručení objednateli.</w:t>
      </w:r>
      <w:r w:rsidR="002057CB">
        <w:rPr>
          <w:rFonts w:ascii="Arial" w:hAnsi="Arial" w:cs="Arial"/>
          <w:sz w:val="20"/>
          <w:szCs w:val="20"/>
        </w:rPr>
        <w:t xml:space="preserve"> </w:t>
      </w:r>
      <w:r w:rsidR="002057CB" w:rsidRPr="002057CB">
        <w:rPr>
          <w:rFonts w:ascii="Arial" w:hAnsi="Arial" w:cs="Arial"/>
          <w:sz w:val="20"/>
          <w:szCs w:val="20"/>
        </w:rPr>
        <w:t xml:space="preserve">Platby budou probíhat výhradně v Kč a rovněž veškeré uvedené cenové údaje budou v Kč. Faktura se pro účely této zakázky považuje za uhrazenou okamžikem odepsání fakturované částky z účtu </w:t>
      </w:r>
      <w:r w:rsidR="002057CB">
        <w:rPr>
          <w:rFonts w:ascii="Arial" w:hAnsi="Arial" w:cs="Arial"/>
          <w:sz w:val="20"/>
          <w:szCs w:val="20"/>
        </w:rPr>
        <w:t>o</w:t>
      </w:r>
      <w:r w:rsidR="002057CB" w:rsidRPr="002057CB">
        <w:rPr>
          <w:rFonts w:ascii="Arial" w:hAnsi="Arial" w:cs="Arial"/>
          <w:sz w:val="20"/>
          <w:szCs w:val="20"/>
        </w:rPr>
        <w:t>bjednatele.</w:t>
      </w:r>
      <w:r w:rsidR="002057CB">
        <w:rPr>
          <w:rFonts w:ascii="Arial" w:hAnsi="Arial" w:cs="Arial"/>
          <w:sz w:val="20"/>
          <w:szCs w:val="20"/>
        </w:rPr>
        <w:t xml:space="preserve"> </w:t>
      </w:r>
      <w:r w:rsidR="002057CB" w:rsidRPr="002057CB">
        <w:rPr>
          <w:rFonts w:ascii="Arial" w:hAnsi="Arial" w:cs="Arial"/>
          <w:sz w:val="20"/>
          <w:szCs w:val="20"/>
        </w:rPr>
        <w:t xml:space="preserve">Námitky proti údajům uvedeným ve faktuře může </w:t>
      </w:r>
      <w:r w:rsidR="002057CB">
        <w:rPr>
          <w:rFonts w:ascii="Arial" w:hAnsi="Arial" w:cs="Arial"/>
          <w:sz w:val="20"/>
          <w:szCs w:val="20"/>
        </w:rPr>
        <w:t>o</w:t>
      </w:r>
      <w:r w:rsidR="002057CB" w:rsidRPr="002057CB">
        <w:rPr>
          <w:rFonts w:ascii="Arial" w:hAnsi="Arial" w:cs="Arial"/>
          <w:sz w:val="20"/>
          <w:szCs w:val="20"/>
        </w:rPr>
        <w:t xml:space="preserve">bjednatel uplatnit do konce lhůty splatnosti s tím, že ji odešle zpět </w:t>
      </w:r>
      <w:r w:rsidR="002057CB">
        <w:rPr>
          <w:rFonts w:ascii="Arial" w:hAnsi="Arial" w:cs="Arial"/>
          <w:sz w:val="20"/>
          <w:szCs w:val="20"/>
        </w:rPr>
        <w:t>zhotoviteli</w:t>
      </w:r>
      <w:r w:rsidR="002057CB" w:rsidRPr="002057CB">
        <w:rPr>
          <w:rFonts w:ascii="Arial" w:hAnsi="Arial" w:cs="Arial"/>
          <w:sz w:val="20"/>
          <w:szCs w:val="20"/>
        </w:rPr>
        <w:t xml:space="preserve"> s uvedením výhrad. Tímto okamžikem se ruší lhůta splatnosti. Od okamžiku doručení opravené faktury </w:t>
      </w:r>
      <w:r w:rsidR="002057CB">
        <w:rPr>
          <w:rFonts w:ascii="Arial" w:hAnsi="Arial" w:cs="Arial"/>
          <w:sz w:val="20"/>
          <w:szCs w:val="20"/>
        </w:rPr>
        <w:t>o</w:t>
      </w:r>
      <w:r w:rsidR="002057CB" w:rsidRPr="002057CB">
        <w:rPr>
          <w:rFonts w:ascii="Arial" w:hAnsi="Arial" w:cs="Arial"/>
          <w:sz w:val="20"/>
          <w:szCs w:val="20"/>
        </w:rPr>
        <w:t>bjednat</w:t>
      </w:r>
      <w:r w:rsidR="002057CB">
        <w:rPr>
          <w:rFonts w:ascii="Arial" w:hAnsi="Arial" w:cs="Arial"/>
          <w:sz w:val="20"/>
          <w:szCs w:val="20"/>
        </w:rPr>
        <w:t>eli běží nová lhůta splatnosti</w:t>
      </w:r>
      <w:bookmarkStart w:id="0" w:name="_GoBack"/>
      <w:bookmarkEnd w:id="0"/>
      <w:r w:rsidR="002057CB">
        <w:rPr>
          <w:rFonts w:ascii="Arial" w:hAnsi="Arial" w:cs="Arial"/>
          <w:sz w:val="20"/>
          <w:szCs w:val="20"/>
        </w:rPr>
        <w:t>.</w:t>
      </w:r>
    </w:p>
    <w:p w:rsidR="008B029C" w:rsidRPr="0084543A" w:rsidRDefault="008B029C" w:rsidP="0084543A">
      <w:pPr>
        <w:pStyle w:val="Odstavecseseznamem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4543A">
        <w:rPr>
          <w:rFonts w:ascii="Arial" w:hAnsi="Arial" w:cs="Arial"/>
          <w:b/>
          <w:sz w:val="20"/>
          <w:szCs w:val="20"/>
        </w:rPr>
        <w:t>Z každé faktury musí vyplývat zařazení jednotlivých fakturovaných služeb do kategorií dle přílohy č. 1 této smlouvy – tabulka nabídkové ceny.</w:t>
      </w:r>
    </w:p>
    <w:p w:rsidR="008976E8" w:rsidRDefault="008976E8" w:rsidP="008B029C">
      <w:pPr>
        <w:pStyle w:val="Odstavecseseznamem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976E8">
        <w:rPr>
          <w:rFonts w:ascii="Arial" w:hAnsi="Arial" w:cs="Arial"/>
          <w:sz w:val="20"/>
          <w:szCs w:val="20"/>
        </w:rPr>
        <w:t>Faktury budou</w:t>
      </w:r>
      <w:r w:rsidR="00854271">
        <w:rPr>
          <w:rFonts w:ascii="Arial" w:hAnsi="Arial" w:cs="Arial"/>
          <w:sz w:val="20"/>
          <w:szCs w:val="20"/>
        </w:rPr>
        <w:t xml:space="preserve"> dle charakteru konkrétního plnění</w:t>
      </w:r>
      <w:r w:rsidRPr="008976E8">
        <w:rPr>
          <w:rFonts w:ascii="Arial" w:hAnsi="Arial" w:cs="Arial"/>
          <w:sz w:val="20"/>
          <w:szCs w:val="20"/>
        </w:rPr>
        <w:t xml:space="preserve"> vystaveny </w:t>
      </w:r>
      <w:r w:rsidR="002B6286">
        <w:rPr>
          <w:rFonts w:ascii="Arial" w:hAnsi="Arial" w:cs="Arial"/>
          <w:sz w:val="20"/>
          <w:szCs w:val="20"/>
        </w:rPr>
        <w:t xml:space="preserve">vždy </w:t>
      </w:r>
      <w:r w:rsidRPr="008976E8">
        <w:rPr>
          <w:rFonts w:ascii="Arial" w:hAnsi="Arial" w:cs="Arial"/>
          <w:sz w:val="20"/>
          <w:szCs w:val="20"/>
        </w:rPr>
        <w:t xml:space="preserve">na </w:t>
      </w:r>
      <w:r w:rsidR="002B6286">
        <w:rPr>
          <w:rFonts w:ascii="Arial" w:hAnsi="Arial" w:cs="Arial"/>
          <w:sz w:val="20"/>
          <w:szCs w:val="20"/>
        </w:rPr>
        <w:t xml:space="preserve">základě </w:t>
      </w:r>
      <w:r w:rsidR="00854271">
        <w:rPr>
          <w:rFonts w:ascii="Arial" w:hAnsi="Arial" w:cs="Arial"/>
          <w:sz w:val="20"/>
          <w:szCs w:val="20"/>
        </w:rPr>
        <w:t>písemného souhlasu</w:t>
      </w:r>
      <w:r w:rsidR="002B6286">
        <w:rPr>
          <w:rFonts w:ascii="Arial" w:hAnsi="Arial" w:cs="Arial"/>
          <w:sz w:val="20"/>
          <w:szCs w:val="20"/>
        </w:rPr>
        <w:t xml:space="preserve"> objednatele</w:t>
      </w:r>
      <w:r w:rsidR="00854271">
        <w:rPr>
          <w:rFonts w:ascii="Arial" w:hAnsi="Arial" w:cs="Arial"/>
          <w:sz w:val="20"/>
          <w:szCs w:val="20"/>
        </w:rPr>
        <w:t xml:space="preserve"> s provedeným plněním. </w:t>
      </w:r>
      <w:r w:rsidR="008B029C" w:rsidRPr="008B029C">
        <w:rPr>
          <w:rFonts w:ascii="Arial" w:hAnsi="Arial" w:cs="Arial"/>
          <w:sz w:val="20"/>
          <w:szCs w:val="20"/>
        </w:rPr>
        <w:t>Pro potřeby tohoto ustanovení se za písemnou formu považuje i e-mail.</w:t>
      </w:r>
    </w:p>
    <w:p w:rsidR="002057CB" w:rsidRDefault="002057CB" w:rsidP="002057CB">
      <w:pPr>
        <w:pStyle w:val="Odstavecseseznamem"/>
        <w:numPr>
          <w:ilvl w:val="0"/>
          <w:numId w:val="6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057CB">
        <w:rPr>
          <w:rFonts w:ascii="Arial" w:hAnsi="Arial" w:cs="Arial"/>
          <w:sz w:val="20"/>
          <w:szCs w:val="20"/>
        </w:rPr>
        <w:t xml:space="preserve">Pokud nebude faktura obsahovat stanovené náležitosti nebo v ní nebudou správně uvedené potřebné údaje, je </w:t>
      </w:r>
      <w:r>
        <w:rPr>
          <w:rFonts w:ascii="Arial" w:hAnsi="Arial" w:cs="Arial"/>
          <w:sz w:val="20"/>
          <w:szCs w:val="20"/>
        </w:rPr>
        <w:t>o</w:t>
      </w:r>
      <w:r w:rsidRPr="002057CB">
        <w:rPr>
          <w:rFonts w:ascii="Arial" w:hAnsi="Arial" w:cs="Arial"/>
          <w:sz w:val="20"/>
          <w:szCs w:val="20"/>
        </w:rPr>
        <w:t xml:space="preserve">bjednatel oprávněn ji ve lhůtě splatnosti vrátit </w:t>
      </w:r>
      <w:r>
        <w:rPr>
          <w:rFonts w:ascii="Arial" w:hAnsi="Arial" w:cs="Arial"/>
          <w:sz w:val="20"/>
          <w:szCs w:val="20"/>
        </w:rPr>
        <w:t xml:space="preserve">zhotoviteli </w:t>
      </w:r>
      <w:r w:rsidRPr="002057CB">
        <w:rPr>
          <w:rFonts w:ascii="Arial" w:hAnsi="Arial" w:cs="Arial"/>
          <w:sz w:val="20"/>
          <w:szCs w:val="20"/>
        </w:rPr>
        <w:t xml:space="preserve">s uvedením chybějících náležitostí nebo nesprávných údajů. </w:t>
      </w:r>
    </w:p>
    <w:p w:rsidR="003154D0" w:rsidRDefault="003154D0" w:rsidP="002057CB">
      <w:pPr>
        <w:pStyle w:val="Odstavecseseznamem"/>
        <w:numPr>
          <w:ilvl w:val="0"/>
          <w:numId w:val="6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154D0">
        <w:rPr>
          <w:rFonts w:ascii="Arial" w:hAnsi="Arial" w:cs="Arial"/>
          <w:sz w:val="20"/>
          <w:szCs w:val="20"/>
        </w:rPr>
        <w:t xml:space="preserve">Odměna </w:t>
      </w:r>
      <w:r>
        <w:rPr>
          <w:rFonts w:ascii="Arial" w:hAnsi="Arial" w:cs="Arial"/>
          <w:sz w:val="20"/>
          <w:szCs w:val="20"/>
        </w:rPr>
        <w:t>zhotovitele</w:t>
      </w:r>
      <w:r w:rsidRPr="003154D0">
        <w:rPr>
          <w:rFonts w:ascii="Arial" w:hAnsi="Arial" w:cs="Arial"/>
          <w:sz w:val="20"/>
          <w:szCs w:val="20"/>
        </w:rPr>
        <w:t xml:space="preserve"> dle </w:t>
      </w:r>
      <w:r>
        <w:rPr>
          <w:rFonts w:ascii="Arial" w:hAnsi="Arial" w:cs="Arial"/>
          <w:sz w:val="20"/>
          <w:szCs w:val="20"/>
        </w:rPr>
        <w:t>odst. 2</w:t>
      </w:r>
      <w:r w:rsidRPr="003154D0">
        <w:rPr>
          <w:rFonts w:ascii="Arial" w:hAnsi="Arial" w:cs="Arial"/>
          <w:sz w:val="20"/>
          <w:szCs w:val="20"/>
        </w:rPr>
        <w:t xml:space="preserve"> zahrnuje náhradu veškerých hotových výdajů spojených s poskytováním služeb, jako jsou např. cestovní náklady, poštovné, telekomunikační poplatky (připojení k internetu a hovory po České republice, do Evropy i zbytku světa), administrativní práce, opisy, fotokopie atd.</w:t>
      </w:r>
    </w:p>
    <w:p w:rsidR="00490FC8" w:rsidRPr="00490FC8" w:rsidRDefault="00490FC8" w:rsidP="00490FC8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490FC8">
        <w:rPr>
          <w:rFonts w:ascii="Arial" w:hAnsi="Arial" w:cs="Arial"/>
          <w:b/>
          <w:sz w:val="20"/>
          <w:szCs w:val="20"/>
        </w:rPr>
        <w:t xml:space="preserve">Článek </w:t>
      </w:r>
      <w:r w:rsidR="00803A03">
        <w:rPr>
          <w:rFonts w:ascii="Arial" w:hAnsi="Arial" w:cs="Arial"/>
          <w:b/>
          <w:sz w:val="20"/>
          <w:szCs w:val="20"/>
        </w:rPr>
        <w:t>3</w:t>
      </w:r>
    </w:p>
    <w:p w:rsidR="00490FC8" w:rsidRPr="00490FC8" w:rsidRDefault="00490FC8" w:rsidP="00490FC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trvání smlouvy</w:t>
      </w:r>
    </w:p>
    <w:p w:rsidR="00490FC8" w:rsidRPr="00490FC8" w:rsidRDefault="00490FC8" w:rsidP="00490FC8">
      <w:pPr>
        <w:pStyle w:val="Odstavecseseznamem"/>
        <w:numPr>
          <w:ilvl w:val="0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490FC8">
        <w:rPr>
          <w:rFonts w:ascii="Arial" w:hAnsi="Arial" w:cs="Arial"/>
          <w:sz w:val="20"/>
          <w:szCs w:val="20"/>
        </w:rPr>
        <w:t xml:space="preserve">Tato rámcová smlouva je uzavírána na dobu určitou, a to </w:t>
      </w:r>
      <w:r w:rsidR="002B6286">
        <w:rPr>
          <w:rFonts w:ascii="Arial" w:hAnsi="Arial" w:cs="Arial"/>
          <w:b/>
          <w:sz w:val="20"/>
          <w:szCs w:val="20"/>
        </w:rPr>
        <w:t>do 31. 12. 2016</w:t>
      </w:r>
      <w:r w:rsidRPr="00490FC8">
        <w:rPr>
          <w:rFonts w:ascii="Arial" w:hAnsi="Arial" w:cs="Arial"/>
          <w:sz w:val="20"/>
          <w:szCs w:val="20"/>
        </w:rPr>
        <w:t>.</w:t>
      </w:r>
    </w:p>
    <w:p w:rsidR="00490FC8" w:rsidRPr="00490FC8" w:rsidRDefault="00490FC8" w:rsidP="00490FC8">
      <w:pPr>
        <w:pStyle w:val="Odstavecseseznamem"/>
        <w:numPr>
          <w:ilvl w:val="0"/>
          <w:numId w:val="11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90FC8">
        <w:rPr>
          <w:rFonts w:ascii="Arial" w:hAnsi="Arial" w:cs="Arial"/>
          <w:sz w:val="20"/>
          <w:szCs w:val="20"/>
        </w:rPr>
        <w:t>Tuto rámcovou smlouvu může objednatel vypovědět písemnou výpovědí i bez udání důvodu, výpovědní lhůta o délce tři měsíce počne běžet od prvního dne kalendářního měsíce následujícího po doručení výpovědi zhotoviteli.</w:t>
      </w:r>
    </w:p>
    <w:p w:rsidR="00672CB7" w:rsidRPr="00672CB7" w:rsidRDefault="00672CB7" w:rsidP="00672CB7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r w:rsidR="00803A03">
        <w:rPr>
          <w:rFonts w:ascii="Arial" w:hAnsi="Arial" w:cs="Arial"/>
          <w:b/>
          <w:sz w:val="20"/>
          <w:szCs w:val="20"/>
        </w:rPr>
        <w:t>4</w:t>
      </w:r>
    </w:p>
    <w:p w:rsidR="00672CB7" w:rsidRPr="00672CB7" w:rsidRDefault="00672CB7" w:rsidP="00672CB7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672CB7">
        <w:rPr>
          <w:rFonts w:ascii="Arial" w:hAnsi="Arial" w:cs="Arial"/>
          <w:b/>
          <w:sz w:val="20"/>
          <w:szCs w:val="20"/>
        </w:rPr>
        <w:t>Práva a povinnosti smluvních stran</w:t>
      </w:r>
    </w:p>
    <w:p w:rsidR="00672CB7" w:rsidRPr="00672CB7" w:rsidRDefault="00672CB7" w:rsidP="00672CB7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72CB7">
        <w:rPr>
          <w:rFonts w:ascii="Arial" w:hAnsi="Arial" w:cs="Arial"/>
          <w:sz w:val="20"/>
          <w:szCs w:val="20"/>
        </w:rPr>
        <w:t>Zhotovitel se zavazuje poskytovat objednateli veškeré služby s náležitou odbornou péčí a v nejlepší kvalitě. Všechny výstupy a řešení realizované a doporučené zhotovitelem musí být v souladu s právními normami, s pokyny a zadáním objednatele a musí odpovídat morálním zásadám reklamního průmyslu i podzákonným normám a pravidlům, které se uplatňují v odvětví činnosti objednatele.</w:t>
      </w:r>
    </w:p>
    <w:p w:rsidR="00672CB7" w:rsidRPr="00672CB7" w:rsidRDefault="00672CB7" w:rsidP="00672CB7">
      <w:pPr>
        <w:pStyle w:val="Odstavecseseznamem"/>
        <w:numPr>
          <w:ilvl w:val="0"/>
          <w:numId w:val="8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72CB7">
        <w:rPr>
          <w:rFonts w:ascii="Arial" w:hAnsi="Arial" w:cs="Arial"/>
          <w:sz w:val="20"/>
          <w:szCs w:val="20"/>
        </w:rPr>
        <w:t xml:space="preserve">Zhotovitel je povinen poskytnout služby v souladu s potvrzenou objednávkou. Pokud vyjde najevo potřeba změn a úprav oproti zadání objednatele, je zhotovitel tuto skutečnost povinen </w:t>
      </w:r>
      <w:r w:rsidRPr="00672CB7">
        <w:rPr>
          <w:rFonts w:ascii="Arial" w:hAnsi="Arial" w:cs="Arial"/>
          <w:sz w:val="20"/>
          <w:szCs w:val="20"/>
        </w:rPr>
        <w:lastRenderedPageBreak/>
        <w:t>bezodkladně konzultovat s objednatelem. Změny potvrzené objednávky je možno provést pouze písemnou formou, dohodou obou smluvních stran.</w:t>
      </w:r>
    </w:p>
    <w:p w:rsidR="00672CB7" w:rsidRPr="00672CB7" w:rsidRDefault="00672CB7" w:rsidP="00672CB7">
      <w:pPr>
        <w:pStyle w:val="Odstavecseseznamem"/>
        <w:numPr>
          <w:ilvl w:val="0"/>
          <w:numId w:val="8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72CB7">
        <w:rPr>
          <w:rFonts w:ascii="Arial" w:hAnsi="Arial" w:cs="Arial"/>
          <w:sz w:val="20"/>
          <w:szCs w:val="20"/>
        </w:rPr>
        <w:t xml:space="preserve">Zhotovitel je povinen zachovávat mlčenlivost o informacích, strategiích a produktech objednatele a je povinen s nimi nakládat jako s informacemi přísně důvěrnými. Tyto informace je zhotovitel oprávněn poskytovat a předávat svým zaměstnancům, subdodavatelům nebo médiím pouze v rozsahu nezbytném pro splnění zadané služby. Třetím stranám je zhotovitel tyto informace poskytnout pouze po předchozím písemném souhlasu objednatele, a to jak v průběhu platnosti této rámcové smlouvy, tak i po dobu 10 let po jejím skončení.   </w:t>
      </w:r>
    </w:p>
    <w:p w:rsidR="00672CB7" w:rsidRDefault="00672CB7" w:rsidP="00672CB7">
      <w:pPr>
        <w:pStyle w:val="Odstavecseseznamem"/>
        <w:numPr>
          <w:ilvl w:val="0"/>
          <w:numId w:val="8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72CB7">
        <w:rPr>
          <w:rFonts w:ascii="Arial" w:hAnsi="Arial" w:cs="Arial"/>
          <w:sz w:val="20"/>
          <w:szCs w:val="20"/>
        </w:rPr>
        <w:t>Po skončení platnosti této rámcové smlouvy je zhotovitel povinen vrátit objednateli veškeré zapůjčené materiály, které pro svoji činnost od objednatele obdržel, pokud se obě strany nedohodnou jinak.</w:t>
      </w:r>
    </w:p>
    <w:p w:rsidR="00672CB7" w:rsidRPr="00672CB7" w:rsidRDefault="00672CB7" w:rsidP="00672CB7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672CB7">
        <w:rPr>
          <w:rFonts w:ascii="Arial" w:hAnsi="Arial" w:cs="Arial"/>
          <w:b/>
          <w:sz w:val="20"/>
          <w:szCs w:val="20"/>
        </w:rPr>
        <w:t xml:space="preserve">Článek </w:t>
      </w:r>
      <w:r w:rsidR="00803A03">
        <w:rPr>
          <w:rFonts w:ascii="Arial" w:hAnsi="Arial" w:cs="Arial"/>
          <w:b/>
          <w:sz w:val="20"/>
          <w:szCs w:val="20"/>
        </w:rPr>
        <w:t>5</w:t>
      </w:r>
    </w:p>
    <w:p w:rsidR="00672CB7" w:rsidRPr="00672CB7" w:rsidRDefault="00672CB7" w:rsidP="00672CB7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Odpovědnost za škodu, sankční ustanovení</w:t>
      </w:r>
    </w:p>
    <w:p w:rsidR="00672CB7" w:rsidRDefault="00672CB7" w:rsidP="00672CB7">
      <w:pPr>
        <w:pStyle w:val="Odstavecseseznamem"/>
        <w:numPr>
          <w:ilvl w:val="0"/>
          <w:numId w:val="9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Práva z odpovědnosti za vady se řídí příslušnými ustanovením občanského zákoníku.</w:t>
      </w:r>
    </w:p>
    <w:p w:rsidR="00672CB7" w:rsidRPr="00672CB7" w:rsidRDefault="00672CB7" w:rsidP="00672CB7">
      <w:pPr>
        <w:pStyle w:val="Odstavecseseznamem"/>
        <w:numPr>
          <w:ilvl w:val="0"/>
          <w:numId w:val="9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72CB7">
        <w:rPr>
          <w:rFonts w:ascii="Arial" w:hAnsi="Arial" w:cs="Arial"/>
          <w:sz w:val="20"/>
          <w:szCs w:val="20"/>
        </w:rPr>
        <w:t>V případě prodlení zhotovitele s jednotlivým plněním, je zhotovitel povinen zaplatit objednateli smluvní pokutu ve výši 0,05% z ceny jednotlivé dodávky služeb bez DPH za každý den prodlení.</w:t>
      </w:r>
    </w:p>
    <w:p w:rsidR="00672CB7" w:rsidRPr="00672CB7" w:rsidRDefault="00672CB7" w:rsidP="00672CB7">
      <w:pPr>
        <w:pStyle w:val="Odstavecseseznamem"/>
        <w:numPr>
          <w:ilvl w:val="0"/>
          <w:numId w:val="9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72CB7">
        <w:rPr>
          <w:rFonts w:ascii="Arial" w:hAnsi="Arial" w:cs="Arial"/>
          <w:sz w:val="20"/>
          <w:szCs w:val="20"/>
        </w:rPr>
        <w:t>V případě prodlení objednatele s úhradou faktury za poskytnuté plnění je zhotovitel oprávněn účtovat zákonné úroky z prodlení.</w:t>
      </w:r>
    </w:p>
    <w:p w:rsidR="001C634B" w:rsidRPr="001C634B" w:rsidRDefault="001C634B" w:rsidP="001C634B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r w:rsidR="00803A03">
        <w:rPr>
          <w:rFonts w:ascii="Arial" w:hAnsi="Arial" w:cs="Arial"/>
          <w:b/>
          <w:sz w:val="20"/>
          <w:szCs w:val="20"/>
        </w:rPr>
        <w:t>6</w:t>
      </w:r>
    </w:p>
    <w:p w:rsidR="001C634B" w:rsidRPr="001C634B" w:rsidRDefault="001C634B" w:rsidP="001C634B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1C634B">
        <w:rPr>
          <w:rFonts w:ascii="Arial" w:hAnsi="Arial" w:cs="Arial"/>
          <w:b/>
          <w:sz w:val="20"/>
          <w:szCs w:val="20"/>
        </w:rPr>
        <w:t>Autorská práva</w:t>
      </w:r>
    </w:p>
    <w:p w:rsidR="001C634B" w:rsidRPr="001C634B" w:rsidRDefault="001C634B" w:rsidP="001C634B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1C634B">
        <w:rPr>
          <w:rFonts w:ascii="Arial" w:hAnsi="Arial" w:cs="Arial"/>
          <w:sz w:val="20"/>
          <w:szCs w:val="20"/>
        </w:rPr>
        <w:t xml:space="preserve">Veškerá majetková práva ke všem autorským dílům, vytvořeným pro objednatele na základě této smlouvy (dílčích smluv o dílo), náleží zhotoviteli. </w:t>
      </w:r>
    </w:p>
    <w:p w:rsidR="00EA2123" w:rsidRDefault="001C634B" w:rsidP="001C634B">
      <w:pPr>
        <w:pStyle w:val="Odstavecseseznamem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C634B">
        <w:rPr>
          <w:rFonts w:ascii="Arial" w:hAnsi="Arial" w:cs="Arial"/>
          <w:sz w:val="20"/>
          <w:szCs w:val="20"/>
        </w:rPr>
        <w:t>Zhotovitel touto smlouvou uděluje objednateli výhradní licenci k užívání těchto autorských děl s tím, ž</w:t>
      </w:r>
      <w:r>
        <w:rPr>
          <w:rFonts w:ascii="Arial" w:hAnsi="Arial" w:cs="Arial"/>
          <w:sz w:val="20"/>
          <w:szCs w:val="20"/>
        </w:rPr>
        <w:t xml:space="preserve">e tato licence je udělena jako výhradní, věcně, časově a prostorově (místně) neomezená a trvá po celou dobu existence příslušných majetkových </w:t>
      </w:r>
      <w:r w:rsidRPr="00EA2123">
        <w:rPr>
          <w:rFonts w:ascii="Arial" w:hAnsi="Arial" w:cs="Arial"/>
          <w:sz w:val="20"/>
          <w:szCs w:val="20"/>
        </w:rPr>
        <w:t>práv.</w:t>
      </w:r>
    </w:p>
    <w:p w:rsidR="001C634B" w:rsidRPr="001C634B" w:rsidRDefault="0011710C" w:rsidP="001C634B">
      <w:pPr>
        <w:pStyle w:val="Odstavecseseznamem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4543A">
        <w:rPr>
          <w:rFonts w:ascii="Arial" w:hAnsi="Arial" w:cs="Arial"/>
          <w:iCs/>
          <w:sz w:val="20"/>
          <w:szCs w:val="20"/>
        </w:rPr>
        <w:t>Zhotovitel uděluje souhlas se změnou díla či děl dle odst. 1, např. zpracováním, rozšířením, upravením, případně spojením s jiným dílem. Tento souhlas uděluje zhotovitel na dobu neurčitou.</w:t>
      </w:r>
    </w:p>
    <w:p w:rsidR="001C634B" w:rsidRPr="001C634B" w:rsidRDefault="001C634B" w:rsidP="001C634B">
      <w:pPr>
        <w:pStyle w:val="Odstavecseseznamem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C634B">
        <w:rPr>
          <w:rFonts w:ascii="Arial" w:hAnsi="Arial" w:cs="Arial"/>
          <w:sz w:val="20"/>
          <w:szCs w:val="20"/>
        </w:rPr>
        <w:t xml:space="preserve">Autorská odměna je již zahrnuta v ceně služeb, jejichž poskytnutí je s vytvořením autorského díla spojeno. </w:t>
      </w:r>
    </w:p>
    <w:p w:rsidR="001C634B" w:rsidRDefault="001C634B" w:rsidP="001C634B">
      <w:pPr>
        <w:pStyle w:val="Odstavecseseznamem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C634B">
        <w:rPr>
          <w:rFonts w:ascii="Arial" w:hAnsi="Arial" w:cs="Arial"/>
          <w:sz w:val="20"/>
          <w:szCs w:val="20"/>
        </w:rPr>
        <w:t>V případě, že se objednatel rozhodne užívat autorské dílo nad rámec shora udělené licence, je povinen požádat zhotovitele o rozšíření licence. V takovém případě je zhotovitel povinen žádosti vyhovět, připouští-li to jeho vlastní licenční oprávnění, a náleží mu za to přiměřená odměna.</w:t>
      </w:r>
    </w:p>
    <w:p w:rsidR="001C634B" w:rsidRPr="001C634B" w:rsidRDefault="001C634B" w:rsidP="001C634B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C634B">
        <w:rPr>
          <w:rFonts w:ascii="Arial" w:hAnsi="Arial" w:cs="Arial"/>
          <w:sz w:val="20"/>
          <w:szCs w:val="20"/>
        </w:rPr>
        <w:t>Bude-li to vzhledem k jejich povaze možně, zajistí</w:t>
      </w:r>
      <w:r>
        <w:rPr>
          <w:rFonts w:ascii="Arial" w:hAnsi="Arial" w:cs="Arial"/>
          <w:sz w:val="20"/>
          <w:szCs w:val="20"/>
        </w:rPr>
        <w:t xml:space="preserve"> zhotovitel shodnou licenci také k dílům </w:t>
      </w:r>
      <w:r w:rsidRPr="001C634B">
        <w:rPr>
          <w:rFonts w:ascii="Arial" w:hAnsi="Arial" w:cs="Arial"/>
          <w:sz w:val="20"/>
          <w:szCs w:val="20"/>
        </w:rPr>
        <w:t xml:space="preserve">vytvářeným </w:t>
      </w:r>
      <w:r>
        <w:rPr>
          <w:rFonts w:ascii="Arial" w:hAnsi="Arial" w:cs="Arial"/>
          <w:sz w:val="20"/>
          <w:szCs w:val="20"/>
        </w:rPr>
        <w:t xml:space="preserve">pro účely naplnění této smlouvy </w:t>
      </w:r>
      <w:r w:rsidRPr="001C634B">
        <w:rPr>
          <w:rFonts w:ascii="Arial" w:hAnsi="Arial" w:cs="Arial"/>
          <w:sz w:val="20"/>
          <w:szCs w:val="20"/>
        </w:rPr>
        <w:t xml:space="preserve">třetími stranami. </w:t>
      </w:r>
      <w:r>
        <w:rPr>
          <w:rFonts w:ascii="Arial" w:hAnsi="Arial" w:cs="Arial"/>
          <w:sz w:val="20"/>
          <w:szCs w:val="20"/>
        </w:rPr>
        <w:t>Nebude-li zajištění licence dle předchozí věty</w:t>
      </w:r>
      <w:r w:rsidRPr="001C634B">
        <w:rPr>
          <w:rFonts w:ascii="Arial" w:hAnsi="Arial" w:cs="Arial"/>
          <w:sz w:val="20"/>
          <w:szCs w:val="20"/>
        </w:rPr>
        <w:t xml:space="preserve"> možné či hospodárné, zajistí licenci pouze v rozsahu uvedeném v dílčí dohodě.</w:t>
      </w:r>
    </w:p>
    <w:p w:rsidR="00490FC8" w:rsidRPr="00490FC8" w:rsidRDefault="00490FC8" w:rsidP="00490FC8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490FC8">
        <w:rPr>
          <w:rFonts w:ascii="Arial" w:hAnsi="Arial" w:cs="Arial"/>
          <w:b/>
          <w:sz w:val="20"/>
          <w:szCs w:val="20"/>
        </w:rPr>
        <w:t xml:space="preserve">Článek </w:t>
      </w:r>
      <w:r w:rsidR="00803A03">
        <w:rPr>
          <w:rFonts w:ascii="Arial" w:hAnsi="Arial" w:cs="Arial"/>
          <w:b/>
          <w:sz w:val="20"/>
          <w:szCs w:val="20"/>
        </w:rPr>
        <w:t>7</w:t>
      </w:r>
    </w:p>
    <w:p w:rsidR="00490FC8" w:rsidRPr="00490FC8" w:rsidRDefault="00490FC8" w:rsidP="00490FC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39791E" w:rsidRDefault="0039791E" w:rsidP="0039791E">
      <w:pPr>
        <w:pStyle w:val="Odstavecseseznamem"/>
        <w:numPr>
          <w:ilvl w:val="0"/>
          <w:numId w:val="1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9791E">
        <w:rPr>
          <w:rFonts w:ascii="Arial" w:hAnsi="Arial" w:cs="Arial"/>
          <w:sz w:val="20"/>
          <w:szCs w:val="20"/>
        </w:rPr>
        <w:t xml:space="preserve">Zhotovitel prohlašuje, že si je vědom, že ve smyslu </w:t>
      </w:r>
      <w:proofErr w:type="spellStart"/>
      <w:r w:rsidRPr="0039791E">
        <w:rPr>
          <w:rFonts w:ascii="Arial" w:hAnsi="Arial" w:cs="Arial"/>
          <w:sz w:val="20"/>
          <w:szCs w:val="20"/>
        </w:rPr>
        <w:t>ust</w:t>
      </w:r>
      <w:proofErr w:type="spellEnd"/>
      <w:r w:rsidRPr="0039791E">
        <w:rPr>
          <w:rFonts w:ascii="Arial" w:hAnsi="Arial" w:cs="Arial"/>
          <w:sz w:val="20"/>
          <w:szCs w:val="20"/>
        </w:rPr>
        <w:t>. § 2 písm. e) zákona č. 320/2001 Sb., o finanční kontrole, platném znění, povinen spolupůsobit při výkonu finanční kontroly.</w:t>
      </w:r>
    </w:p>
    <w:p w:rsidR="0039791E" w:rsidRPr="0039791E" w:rsidRDefault="0039791E" w:rsidP="0039791E">
      <w:pPr>
        <w:pStyle w:val="Odstavecseseznamem"/>
        <w:numPr>
          <w:ilvl w:val="0"/>
          <w:numId w:val="1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9791E">
        <w:rPr>
          <w:rFonts w:ascii="Arial" w:hAnsi="Arial" w:cs="Arial"/>
          <w:sz w:val="20"/>
          <w:szCs w:val="20"/>
        </w:rPr>
        <w:t>Zhotovitel bere na vědomí, že objednatel je povinen ve smyslu § 147a zákona č. </w:t>
      </w:r>
      <w:r>
        <w:rPr>
          <w:rFonts w:ascii="Arial" w:hAnsi="Arial" w:cs="Arial"/>
          <w:sz w:val="20"/>
          <w:szCs w:val="20"/>
        </w:rPr>
        <w:t>137/2006 Sb. o </w:t>
      </w:r>
      <w:r w:rsidRPr="0039791E">
        <w:rPr>
          <w:rFonts w:ascii="Arial" w:hAnsi="Arial" w:cs="Arial"/>
          <w:sz w:val="20"/>
          <w:szCs w:val="20"/>
        </w:rPr>
        <w:t xml:space="preserve">veřejných zakázkách, </w:t>
      </w:r>
      <w:r>
        <w:rPr>
          <w:rFonts w:ascii="Arial" w:hAnsi="Arial" w:cs="Arial"/>
          <w:sz w:val="20"/>
          <w:szCs w:val="20"/>
        </w:rPr>
        <w:t xml:space="preserve">v platném znění, </w:t>
      </w:r>
      <w:r w:rsidRPr="0039791E">
        <w:rPr>
          <w:rFonts w:ascii="Arial" w:hAnsi="Arial" w:cs="Arial"/>
          <w:sz w:val="20"/>
          <w:szCs w:val="20"/>
        </w:rPr>
        <w:t>zveřejnit na svém profilu zadavatele</w:t>
      </w:r>
      <w:r>
        <w:rPr>
          <w:rFonts w:ascii="Arial" w:hAnsi="Arial" w:cs="Arial"/>
          <w:sz w:val="20"/>
          <w:szCs w:val="20"/>
        </w:rPr>
        <w:t xml:space="preserve">, případně </w:t>
      </w:r>
      <w:r>
        <w:rPr>
          <w:rFonts w:ascii="Arial" w:hAnsi="Arial" w:cs="Arial"/>
          <w:sz w:val="20"/>
          <w:szCs w:val="20"/>
        </w:rPr>
        <w:lastRenderedPageBreak/>
        <w:t xml:space="preserve">v obdobném informačním systému veřejné správy (např. registr smluv), </w:t>
      </w:r>
      <w:r w:rsidRPr="0039791E">
        <w:rPr>
          <w:rFonts w:ascii="Arial" w:hAnsi="Arial" w:cs="Arial"/>
          <w:sz w:val="20"/>
          <w:szCs w:val="20"/>
        </w:rPr>
        <w:t xml:space="preserve">text </w:t>
      </w:r>
      <w:r>
        <w:rPr>
          <w:rFonts w:ascii="Arial" w:hAnsi="Arial" w:cs="Arial"/>
          <w:sz w:val="20"/>
          <w:szCs w:val="20"/>
        </w:rPr>
        <w:t>této</w:t>
      </w:r>
      <w:r w:rsidRPr="0039791E">
        <w:rPr>
          <w:rFonts w:ascii="Arial" w:hAnsi="Arial" w:cs="Arial"/>
          <w:sz w:val="20"/>
          <w:szCs w:val="20"/>
        </w:rPr>
        <w:t xml:space="preserve"> smlouvy, včetně jejích případných změn a dodatků. </w:t>
      </w:r>
      <w:r>
        <w:rPr>
          <w:rFonts w:ascii="Arial" w:hAnsi="Arial" w:cs="Arial"/>
          <w:sz w:val="20"/>
          <w:szCs w:val="20"/>
        </w:rPr>
        <w:t xml:space="preserve">Zhotovitel dále souhlasí s uveřejněním skutečně uhrazené ceny a s plněním povinností </w:t>
      </w:r>
      <w:r w:rsidR="00245728">
        <w:rPr>
          <w:rFonts w:ascii="Arial" w:hAnsi="Arial" w:cs="Arial"/>
          <w:sz w:val="20"/>
          <w:szCs w:val="20"/>
        </w:rPr>
        <w:t>dle</w:t>
      </w:r>
      <w:r>
        <w:rPr>
          <w:rFonts w:ascii="Arial" w:hAnsi="Arial" w:cs="Arial"/>
          <w:sz w:val="20"/>
          <w:szCs w:val="20"/>
        </w:rPr>
        <w:t> citované</w:t>
      </w:r>
      <w:r w:rsidR="00245728"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 ustanovení zákona.</w:t>
      </w:r>
    </w:p>
    <w:p w:rsidR="002057CB" w:rsidRDefault="00490FC8" w:rsidP="0039791E">
      <w:pPr>
        <w:pStyle w:val="Odstavecseseznamem"/>
        <w:numPr>
          <w:ilvl w:val="0"/>
          <w:numId w:val="1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byla vyhotovena ve třech stejnopisech. Objednatel obdrží dvě vyhotovení a zhotovitel jedno vyhotovení.</w:t>
      </w:r>
    </w:p>
    <w:p w:rsidR="00490FC8" w:rsidRDefault="00490FC8" w:rsidP="0039791E">
      <w:pPr>
        <w:pStyle w:val="Odstavecseseznamem"/>
        <w:numPr>
          <w:ilvl w:val="0"/>
          <w:numId w:val="12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pouze formou písemných dodatku označených vzestupnou číselnou řadou, přičemž podpisy osob oprávněných jednat za smluvní strany musí být vždy na stejné straně.</w:t>
      </w:r>
    </w:p>
    <w:p w:rsidR="00490FC8" w:rsidRPr="00490FC8" w:rsidRDefault="00490FC8" w:rsidP="0039791E">
      <w:pPr>
        <w:pStyle w:val="Odstavecseseznamem"/>
        <w:numPr>
          <w:ilvl w:val="0"/>
          <w:numId w:val="12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90FC8">
        <w:rPr>
          <w:rFonts w:ascii="Arial" w:hAnsi="Arial" w:cs="Arial"/>
          <w:sz w:val="20"/>
          <w:szCs w:val="20"/>
        </w:rPr>
        <w:t>Smlouva nabývá platnosti i účinnosti dnem jejího podpisu oběma smluvními stranami.</w:t>
      </w:r>
    </w:p>
    <w:p w:rsidR="00490FC8" w:rsidRDefault="00490FC8" w:rsidP="0039791E">
      <w:pPr>
        <w:pStyle w:val="Odstavecseseznamem"/>
        <w:numPr>
          <w:ilvl w:val="0"/>
          <w:numId w:val="12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této smlouvy mohou smluvní strany odstoupit pouze v případech stanovených v občanském zákoníku.</w:t>
      </w:r>
    </w:p>
    <w:p w:rsidR="00490FC8" w:rsidRDefault="00490FC8" w:rsidP="0039791E">
      <w:pPr>
        <w:pStyle w:val="Odstavecseseznamem"/>
        <w:numPr>
          <w:ilvl w:val="0"/>
          <w:numId w:val="12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90FC8">
        <w:rPr>
          <w:rFonts w:ascii="Arial" w:hAnsi="Arial" w:cs="Arial"/>
          <w:sz w:val="20"/>
          <w:szCs w:val="20"/>
        </w:rPr>
        <w:t>Obě smluvní strany prohlašují, že si smlouvu před jejím podpisem přečetly, že souhlasí s jejím obsahem a že nebyla ujednána v tísni a za nápadně nevýhodných podmínek. Na důkaz toho zástupci a jednající osoby připojují své vlastnoruční podpisy.</w:t>
      </w:r>
    </w:p>
    <w:p w:rsidR="00803A03" w:rsidRDefault="00803A03" w:rsidP="00803A03">
      <w:pPr>
        <w:spacing w:before="7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objednatele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zhotovitele</w:t>
      </w:r>
    </w:p>
    <w:p w:rsidR="00803A03" w:rsidRDefault="00803A03" w:rsidP="00803A0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Hradci Králové dne </w:t>
      </w:r>
      <w:r w:rsidRPr="0084543A">
        <w:rPr>
          <w:rFonts w:ascii="Arial" w:hAnsi="Arial" w:cs="Arial"/>
          <w:sz w:val="20"/>
          <w:szCs w:val="20"/>
          <w:highlight w:val="cyan"/>
        </w:rPr>
        <w:t>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03A03">
        <w:rPr>
          <w:rFonts w:ascii="Arial" w:hAnsi="Arial" w:cs="Arial"/>
          <w:sz w:val="20"/>
          <w:szCs w:val="20"/>
        </w:rPr>
        <w:t xml:space="preserve">V Hradci Králové dne </w:t>
      </w:r>
      <w:r w:rsidRPr="00803A03">
        <w:rPr>
          <w:rFonts w:ascii="Arial" w:hAnsi="Arial" w:cs="Arial"/>
          <w:sz w:val="20"/>
          <w:szCs w:val="20"/>
          <w:highlight w:val="yellow"/>
        </w:rPr>
        <w:t>………</w:t>
      </w:r>
    </w:p>
    <w:p w:rsidR="00803A03" w:rsidRDefault="00803A03" w:rsidP="00803A03">
      <w:pPr>
        <w:spacing w:before="108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03A03">
        <w:rPr>
          <w:rFonts w:ascii="Arial" w:hAnsi="Arial" w:cs="Arial"/>
          <w:sz w:val="20"/>
          <w:szCs w:val="20"/>
        </w:rPr>
        <w:t>………………</w:t>
      </w:r>
    </w:p>
    <w:p w:rsidR="00EA2123" w:rsidRPr="0084543A" w:rsidRDefault="00EA2123" w:rsidP="0084543A">
      <w:pPr>
        <w:spacing w:before="120" w:after="120"/>
        <w:jc w:val="both"/>
        <w:rPr>
          <w:rFonts w:ascii="Arial" w:hAnsi="Arial" w:cs="Arial"/>
          <w:sz w:val="20"/>
          <w:szCs w:val="20"/>
          <w:highlight w:val="yellow"/>
          <w:lang w:val="en-US"/>
        </w:rPr>
      </w:pPr>
      <w:r>
        <w:rPr>
          <w:rFonts w:ascii="Arial" w:hAnsi="Arial" w:cs="Arial"/>
          <w:sz w:val="20"/>
          <w:szCs w:val="20"/>
        </w:rPr>
        <w:t>Centrum investic, rozvoje a inovací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543A">
        <w:rPr>
          <w:rFonts w:ascii="Arial" w:hAnsi="Arial" w:cs="Arial"/>
          <w:sz w:val="20"/>
          <w:szCs w:val="20"/>
          <w:highlight w:val="yellow"/>
          <w:lang w:val="en-US"/>
        </w:rPr>
        <w:t>[</w:t>
      </w:r>
      <w:proofErr w:type="spellStart"/>
      <w:r w:rsidRPr="0084543A">
        <w:rPr>
          <w:rFonts w:ascii="Arial" w:hAnsi="Arial" w:cs="Arial"/>
          <w:sz w:val="20"/>
          <w:szCs w:val="20"/>
          <w:highlight w:val="yellow"/>
          <w:lang w:val="en-US"/>
        </w:rPr>
        <w:t>obchodní</w:t>
      </w:r>
      <w:proofErr w:type="spellEnd"/>
      <w:r w:rsidRPr="0084543A">
        <w:rPr>
          <w:rFonts w:ascii="Arial" w:hAnsi="Arial" w:cs="Arial"/>
          <w:sz w:val="20"/>
          <w:szCs w:val="20"/>
          <w:highlight w:val="yellow"/>
          <w:lang w:val="en-US"/>
        </w:rPr>
        <w:t xml:space="preserve"> firma]</w:t>
      </w:r>
    </w:p>
    <w:p w:rsidR="00EA2123" w:rsidRPr="00EA2123" w:rsidRDefault="00EA2123" w:rsidP="0084543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RNDr. Zita Kučerová, Ph.D.</w:t>
      </w:r>
      <w:r w:rsidRPr="00EA2123">
        <w:rPr>
          <w:rFonts w:ascii="Arial" w:hAnsi="Arial" w:cs="Arial"/>
          <w:sz w:val="20"/>
          <w:szCs w:val="20"/>
        </w:rPr>
        <w:tab/>
      </w:r>
      <w:r w:rsidRPr="00EA2123">
        <w:rPr>
          <w:rFonts w:ascii="Arial" w:hAnsi="Arial" w:cs="Arial"/>
          <w:sz w:val="20"/>
          <w:szCs w:val="20"/>
        </w:rPr>
        <w:tab/>
      </w:r>
      <w:r w:rsidRPr="00EA2123">
        <w:rPr>
          <w:rFonts w:ascii="Arial" w:hAnsi="Arial" w:cs="Arial"/>
          <w:sz w:val="20"/>
          <w:szCs w:val="20"/>
        </w:rPr>
        <w:tab/>
      </w:r>
      <w:r w:rsidRPr="00EA2123">
        <w:rPr>
          <w:rFonts w:ascii="Arial" w:hAnsi="Arial" w:cs="Arial"/>
          <w:sz w:val="20"/>
          <w:szCs w:val="20"/>
        </w:rPr>
        <w:tab/>
      </w:r>
      <w:r w:rsidRPr="0084543A">
        <w:rPr>
          <w:rFonts w:ascii="Arial" w:hAnsi="Arial" w:cs="Arial"/>
          <w:sz w:val="20"/>
          <w:szCs w:val="20"/>
          <w:highlight w:val="yellow"/>
        </w:rPr>
        <w:t>[jméno a příjmení]</w:t>
      </w:r>
      <w:r w:rsidRPr="00EA2123">
        <w:t xml:space="preserve"> </w:t>
      </w:r>
      <w:r w:rsidRPr="00EA2123">
        <w:rPr>
          <w:rFonts w:ascii="Arial" w:hAnsi="Arial" w:cs="Arial"/>
          <w:sz w:val="20"/>
          <w:szCs w:val="20"/>
        </w:rPr>
        <w:tab/>
      </w:r>
      <w:r w:rsidRPr="00EA2123">
        <w:rPr>
          <w:rFonts w:ascii="Arial" w:hAnsi="Arial" w:cs="Arial"/>
          <w:sz w:val="20"/>
          <w:szCs w:val="20"/>
        </w:rPr>
        <w:tab/>
      </w:r>
      <w:r w:rsidRPr="00EA2123">
        <w:rPr>
          <w:rFonts w:ascii="Arial" w:hAnsi="Arial" w:cs="Arial"/>
          <w:sz w:val="20"/>
          <w:szCs w:val="20"/>
        </w:rPr>
        <w:tab/>
      </w:r>
    </w:p>
    <w:p w:rsidR="00EA2123" w:rsidRPr="00EA2123" w:rsidRDefault="00EA2123" w:rsidP="0084543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ředitelka</w:t>
      </w:r>
      <w:r w:rsidRPr="00EA2123">
        <w:rPr>
          <w:rFonts w:ascii="Arial" w:hAnsi="Arial" w:cs="Arial"/>
          <w:sz w:val="20"/>
          <w:szCs w:val="20"/>
        </w:rPr>
        <w:tab/>
      </w:r>
      <w:r w:rsidRPr="00EA2123">
        <w:rPr>
          <w:rFonts w:ascii="Arial" w:hAnsi="Arial" w:cs="Arial"/>
          <w:sz w:val="20"/>
          <w:szCs w:val="20"/>
        </w:rPr>
        <w:tab/>
      </w:r>
      <w:r w:rsidRPr="00EA2123">
        <w:rPr>
          <w:rFonts w:ascii="Arial" w:hAnsi="Arial" w:cs="Arial"/>
          <w:sz w:val="20"/>
          <w:szCs w:val="20"/>
        </w:rPr>
        <w:tab/>
      </w:r>
      <w:r w:rsidRPr="00EA2123">
        <w:rPr>
          <w:rFonts w:ascii="Arial" w:hAnsi="Arial" w:cs="Arial"/>
          <w:sz w:val="20"/>
          <w:szCs w:val="20"/>
        </w:rPr>
        <w:tab/>
      </w:r>
      <w:r w:rsidRPr="00EA2123">
        <w:rPr>
          <w:rFonts w:ascii="Arial" w:hAnsi="Arial" w:cs="Arial"/>
          <w:sz w:val="20"/>
          <w:szCs w:val="20"/>
        </w:rPr>
        <w:tab/>
      </w:r>
      <w:r w:rsidRPr="00EA2123">
        <w:rPr>
          <w:rFonts w:ascii="Arial" w:hAnsi="Arial" w:cs="Arial"/>
          <w:sz w:val="20"/>
          <w:szCs w:val="20"/>
        </w:rPr>
        <w:tab/>
      </w:r>
      <w:r w:rsidRPr="0084543A">
        <w:rPr>
          <w:rFonts w:ascii="Arial" w:hAnsi="Arial" w:cs="Arial"/>
          <w:sz w:val="20"/>
          <w:szCs w:val="20"/>
          <w:highlight w:val="yellow"/>
        </w:rPr>
        <w:t>[funkce jednající osoby]</w:t>
      </w:r>
    </w:p>
    <w:sectPr w:rsidR="00EA2123" w:rsidRPr="00EA2123" w:rsidSect="006C3F56">
      <w:headerReference w:type="default" r:id="rId9"/>
      <w:footerReference w:type="default" r:id="rId10"/>
      <w:pgSz w:w="11906" w:h="16838"/>
      <w:pgMar w:top="1417" w:right="1417" w:bottom="1417" w:left="1417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19" w:rsidRDefault="00DD2619" w:rsidP="009C066B">
      <w:pPr>
        <w:spacing w:after="0" w:line="240" w:lineRule="auto"/>
      </w:pPr>
      <w:r>
        <w:separator/>
      </w:r>
    </w:p>
  </w:endnote>
  <w:endnote w:type="continuationSeparator" w:id="0">
    <w:p w:rsidR="00DD2619" w:rsidRDefault="00DD2619" w:rsidP="009C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9491174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052126880"/>
          <w:docPartObj>
            <w:docPartGallery w:val="Page Numbers (Top of Page)"/>
            <w:docPartUnique/>
          </w:docPartObj>
        </w:sdtPr>
        <w:sdtEndPr/>
        <w:sdtContent>
          <w:p w:rsidR="006C3F56" w:rsidRPr="006C3F56" w:rsidRDefault="006C3F56" w:rsidP="006C3F56">
            <w:pPr>
              <w:pStyle w:val="Zpat"/>
              <w:spacing w:before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56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="00A95E2A" w:rsidRPr="006C3F5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C3F5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A95E2A" w:rsidRPr="006C3F5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4543A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A95E2A" w:rsidRPr="006C3F5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6C3F5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A95E2A" w:rsidRPr="006C3F5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C3F5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A95E2A" w:rsidRPr="006C3F5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4543A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="00A95E2A" w:rsidRPr="006C3F5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19" w:rsidRDefault="00DD2619" w:rsidP="009C066B">
      <w:pPr>
        <w:spacing w:after="0" w:line="240" w:lineRule="auto"/>
      </w:pPr>
      <w:r>
        <w:separator/>
      </w:r>
    </w:p>
  </w:footnote>
  <w:footnote w:type="continuationSeparator" w:id="0">
    <w:p w:rsidR="00DD2619" w:rsidRDefault="00DD2619" w:rsidP="009C0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66B" w:rsidRPr="009C066B" w:rsidRDefault="009C066B" w:rsidP="009C066B">
    <w:pPr>
      <w:pStyle w:val="Zhlav"/>
      <w:jc w:val="center"/>
      <w:rPr>
        <w:rFonts w:ascii="Arial" w:hAnsi="Arial" w:cs="Arial"/>
        <w:sz w:val="20"/>
      </w:rPr>
    </w:pPr>
    <w:r w:rsidRPr="009C066B">
      <w:rPr>
        <w:rFonts w:ascii="Arial" w:hAnsi="Arial" w:cs="Arial"/>
        <w:sz w:val="20"/>
      </w:rPr>
      <w:t xml:space="preserve">Uchazeč povinně vyplní všechna pole označená </w:t>
    </w:r>
    <w:r w:rsidRPr="009C066B">
      <w:rPr>
        <w:rFonts w:ascii="Arial" w:hAnsi="Arial" w:cs="Arial"/>
        <w:sz w:val="20"/>
        <w:highlight w:val="yellow"/>
      </w:rPr>
      <w:t>žlutě</w:t>
    </w:r>
  </w:p>
  <w:p w:rsidR="009C066B" w:rsidRPr="009C066B" w:rsidRDefault="00DD2619" w:rsidP="009C066B">
    <w:pPr>
      <w:pStyle w:val="Zhlav"/>
      <w:spacing w:after="360"/>
      <w:jc w:val="center"/>
      <w:rPr>
        <w:rFonts w:ascii="Arial" w:hAnsi="Arial" w:cs="Arial"/>
      </w:rPr>
    </w:pPr>
    <w:r>
      <w:rPr>
        <w:rFonts w:ascii="Arial" w:hAnsi="Arial" w:cs="Arial"/>
      </w:rPr>
      <w:pict>
        <v:rect id="_x0000_i1025" style="width:453.6pt;height:1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709"/>
    <w:multiLevelType w:val="hybridMultilevel"/>
    <w:tmpl w:val="2F04F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90C93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44BE1"/>
    <w:multiLevelType w:val="hybridMultilevel"/>
    <w:tmpl w:val="2F04F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90C93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2C3FAB"/>
    <w:multiLevelType w:val="hybridMultilevel"/>
    <w:tmpl w:val="2F04F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90C93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264828"/>
    <w:multiLevelType w:val="hybridMultilevel"/>
    <w:tmpl w:val="B2ECA94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690C93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8130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4B2965"/>
    <w:multiLevelType w:val="hybridMultilevel"/>
    <w:tmpl w:val="67861BFA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8264005"/>
    <w:multiLevelType w:val="hybridMultilevel"/>
    <w:tmpl w:val="67861BFA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8723EC3"/>
    <w:multiLevelType w:val="hybridMultilevel"/>
    <w:tmpl w:val="2F04F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90C93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BF67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04F249D"/>
    <w:multiLevelType w:val="hybridMultilevel"/>
    <w:tmpl w:val="2F04F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90C93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0732F6"/>
    <w:multiLevelType w:val="hybridMultilevel"/>
    <w:tmpl w:val="47785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15638"/>
    <w:multiLevelType w:val="hybridMultilevel"/>
    <w:tmpl w:val="D9C620A8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5D486955"/>
    <w:multiLevelType w:val="hybridMultilevel"/>
    <w:tmpl w:val="2F04F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90C93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10406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B6206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493769A"/>
    <w:multiLevelType w:val="hybridMultilevel"/>
    <w:tmpl w:val="2F04F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90C93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14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2"/>
  </w:num>
  <w:num w:numId="9">
    <w:abstractNumId w:val="1"/>
  </w:num>
  <w:num w:numId="10">
    <w:abstractNumId w:val="13"/>
    <w:lvlOverride w:ilvl="0">
      <w:startOverride w:val="1"/>
    </w:lvlOverride>
  </w:num>
  <w:num w:numId="11">
    <w:abstractNumId w:val="7"/>
  </w:num>
  <w:num w:numId="12">
    <w:abstractNumId w:val="9"/>
  </w:num>
  <w:num w:numId="13">
    <w:abstractNumId w:val="4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4D"/>
    <w:rsid w:val="00022DB1"/>
    <w:rsid w:val="000356E3"/>
    <w:rsid w:val="0010577D"/>
    <w:rsid w:val="0011710C"/>
    <w:rsid w:val="001843AF"/>
    <w:rsid w:val="001C634B"/>
    <w:rsid w:val="002057CB"/>
    <w:rsid w:val="00245728"/>
    <w:rsid w:val="00252192"/>
    <w:rsid w:val="002878DA"/>
    <w:rsid w:val="002B6286"/>
    <w:rsid w:val="002C3FDE"/>
    <w:rsid w:val="002C63F7"/>
    <w:rsid w:val="003154D0"/>
    <w:rsid w:val="0036165E"/>
    <w:rsid w:val="003860A7"/>
    <w:rsid w:val="00391155"/>
    <w:rsid w:val="0039791E"/>
    <w:rsid w:val="003B2B83"/>
    <w:rsid w:val="00442F38"/>
    <w:rsid w:val="00490FC8"/>
    <w:rsid w:val="004A313C"/>
    <w:rsid w:val="004E013B"/>
    <w:rsid w:val="0052160B"/>
    <w:rsid w:val="00566E4D"/>
    <w:rsid w:val="005C6EE7"/>
    <w:rsid w:val="005F1C72"/>
    <w:rsid w:val="00612E90"/>
    <w:rsid w:val="00662C4E"/>
    <w:rsid w:val="00672CB7"/>
    <w:rsid w:val="006C3F56"/>
    <w:rsid w:val="007A13B7"/>
    <w:rsid w:val="007D4379"/>
    <w:rsid w:val="00803A03"/>
    <w:rsid w:val="0083731E"/>
    <w:rsid w:val="00842940"/>
    <w:rsid w:val="0084543A"/>
    <w:rsid w:val="00854271"/>
    <w:rsid w:val="00861F79"/>
    <w:rsid w:val="008708A8"/>
    <w:rsid w:val="008976E8"/>
    <w:rsid w:val="008B029C"/>
    <w:rsid w:val="008F353D"/>
    <w:rsid w:val="009C066B"/>
    <w:rsid w:val="00A35C60"/>
    <w:rsid w:val="00A95E2A"/>
    <w:rsid w:val="00AA50EB"/>
    <w:rsid w:val="00B1387A"/>
    <w:rsid w:val="00C36E95"/>
    <w:rsid w:val="00C63CD6"/>
    <w:rsid w:val="00C94016"/>
    <w:rsid w:val="00D26609"/>
    <w:rsid w:val="00D639C4"/>
    <w:rsid w:val="00D8590C"/>
    <w:rsid w:val="00DA3615"/>
    <w:rsid w:val="00DD2619"/>
    <w:rsid w:val="00E754FE"/>
    <w:rsid w:val="00EA2123"/>
    <w:rsid w:val="00FE4ADC"/>
    <w:rsid w:val="00FE515C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E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0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066B"/>
  </w:style>
  <w:style w:type="paragraph" w:styleId="Zpat">
    <w:name w:val="footer"/>
    <w:basedOn w:val="Normln"/>
    <w:link w:val="ZpatChar"/>
    <w:uiPriority w:val="99"/>
    <w:unhideWhenUsed/>
    <w:rsid w:val="009C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066B"/>
  </w:style>
  <w:style w:type="paragraph" w:customStyle="1" w:styleId="Default">
    <w:name w:val="Default"/>
    <w:rsid w:val="003860A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6C3F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C3F56"/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31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057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57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57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5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57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E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0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066B"/>
  </w:style>
  <w:style w:type="paragraph" w:styleId="Zpat">
    <w:name w:val="footer"/>
    <w:basedOn w:val="Normln"/>
    <w:link w:val="ZpatChar"/>
    <w:uiPriority w:val="99"/>
    <w:unhideWhenUsed/>
    <w:rsid w:val="009C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066B"/>
  </w:style>
  <w:style w:type="paragraph" w:customStyle="1" w:styleId="Default">
    <w:name w:val="Default"/>
    <w:rsid w:val="003860A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6C3F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C3F56"/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31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057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57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57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5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57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7CD5B-970B-47F8-9846-6B58DCBC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1835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Jan Baše</cp:lastModifiedBy>
  <cp:revision>2</cp:revision>
  <cp:lastPrinted>2016-04-26T07:24:00Z</cp:lastPrinted>
  <dcterms:created xsi:type="dcterms:W3CDTF">2016-05-16T07:49:00Z</dcterms:created>
  <dcterms:modified xsi:type="dcterms:W3CDTF">2016-05-16T07:49:00Z</dcterms:modified>
</cp:coreProperties>
</file>