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2DBF49" w14:textId="34104CAA" w:rsidR="009B6892" w:rsidRPr="006A3B43" w:rsidRDefault="004C79B6">
      <w:pPr>
        <w:pStyle w:val="Nzev"/>
        <w:spacing w:before="0" w:after="120" w:line="276" w:lineRule="auto"/>
        <w:rPr>
          <w:rFonts w:ascii="Times New Roman" w:hAnsi="Times New Roman" w:cs="Times New Roman"/>
          <w:sz w:val="28"/>
          <w:szCs w:val="28"/>
        </w:rPr>
      </w:pPr>
      <w:r w:rsidRPr="006A3B43">
        <w:rPr>
          <w:rFonts w:ascii="Times New Roman" w:hAnsi="Times New Roman" w:cs="Times New Roman"/>
          <w:sz w:val="28"/>
          <w:szCs w:val="28"/>
        </w:rPr>
        <w:t>Smlouva o zajištění servisní licence / maintenance pro telefonní ústřednu Mitel MX-ONE a poskytování servisních služeb</w:t>
      </w:r>
      <w:r w:rsidR="002C013E" w:rsidRPr="006A3B43">
        <w:rPr>
          <w:rFonts w:ascii="Times New Roman" w:hAnsi="Times New Roman" w:cs="Times New Roman"/>
          <w:sz w:val="28"/>
          <w:szCs w:val="28"/>
        </w:rPr>
        <w:t xml:space="preserve"> </w:t>
      </w:r>
    </w:p>
    <w:p w14:paraId="54105BF7" w14:textId="77777777" w:rsidR="009B6892" w:rsidRPr="006A3B43" w:rsidRDefault="002C013E">
      <w:pPr>
        <w:widowControl w:val="0"/>
        <w:spacing w:line="276" w:lineRule="auto"/>
        <w:jc w:val="center"/>
        <w:rPr>
          <w:rFonts w:ascii="Times New Roman" w:hAnsi="Times New Roman" w:cs="Times New Roman"/>
        </w:rPr>
      </w:pPr>
      <w:r w:rsidRPr="006A3B43">
        <w:rPr>
          <w:rFonts w:ascii="Times New Roman" w:hAnsi="Times New Roman" w:cs="Times New Roman"/>
        </w:rPr>
        <w:t>uzavřená v souladu § 1746 odst. 2 a násl. zákona č. 89/2012 Sb., občanský zákoník, ve znění pozdějších předpisů</w:t>
      </w:r>
    </w:p>
    <w:p w14:paraId="12A4E3BB" w14:textId="77777777" w:rsidR="009B6892" w:rsidRPr="006A3B43" w:rsidRDefault="002C013E">
      <w:pPr>
        <w:spacing w:before="240" w:after="240" w:line="276" w:lineRule="auto"/>
        <w:jc w:val="center"/>
        <w:rPr>
          <w:rFonts w:ascii="Times New Roman" w:hAnsi="Times New Roman" w:cs="Times New Roman"/>
          <w:b/>
          <w:sz w:val="22"/>
          <w:szCs w:val="22"/>
        </w:rPr>
      </w:pPr>
      <w:r w:rsidRPr="006A3B43">
        <w:rPr>
          <w:rFonts w:ascii="Times New Roman" w:hAnsi="Times New Roman" w:cs="Times New Roman"/>
          <w:b/>
          <w:sz w:val="22"/>
          <w:szCs w:val="22"/>
        </w:rPr>
        <w:t>Smluvní strany</w:t>
      </w:r>
    </w:p>
    <w:p w14:paraId="5AC13DF8" w14:textId="77777777" w:rsidR="00602C34" w:rsidRPr="006A3B43" w:rsidRDefault="002C013E" w:rsidP="00B41F77">
      <w:pPr>
        <w:spacing w:line="276" w:lineRule="auto"/>
        <w:ind w:left="567" w:hanging="567"/>
        <w:rPr>
          <w:rFonts w:ascii="Times New Roman" w:hAnsi="Times New Roman" w:cs="Times New Roman"/>
          <w:b/>
          <w:sz w:val="24"/>
          <w:szCs w:val="24"/>
        </w:rPr>
      </w:pPr>
      <w:r w:rsidRPr="006A3B43">
        <w:rPr>
          <w:rFonts w:ascii="Times New Roman" w:hAnsi="Times New Roman" w:cs="Times New Roman"/>
          <w:b/>
          <w:sz w:val="24"/>
          <w:szCs w:val="24"/>
        </w:rPr>
        <w:t>Objednatel</w:t>
      </w:r>
      <w:r w:rsidRPr="006A3B43">
        <w:rPr>
          <w:rFonts w:ascii="Times New Roman" w:hAnsi="Times New Roman" w:cs="Times New Roman"/>
          <w:b/>
          <w:sz w:val="24"/>
          <w:szCs w:val="24"/>
        </w:rPr>
        <w:tab/>
      </w:r>
      <w:r w:rsidRPr="006A3B43">
        <w:rPr>
          <w:rFonts w:ascii="Times New Roman" w:hAnsi="Times New Roman" w:cs="Times New Roman"/>
          <w:b/>
          <w:sz w:val="24"/>
          <w:szCs w:val="24"/>
        </w:rPr>
        <w:tab/>
      </w:r>
      <w:r w:rsidR="00DD3173" w:rsidRPr="006A3B43">
        <w:rPr>
          <w:rFonts w:ascii="Times New Roman" w:hAnsi="Times New Roman" w:cs="Times New Roman"/>
          <w:b/>
          <w:sz w:val="24"/>
          <w:szCs w:val="24"/>
        </w:rPr>
        <w:t>Oblastní nemocnice Náchod a.s.</w:t>
      </w:r>
    </w:p>
    <w:p w14:paraId="1C97772E" w14:textId="62E0A6F3" w:rsidR="00B41F77" w:rsidRPr="006A3B43" w:rsidRDefault="00B41F77" w:rsidP="00B41F77">
      <w:pPr>
        <w:spacing w:after="60" w:line="276" w:lineRule="auto"/>
        <w:ind w:left="567" w:hanging="567"/>
        <w:rPr>
          <w:rFonts w:ascii="Times New Roman" w:hAnsi="Times New Roman" w:cs="Times New Roman"/>
        </w:rPr>
      </w:pPr>
      <w:r w:rsidRPr="006A3B43">
        <w:rPr>
          <w:rFonts w:ascii="Times New Roman" w:hAnsi="Times New Roman" w:cs="Times New Roman"/>
        </w:rPr>
        <w:t>Zapsaná v OR vedeném Krajským soudem v Hradci Králové, oddíl B, vložka 2333</w:t>
      </w:r>
    </w:p>
    <w:p w14:paraId="42734669" w14:textId="77777777" w:rsidR="00602C34" w:rsidRPr="006A3B43" w:rsidRDefault="00602C34" w:rsidP="006A3B43">
      <w:pPr>
        <w:spacing w:after="120" w:line="276" w:lineRule="auto"/>
        <w:ind w:left="567" w:hanging="567"/>
        <w:rPr>
          <w:rFonts w:ascii="Times New Roman" w:hAnsi="Times New Roman" w:cs="Times New Roman"/>
        </w:rPr>
      </w:pPr>
      <w:r w:rsidRPr="006A3B43">
        <w:rPr>
          <w:rFonts w:ascii="Times New Roman" w:hAnsi="Times New Roman" w:cs="Times New Roman"/>
        </w:rPr>
        <w:t>IČO</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00DD3173" w:rsidRPr="006A3B43">
        <w:rPr>
          <w:rFonts w:ascii="Times New Roman" w:hAnsi="Times New Roman" w:cs="Times New Roman"/>
        </w:rPr>
        <w:t>260 00 202</w:t>
      </w:r>
    </w:p>
    <w:p w14:paraId="5B60F286" w14:textId="77777777" w:rsidR="00602C34" w:rsidRPr="006A3B43" w:rsidRDefault="00602C34" w:rsidP="006A3B43">
      <w:pPr>
        <w:spacing w:after="120" w:line="276" w:lineRule="auto"/>
        <w:ind w:left="567" w:hanging="567"/>
        <w:rPr>
          <w:rFonts w:ascii="Times New Roman" w:hAnsi="Times New Roman" w:cs="Times New Roman"/>
        </w:rPr>
      </w:pPr>
      <w:r w:rsidRPr="006A3B43">
        <w:rPr>
          <w:rFonts w:ascii="Times New Roman" w:hAnsi="Times New Roman" w:cs="Times New Roman"/>
        </w:rPr>
        <w:t>se sídlem</w:t>
      </w:r>
      <w:r w:rsidRPr="006A3B43">
        <w:rPr>
          <w:rFonts w:ascii="Times New Roman" w:hAnsi="Times New Roman" w:cs="Times New Roman"/>
        </w:rPr>
        <w:tab/>
      </w:r>
      <w:r w:rsidRPr="006A3B43">
        <w:rPr>
          <w:rFonts w:ascii="Times New Roman" w:hAnsi="Times New Roman" w:cs="Times New Roman"/>
        </w:rPr>
        <w:tab/>
      </w:r>
      <w:r w:rsidR="00DD3173" w:rsidRPr="006A3B43">
        <w:rPr>
          <w:rFonts w:ascii="Times New Roman" w:hAnsi="Times New Roman" w:cs="Times New Roman"/>
        </w:rPr>
        <w:t>Purkyňova 446, 547 69 Náchod</w:t>
      </w:r>
    </w:p>
    <w:p w14:paraId="3144EA5A" w14:textId="1E83A663" w:rsidR="00602C34" w:rsidRPr="006A3B43" w:rsidRDefault="00602C34" w:rsidP="006A3B43">
      <w:pPr>
        <w:spacing w:after="120" w:line="276" w:lineRule="auto"/>
        <w:ind w:left="567" w:hanging="567"/>
        <w:rPr>
          <w:rFonts w:ascii="Times New Roman" w:hAnsi="Times New Roman" w:cs="Times New Roman"/>
        </w:rPr>
      </w:pPr>
      <w:r w:rsidRPr="006A3B43">
        <w:rPr>
          <w:rFonts w:ascii="Times New Roman" w:hAnsi="Times New Roman" w:cs="Times New Roman"/>
        </w:rPr>
        <w:t xml:space="preserve">zastoupen </w:t>
      </w:r>
      <w:r w:rsidRPr="006A3B43">
        <w:rPr>
          <w:rFonts w:ascii="Times New Roman" w:hAnsi="Times New Roman" w:cs="Times New Roman"/>
        </w:rPr>
        <w:tab/>
      </w:r>
      <w:r w:rsidRPr="006A3B43">
        <w:rPr>
          <w:rFonts w:ascii="Times New Roman" w:hAnsi="Times New Roman" w:cs="Times New Roman"/>
        </w:rPr>
        <w:tab/>
      </w:r>
      <w:r w:rsidR="00134893" w:rsidRPr="006A3B43">
        <w:rPr>
          <w:rFonts w:ascii="Times New Roman" w:hAnsi="Times New Roman" w:cs="Times New Roman"/>
        </w:rPr>
        <w:t>RNDr. Bc. Janem Machem</w:t>
      </w:r>
      <w:r w:rsidR="00C65041" w:rsidRPr="006A3B43">
        <w:rPr>
          <w:rFonts w:ascii="Times New Roman" w:hAnsi="Times New Roman" w:cs="Times New Roman"/>
        </w:rPr>
        <w:t xml:space="preserve">, </w:t>
      </w:r>
      <w:r w:rsidR="005C046F" w:rsidRPr="006A3B43">
        <w:rPr>
          <w:rFonts w:ascii="Times New Roman" w:hAnsi="Times New Roman" w:cs="Times New Roman"/>
        </w:rPr>
        <w:t>předsedou představenstva</w:t>
      </w:r>
    </w:p>
    <w:p w14:paraId="3BDF5936" w14:textId="43426F5A" w:rsidR="00602C34" w:rsidRPr="006A3B43" w:rsidRDefault="00602C34" w:rsidP="006A3B43">
      <w:pPr>
        <w:spacing w:after="120" w:line="276" w:lineRule="auto"/>
        <w:ind w:left="567" w:hanging="567"/>
        <w:rPr>
          <w:rFonts w:ascii="Times New Roman" w:hAnsi="Times New Roman" w:cs="Times New Roman"/>
        </w:rPr>
      </w:pPr>
      <w:r w:rsidRPr="006A3B43">
        <w:rPr>
          <w:rFonts w:ascii="Times New Roman" w:hAnsi="Times New Roman" w:cs="Times New Roman"/>
        </w:rPr>
        <w:t xml:space="preserve">bankovní spojení </w:t>
      </w:r>
      <w:r w:rsidRPr="006A3B43">
        <w:rPr>
          <w:rFonts w:ascii="Times New Roman" w:hAnsi="Times New Roman" w:cs="Times New Roman"/>
        </w:rPr>
        <w:tab/>
      </w:r>
      <w:r w:rsidR="006A3B43">
        <w:rPr>
          <w:rFonts w:ascii="Times New Roman" w:hAnsi="Times New Roman" w:cs="Times New Roman"/>
        </w:rPr>
        <w:tab/>
      </w:r>
      <w:r w:rsidR="00C65041" w:rsidRPr="006A3B43">
        <w:rPr>
          <w:rFonts w:ascii="Times New Roman" w:hAnsi="Times New Roman" w:cs="Times New Roman"/>
        </w:rPr>
        <w:t>Komerční banka a.s.</w:t>
      </w:r>
    </w:p>
    <w:p w14:paraId="026E3048" w14:textId="77777777" w:rsidR="009B6892" w:rsidRPr="006A3B43" w:rsidRDefault="00602C34" w:rsidP="006A3B43">
      <w:pPr>
        <w:spacing w:after="120"/>
        <w:ind w:left="567" w:hanging="567"/>
        <w:rPr>
          <w:rFonts w:ascii="Times New Roman" w:hAnsi="Times New Roman" w:cs="Times New Roman"/>
        </w:rPr>
      </w:pPr>
      <w:r w:rsidRPr="006A3B43">
        <w:rPr>
          <w:rFonts w:ascii="Times New Roman" w:hAnsi="Times New Roman" w:cs="Times New Roman"/>
        </w:rPr>
        <w:t>číslo účtu</w:t>
      </w:r>
      <w:r w:rsidRPr="006A3B43">
        <w:rPr>
          <w:rFonts w:ascii="Times New Roman" w:hAnsi="Times New Roman" w:cs="Times New Roman"/>
        </w:rPr>
        <w:tab/>
      </w:r>
      <w:r w:rsidRPr="006A3B43">
        <w:rPr>
          <w:rFonts w:ascii="Times New Roman" w:hAnsi="Times New Roman" w:cs="Times New Roman"/>
        </w:rPr>
        <w:tab/>
      </w:r>
      <w:r w:rsidR="00C65041" w:rsidRPr="006A3B43">
        <w:rPr>
          <w:rFonts w:ascii="Times New Roman" w:hAnsi="Times New Roman" w:cs="Times New Roman"/>
        </w:rPr>
        <w:t>78-8883900227/0100</w:t>
      </w:r>
    </w:p>
    <w:p w14:paraId="288D803B" w14:textId="12A5D7F8" w:rsidR="00954238" w:rsidRPr="006A3B43" w:rsidRDefault="00954238" w:rsidP="006A3B43">
      <w:pPr>
        <w:spacing w:after="120"/>
        <w:ind w:left="567" w:hanging="567"/>
        <w:rPr>
          <w:rFonts w:ascii="Times New Roman" w:hAnsi="Times New Roman" w:cs="Times New Roman"/>
        </w:rPr>
      </w:pPr>
      <w:r w:rsidRPr="006A3B43">
        <w:rPr>
          <w:rFonts w:ascii="Times New Roman" w:hAnsi="Times New Roman" w:cs="Times New Roman"/>
        </w:rPr>
        <w:t>ID datové schránky</w:t>
      </w:r>
      <w:r w:rsidRPr="006A3B43">
        <w:rPr>
          <w:rFonts w:ascii="Times New Roman" w:hAnsi="Times New Roman" w:cs="Times New Roman"/>
        </w:rPr>
        <w:tab/>
        <w:t>dn9ff92</w:t>
      </w:r>
    </w:p>
    <w:p w14:paraId="39F1408B" w14:textId="77777777" w:rsidR="00CA13D6" w:rsidRPr="006A3B43" w:rsidRDefault="002C013E">
      <w:pPr>
        <w:spacing w:before="240" w:after="240"/>
        <w:rPr>
          <w:rFonts w:ascii="Times New Roman" w:hAnsi="Times New Roman" w:cs="Times New Roman"/>
        </w:rPr>
      </w:pPr>
      <w:r w:rsidRPr="006A3B43">
        <w:rPr>
          <w:rFonts w:ascii="Times New Roman" w:hAnsi="Times New Roman" w:cs="Times New Roman"/>
        </w:rPr>
        <w:t xml:space="preserve">dále také jako </w:t>
      </w:r>
      <w:r w:rsidRPr="006A3B43">
        <w:rPr>
          <w:rFonts w:ascii="Times New Roman" w:hAnsi="Times New Roman" w:cs="Times New Roman"/>
          <w:i/>
        </w:rPr>
        <w:t>„objednatel“</w:t>
      </w:r>
      <w:r w:rsidRPr="006A3B43">
        <w:rPr>
          <w:rFonts w:ascii="Times New Roman" w:hAnsi="Times New Roman" w:cs="Times New Roman"/>
        </w:rPr>
        <w:t xml:space="preserve"> </w:t>
      </w:r>
    </w:p>
    <w:p w14:paraId="583EEE74" w14:textId="3A1B073B" w:rsidR="009B6892" w:rsidRPr="006A3B43" w:rsidRDefault="002C013E">
      <w:pPr>
        <w:spacing w:before="240" w:after="240"/>
        <w:rPr>
          <w:rFonts w:ascii="Times New Roman" w:hAnsi="Times New Roman" w:cs="Times New Roman"/>
        </w:rPr>
      </w:pPr>
      <w:r w:rsidRPr="006A3B43">
        <w:rPr>
          <w:rFonts w:ascii="Times New Roman" w:hAnsi="Times New Roman" w:cs="Times New Roman"/>
        </w:rPr>
        <w:t>a</w:t>
      </w:r>
    </w:p>
    <w:p w14:paraId="014ED01B" w14:textId="2C28C903" w:rsidR="001C4455" w:rsidRPr="006A3B43" w:rsidRDefault="001C4455" w:rsidP="001C4455">
      <w:pPr>
        <w:spacing w:after="240" w:line="276" w:lineRule="auto"/>
        <w:ind w:left="567" w:hanging="567"/>
        <w:rPr>
          <w:rFonts w:ascii="Times New Roman" w:hAnsi="Times New Roman" w:cs="Times New Roman"/>
          <w:b/>
          <w:sz w:val="24"/>
          <w:szCs w:val="24"/>
        </w:rPr>
      </w:pPr>
      <w:r w:rsidRPr="006A3B43">
        <w:rPr>
          <w:rFonts w:ascii="Times New Roman" w:hAnsi="Times New Roman" w:cs="Times New Roman"/>
          <w:b/>
          <w:sz w:val="24"/>
          <w:szCs w:val="24"/>
        </w:rPr>
        <w:t>Poskytovatel</w:t>
      </w:r>
      <w:r w:rsidRPr="006A3B43">
        <w:rPr>
          <w:rFonts w:ascii="Times New Roman" w:hAnsi="Times New Roman" w:cs="Times New Roman"/>
          <w:b/>
          <w:sz w:val="24"/>
          <w:szCs w:val="24"/>
        </w:rPr>
        <w:tab/>
      </w:r>
      <w:r w:rsidRPr="006A3B43">
        <w:rPr>
          <w:rFonts w:ascii="Times New Roman" w:hAnsi="Times New Roman" w:cs="Times New Roman"/>
          <w:b/>
          <w:sz w:val="24"/>
          <w:szCs w:val="24"/>
        </w:rPr>
        <w:tab/>
      </w:r>
      <w:r w:rsidR="005C046F" w:rsidRPr="006A3B43">
        <w:rPr>
          <w:rFonts w:ascii="Times New Roman" w:hAnsi="Times New Roman" w:cs="Times New Roman"/>
          <w:b/>
          <w:sz w:val="24"/>
          <w:szCs w:val="24"/>
          <w:highlight w:val="yellow"/>
        </w:rPr>
        <w:t>[doplní uchazeč]</w:t>
      </w:r>
    </w:p>
    <w:p w14:paraId="5AAD8470" w14:textId="77777777" w:rsidR="005C046F" w:rsidRPr="006A3B43" w:rsidRDefault="001C4455" w:rsidP="005C046F">
      <w:pPr>
        <w:spacing w:after="240" w:line="276" w:lineRule="auto"/>
        <w:jc w:val="both"/>
        <w:rPr>
          <w:rFonts w:ascii="Times New Roman" w:hAnsi="Times New Roman" w:cs="Times New Roman"/>
          <w:highlight w:val="yellow"/>
        </w:rPr>
      </w:pPr>
      <w:r w:rsidRPr="006A3B43">
        <w:rPr>
          <w:rFonts w:ascii="Times New Roman" w:hAnsi="Times New Roman" w:cs="Times New Roman"/>
        </w:rPr>
        <w:t xml:space="preserve">Obchodní společnost zapsaná v obchodním rejstříku vedeném </w:t>
      </w:r>
      <w:r w:rsidR="005C046F" w:rsidRPr="006A3B43">
        <w:rPr>
          <w:rFonts w:ascii="Times New Roman" w:hAnsi="Times New Roman" w:cs="Times New Roman"/>
          <w:highlight w:val="yellow"/>
        </w:rPr>
        <w:t>[doplní uchazeč]</w:t>
      </w:r>
    </w:p>
    <w:p w14:paraId="554E5A4B" w14:textId="23A18AB8" w:rsidR="001C4455" w:rsidRPr="006A3B43" w:rsidRDefault="001C4455" w:rsidP="006A3B43">
      <w:pPr>
        <w:spacing w:after="120" w:line="276" w:lineRule="auto"/>
        <w:jc w:val="both"/>
        <w:rPr>
          <w:rFonts w:ascii="Times New Roman" w:hAnsi="Times New Roman" w:cs="Times New Roman"/>
          <w:bCs/>
          <w:sz w:val="18"/>
        </w:rPr>
      </w:pPr>
      <w:r w:rsidRPr="006A3B43">
        <w:rPr>
          <w:rFonts w:ascii="Times New Roman" w:hAnsi="Times New Roman" w:cs="Times New Roman"/>
        </w:rPr>
        <w:t>IČO</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005C046F" w:rsidRPr="006A3B43">
        <w:rPr>
          <w:rFonts w:ascii="Times New Roman" w:hAnsi="Times New Roman" w:cs="Times New Roman"/>
          <w:highlight w:val="yellow"/>
        </w:rPr>
        <w:t>[doplní uchazeč]</w:t>
      </w:r>
    </w:p>
    <w:p w14:paraId="39EAC6EA" w14:textId="25C4A43D" w:rsidR="001C4455" w:rsidRPr="006A3B43" w:rsidRDefault="001C4455" w:rsidP="006A3B43">
      <w:pPr>
        <w:spacing w:after="120" w:line="276" w:lineRule="auto"/>
        <w:rPr>
          <w:rFonts w:ascii="Times New Roman" w:hAnsi="Times New Roman" w:cs="Times New Roman"/>
        </w:rPr>
      </w:pPr>
      <w:r w:rsidRPr="006A3B43">
        <w:rPr>
          <w:rFonts w:ascii="Times New Roman" w:hAnsi="Times New Roman" w:cs="Times New Roman"/>
        </w:rPr>
        <w:t>DIČ</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005C046F" w:rsidRPr="006A3B43">
        <w:rPr>
          <w:rFonts w:ascii="Times New Roman" w:hAnsi="Times New Roman" w:cs="Times New Roman"/>
          <w:highlight w:val="yellow"/>
        </w:rPr>
        <w:t>[doplní uchazeč]</w:t>
      </w:r>
    </w:p>
    <w:p w14:paraId="7EDDC669" w14:textId="641A73FC" w:rsidR="001C4455" w:rsidRPr="006A3B43" w:rsidRDefault="001C4455" w:rsidP="006A3B43">
      <w:pPr>
        <w:spacing w:after="120" w:line="276" w:lineRule="auto"/>
        <w:rPr>
          <w:rFonts w:ascii="Times New Roman" w:hAnsi="Times New Roman" w:cs="Times New Roman"/>
        </w:rPr>
      </w:pPr>
      <w:r w:rsidRPr="006A3B43">
        <w:rPr>
          <w:rFonts w:ascii="Times New Roman" w:hAnsi="Times New Roman" w:cs="Times New Roman"/>
        </w:rPr>
        <w:t>se sídlem</w:t>
      </w:r>
      <w:r w:rsidRPr="006A3B43">
        <w:rPr>
          <w:rFonts w:ascii="Times New Roman" w:hAnsi="Times New Roman" w:cs="Times New Roman"/>
        </w:rPr>
        <w:tab/>
      </w:r>
      <w:r w:rsidRPr="006A3B43">
        <w:rPr>
          <w:rFonts w:ascii="Times New Roman" w:hAnsi="Times New Roman" w:cs="Times New Roman"/>
        </w:rPr>
        <w:tab/>
      </w:r>
      <w:r w:rsidR="005C046F" w:rsidRPr="006A3B43">
        <w:rPr>
          <w:rFonts w:ascii="Times New Roman" w:hAnsi="Times New Roman" w:cs="Times New Roman"/>
          <w:highlight w:val="yellow"/>
        </w:rPr>
        <w:t>[doplní uchazeč]</w:t>
      </w:r>
    </w:p>
    <w:p w14:paraId="1D11AE52" w14:textId="6D862F7A" w:rsidR="001C4455" w:rsidRPr="006A3B43" w:rsidRDefault="001C4455" w:rsidP="006A3B43">
      <w:pPr>
        <w:spacing w:after="120" w:line="276" w:lineRule="auto"/>
        <w:rPr>
          <w:rFonts w:ascii="Times New Roman" w:hAnsi="Times New Roman" w:cs="Times New Roman"/>
        </w:rPr>
      </w:pPr>
      <w:r w:rsidRPr="006A3B43">
        <w:rPr>
          <w:rFonts w:ascii="Times New Roman" w:hAnsi="Times New Roman" w:cs="Times New Roman"/>
        </w:rPr>
        <w:t>zastoupen</w:t>
      </w:r>
      <w:r w:rsidRPr="006A3B43">
        <w:rPr>
          <w:rFonts w:ascii="Times New Roman" w:hAnsi="Times New Roman" w:cs="Times New Roman"/>
        </w:rPr>
        <w:tab/>
      </w:r>
      <w:r w:rsidRPr="006A3B43">
        <w:rPr>
          <w:rFonts w:ascii="Times New Roman" w:hAnsi="Times New Roman" w:cs="Times New Roman"/>
        </w:rPr>
        <w:tab/>
      </w:r>
      <w:r w:rsidR="005C046F" w:rsidRPr="006A3B43">
        <w:rPr>
          <w:rFonts w:ascii="Times New Roman" w:hAnsi="Times New Roman" w:cs="Times New Roman"/>
          <w:highlight w:val="yellow"/>
        </w:rPr>
        <w:t>[doplní uchazeč]</w:t>
      </w:r>
    </w:p>
    <w:p w14:paraId="4A594326" w14:textId="76E4D168" w:rsidR="001C4455" w:rsidRPr="006A3B43" w:rsidRDefault="001C4455" w:rsidP="006A3B43">
      <w:pPr>
        <w:spacing w:after="120" w:line="276" w:lineRule="auto"/>
        <w:rPr>
          <w:rFonts w:ascii="Times New Roman" w:hAnsi="Times New Roman" w:cs="Times New Roman"/>
        </w:rPr>
      </w:pPr>
      <w:r w:rsidRPr="006A3B43">
        <w:rPr>
          <w:rFonts w:ascii="Times New Roman" w:hAnsi="Times New Roman" w:cs="Times New Roman"/>
        </w:rPr>
        <w:t xml:space="preserve">bankovní spojení </w:t>
      </w:r>
      <w:r w:rsidRPr="006A3B43">
        <w:rPr>
          <w:rFonts w:ascii="Times New Roman" w:hAnsi="Times New Roman" w:cs="Times New Roman"/>
        </w:rPr>
        <w:tab/>
      </w:r>
      <w:r w:rsidR="006A3B43">
        <w:rPr>
          <w:rFonts w:ascii="Times New Roman" w:hAnsi="Times New Roman" w:cs="Times New Roman"/>
        </w:rPr>
        <w:tab/>
      </w:r>
      <w:r w:rsidR="005C046F" w:rsidRPr="006A3B43">
        <w:rPr>
          <w:rFonts w:ascii="Times New Roman" w:hAnsi="Times New Roman" w:cs="Times New Roman"/>
          <w:highlight w:val="yellow"/>
        </w:rPr>
        <w:t>[doplní uchazeč]</w:t>
      </w:r>
    </w:p>
    <w:p w14:paraId="5D71EDF5" w14:textId="59EE93C0" w:rsidR="001C4455" w:rsidRPr="006A3B43" w:rsidRDefault="001C4455" w:rsidP="006A3B43">
      <w:pPr>
        <w:spacing w:after="120" w:line="276" w:lineRule="auto"/>
        <w:rPr>
          <w:rFonts w:ascii="Times New Roman" w:hAnsi="Times New Roman" w:cs="Times New Roman"/>
        </w:rPr>
      </w:pPr>
      <w:r w:rsidRPr="006A3B43">
        <w:rPr>
          <w:rFonts w:ascii="Times New Roman" w:hAnsi="Times New Roman" w:cs="Times New Roman"/>
        </w:rPr>
        <w:t>číslo účtu</w:t>
      </w:r>
      <w:r w:rsidRPr="006A3B43">
        <w:rPr>
          <w:rFonts w:ascii="Times New Roman" w:hAnsi="Times New Roman" w:cs="Times New Roman"/>
        </w:rPr>
        <w:tab/>
      </w:r>
      <w:r w:rsidRPr="006A3B43">
        <w:rPr>
          <w:rFonts w:ascii="Times New Roman" w:hAnsi="Times New Roman" w:cs="Times New Roman"/>
        </w:rPr>
        <w:tab/>
      </w:r>
      <w:r w:rsidR="005C046F" w:rsidRPr="006A3B43">
        <w:rPr>
          <w:rFonts w:ascii="Times New Roman" w:hAnsi="Times New Roman" w:cs="Times New Roman"/>
          <w:highlight w:val="yellow"/>
        </w:rPr>
        <w:t>[doplní uchazeč]</w:t>
      </w:r>
    </w:p>
    <w:p w14:paraId="62493054" w14:textId="6CD339C8" w:rsidR="00954238" w:rsidRPr="006A3B43" w:rsidRDefault="00954238" w:rsidP="006A3B43">
      <w:pPr>
        <w:spacing w:after="120" w:line="276" w:lineRule="auto"/>
        <w:rPr>
          <w:rFonts w:ascii="Times New Roman" w:hAnsi="Times New Roman" w:cs="Times New Roman"/>
        </w:rPr>
      </w:pPr>
      <w:r w:rsidRPr="006A3B43">
        <w:rPr>
          <w:rFonts w:ascii="Times New Roman" w:hAnsi="Times New Roman" w:cs="Times New Roman"/>
        </w:rPr>
        <w:t>ID datové schránky</w:t>
      </w:r>
      <w:r w:rsidRPr="006A3B43">
        <w:rPr>
          <w:rFonts w:ascii="Times New Roman" w:hAnsi="Times New Roman" w:cs="Times New Roman"/>
        </w:rPr>
        <w:tab/>
      </w:r>
      <w:r w:rsidRPr="006A3B43">
        <w:rPr>
          <w:rFonts w:ascii="Times New Roman" w:hAnsi="Times New Roman" w:cs="Times New Roman"/>
          <w:highlight w:val="yellow"/>
        </w:rPr>
        <w:t>[doplní uchazeč]</w:t>
      </w:r>
    </w:p>
    <w:p w14:paraId="76C2B215" w14:textId="77777777" w:rsidR="009B6892" w:rsidRPr="006A3B43" w:rsidRDefault="002C013E">
      <w:pPr>
        <w:spacing w:after="240" w:line="276" w:lineRule="auto"/>
        <w:rPr>
          <w:rFonts w:ascii="Times New Roman" w:hAnsi="Times New Roman" w:cs="Times New Roman"/>
        </w:rPr>
      </w:pPr>
      <w:r w:rsidRPr="006A3B43">
        <w:rPr>
          <w:rFonts w:ascii="Times New Roman" w:hAnsi="Times New Roman" w:cs="Times New Roman"/>
        </w:rPr>
        <w:t xml:space="preserve">dále také jako </w:t>
      </w:r>
      <w:r w:rsidRPr="006A3B43">
        <w:rPr>
          <w:rFonts w:ascii="Times New Roman" w:hAnsi="Times New Roman" w:cs="Times New Roman"/>
          <w:i/>
        </w:rPr>
        <w:t>„poskytovatel“</w:t>
      </w:r>
      <w:r w:rsidRPr="006A3B43">
        <w:rPr>
          <w:rFonts w:ascii="Times New Roman" w:hAnsi="Times New Roman" w:cs="Times New Roman"/>
        </w:rPr>
        <w:t xml:space="preserve">, objednatel a poskytovatel také společně jako </w:t>
      </w:r>
      <w:r w:rsidRPr="006A3B43">
        <w:rPr>
          <w:rFonts w:ascii="Times New Roman" w:hAnsi="Times New Roman" w:cs="Times New Roman"/>
          <w:i/>
        </w:rPr>
        <w:t>„smluvní strany“</w:t>
      </w:r>
    </w:p>
    <w:p w14:paraId="2636C6EB"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1</w:t>
      </w:r>
    </w:p>
    <w:p w14:paraId="1E79DF71" w14:textId="77777777" w:rsidR="009B6892" w:rsidRPr="006A3B43" w:rsidRDefault="002C013E">
      <w:pPr>
        <w:spacing w:after="240"/>
        <w:jc w:val="center"/>
        <w:rPr>
          <w:rFonts w:ascii="Times New Roman" w:hAnsi="Times New Roman" w:cs="Times New Roman"/>
          <w:b/>
        </w:rPr>
      </w:pPr>
      <w:r w:rsidRPr="006A3B43">
        <w:rPr>
          <w:rFonts w:ascii="Times New Roman" w:hAnsi="Times New Roman" w:cs="Times New Roman"/>
          <w:b/>
        </w:rPr>
        <w:t>Úvodní ustanovení</w:t>
      </w:r>
    </w:p>
    <w:p w14:paraId="447DC320"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Závazkový vztah založený touto smlouvou (dále jen „</w:t>
      </w:r>
      <w:r w:rsidR="00E2730B" w:rsidRPr="006A3B43">
        <w:rPr>
          <w:rFonts w:ascii="Times New Roman" w:hAnsi="Times New Roman" w:cs="Times New Roman"/>
        </w:rPr>
        <w:t>smlouva</w:t>
      </w:r>
      <w:r w:rsidRPr="006A3B43">
        <w:rPr>
          <w:rFonts w:ascii="Times New Roman" w:hAnsi="Times New Roman" w:cs="Times New Roman"/>
        </w:rPr>
        <w:t>“) se řídí zákonem č. 89/2012 Sb., občanský zákoník, v aktuálním znění (dále jen „občanský zákoník“), konkrétně pak § 1746 odst. 2 a násl. občanského zákoníku.</w:t>
      </w:r>
    </w:p>
    <w:p w14:paraId="27B36AA2" w14:textId="185C0AA1" w:rsidR="009B6892" w:rsidRPr="006A3B43" w:rsidRDefault="002C013E" w:rsidP="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Tato </w:t>
      </w:r>
      <w:r w:rsidR="00E2730B" w:rsidRPr="006A3B43">
        <w:rPr>
          <w:rFonts w:ascii="Times New Roman" w:hAnsi="Times New Roman" w:cs="Times New Roman"/>
        </w:rPr>
        <w:t xml:space="preserve">smlouva </w:t>
      </w:r>
      <w:r w:rsidRPr="006A3B43">
        <w:rPr>
          <w:rFonts w:ascii="Times New Roman" w:hAnsi="Times New Roman" w:cs="Times New Roman"/>
        </w:rPr>
        <w:t xml:space="preserve">je uzavřena na základě výsledku zadávacího řízení veřejné zakázky s názvem </w:t>
      </w:r>
      <w:r w:rsidR="0060096A" w:rsidRPr="006A3B43">
        <w:rPr>
          <w:rFonts w:ascii="Times New Roman" w:hAnsi="Times New Roman" w:cs="Times New Roman"/>
          <w:b/>
        </w:rPr>
        <w:t>„</w:t>
      </w:r>
      <w:r w:rsidR="000D7227" w:rsidRPr="006A3B43">
        <w:rPr>
          <w:rFonts w:ascii="Times New Roman" w:hAnsi="Times New Roman" w:cs="Times New Roman"/>
          <w:b/>
        </w:rPr>
        <w:t>Zajišťování m</w:t>
      </w:r>
      <w:r w:rsidR="005C046F" w:rsidRPr="006A3B43">
        <w:rPr>
          <w:rFonts w:ascii="Times New Roman" w:hAnsi="Times New Roman" w:cs="Times New Roman"/>
          <w:b/>
        </w:rPr>
        <w:t>aintenance a servisní podpor</w:t>
      </w:r>
      <w:r w:rsidR="000D7227" w:rsidRPr="006A3B43">
        <w:rPr>
          <w:rFonts w:ascii="Times New Roman" w:hAnsi="Times New Roman" w:cs="Times New Roman"/>
          <w:b/>
        </w:rPr>
        <w:t>y</w:t>
      </w:r>
      <w:r w:rsidR="005C046F" w:rsidRPr="006A3B43">
        <w:rPr>
          <w:rFonts w:ascii="Times New Roman" w:hAnsi="Times New Roman" w:cs="Times New Roman"/>
          <w:b/>
        </w:rPr>
        <w:t xml:space="preserve"> </w:t>
      </w:r>
      <w:r w:rsidR="0060096A" w:rsidRPr="006A3B43">
        <w:rPr>
          <w:rFonts w:ascii="Times New Roman" w:hAnsi="Times New Roman" w:cs="Times New Roman"/>
          <w:b/>
        </w:rPr>
        <w:t>komunikační sítě telefonních ústředen</w:t>
      </w:r>
      <w:r w:rsidR="005C046F" w:rsidRPr="006A3B43">
        <w:rPr>
          <w:rFonts w:ascii="Times New Roman" w:hAnsi="Times New Roman" w:cs="Times New Roman"/>
          <w:b/>
        </w:rPr>
        <w:t xml:space="preserve"> Oblastní nemocnice Náchod a.</w:t>
      </w:r>
      <w:r w:rsidR="00C32A75" w:rsidRPr="006A3B43">
        <w:rPr>
          <w:rFonts w:ascii="Times New Roman" w:hAnsi="Times New Roman" w:cs="Times New Roman"/>
          <w:b/>
        </w:rPr>
        <w:t xml:space="preserve">s.“. </w:t>
      </w:r>
      <w:r w:rsidRPr="006A3B43">
        <w:rPr>
          <w:rFonts w:ascii="Times New Roman" w:hAnsi="Times New Roman" w:cs="Times New Roman"/>
        </w:rPr>
        <w:t xml:space="preserve">Jednotlivá ustanovení 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musí být vykládána v souladu se zadávacími podmínkami uvedenými v zadávací dokumentaci veřejné zakázky a v souladu s nabídkou </w:t>
      </w:r>
      <w:r w:rsidR="00BE0AEE" w:rsidRPr="006A3B43">
        <w:rPr>
          <w:rFonts w:ascii="Times New Roman" w:hAnsi="Times New Roman" w:cs="Times New Roman"/>
        </w:rPr>
        <w:t xml:space="preserve">dodavatele </w:t>
      </w:r>
      <w:r w:rsidRPr="006A3B43">
        <w:rPr>
          <w:rFonts w:ascii="Times New Roman" w:hAnsi="Times New Roman" w:cs="Times New Roman"/>
        </w:rPr>
        <w:t>podanou v rámci zadávacího řízení veřejné zakázky.</w:t>
      </w:r>
    </w:p>
    <w:p w14:paraId="290E91AF" w14:textId="77777777" w:rsidR="009B6892" w:rsidRPr="006A3B43" w:rsidRDefault="002C013E" w:rsidP="009E3B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prohlašuje, že je plně způsobilý k řádnému a včasnému </w:t>
      </w:r>
      <w:r w:rsidR="00FF480E" w:rsidRPr="006A3B43">
        <w:rPr>
          <w:rFonts w:ascii="Times New Roman" w:hAnsi="Times New Roman" w:cs="Times New Roman"/>
        </w:rPr>
        <w:t>plnění</w:t>
      </w:r>
      <w:r w:rsidRPr="006A3B43">
        <w:rPr>
          <w:rFonts w:ascii="Times New Roman" w:hAnsi="Times New Roman" w:cs="Times New Roman"/>
        </w:rPr>
        <w:t xml:space="preserve"> dle této </w:t>
      </w:r>
      <w:r w:rsidR="00E2730B" w:rsidRPr="006A3B43">
        <w:rPr>
          <w:rFonts w:ascii="Times New Roman" w:hAnsi="Times New Roman" w:cs="Times New Roman"/>
        </w:rPr>
        <w:t>smlouvy</w:t>
      </w:r>
      <w:r w:rsidRPr="006A3B43">
        <w:rPr>
          <w:rFonts w:ascii="Times New Roman" w:hAnsi="Times New Roman" w:cs="Times New Roman"/>
        </w:rPr>
        <w:t xml:space="preserve">, že se detailně seznámil s rozsahem a povahou předmětu </w:t>
      </w:r>
      <w:r w:rsidR="00D03EAD" w:rsidRPr="006A3B43">
        <w:rPr>
          <w:rFonts w:ascii="Times New Roman" w:hAnsi="Times New Roman" w:cs="Times New Roman"/>
        </w:rPr>
        <w:t>s</w:t>
      </w:r>
      <w:r w:rsidRPr="006A3B43">
        <w:rPr>
          <w:rFonts w:ascii="Times New Roman" w:hAnsi="Times New Roman" w:cs="Times New Roman"/>
        </w:rPr>
        <w:t>mlouvy, a to tak</w:t>
      </w:r>
      <w:r w:rsidR="00134893" w:rsidRPr="006A3B43">
        <w:rPr>
          <w:rFonts w:ascii="Times New Roman" w:hAnsi="Times New Roman" w:cs="Times New Roman"/>
        </w:rPr>
        <w:t>,</w:t>
      </w:r>
      <w:r w:rsidRPr="006A3B43">
        <w:rPr>
          <w:rFonts w:ascii="Times New Roman" w:hAnsi="Times New Roman" w:cs="Times New Roman"/>
        </w:rPr>
        <w:t xml:space="preserve"> že jsou mu známy veškeré relevantní technické, </w:t>
      </w:r>
      <w:r w:rsidRPr="006A3B43">
        <w:rPr>
          <w:rFonts w:ascii="Times New Roman" w:hAnsi="Times New Roman" w:cs="Times New Roman"/>
        </w:rPr>
        <w:lastRenderedPageBreak/>
        <w:t xml:space="preserve">kvalitativní a jiné podmínky nezbytné k jeho realizaci, a že disponuje takovými kapacitami a odbornými znalostmi, které jsou nezbytné pro </w:t>
      </w:r>
      <w:r w:rsidR="009872E2" w:rsidRPr="006A3B43">
        <w:rPr>
          <w:rFonts w:ascii="Times New Roman" w:hAnsi="Times New Roman" w:cs="Times New Roman"/>
        </w:rPr>
        <w:t xml:space="preserve">plnění </w:t>
      </w:r>
      <w:r w:rsidRPr="006A3B43">
        <w:rPr>
          <w:rFonts w:ascii="Times New Roman" w:hAnsi="Times New Roman" w:cs="Times New Roman"/>
        </w:rPr>
        <w:t xml:space="preserve">předmětu smlouvy za dohodnuté maximální smluvní ceny uvedené v této </w:t>
      </w:r>
      <w:r w:rsidR="00E2730B" w:rsidRPr="006A3B43">
        <w:rPr>
          <w:rFonts w:ascii="Times New Roman" w:hAnsi="Times New Roman" w:cs="Times New Roman"/>
        </w:rPr>
        <w:t>smlouvě</w:t>
      </w:r>
      <w:r w:rsidRPr="006A3B43">
        <w:rPr>
          <w:rFonts w:ascii="Times New Roman" w:hAnsi="Times New Roman" w:cs="Times New Roman"/>
        </w:rPr>
        <w:t>, a to rovněž ve vazbě na jím prokázanou kvalifikaci pro plnění veřejné zakázky. Pověří-li poskytovatel plněním smlouvy jinou osobu, má se za to, že plnění realizuje sám.</w:t>
      </w:r>
    </w:p>
    <w:p w14:paraId="2EF7AF55"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poskytovatele a že takové exekuční řízení nebylo vůči němu zahájeno.</w:t>
      </w:r>
    </w:p>
    <w:p w14:paraId="6F0E11AA"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Smluvní strany prohlašují, že identifikační údaje uvedené v ustanovení o smluvních stranách 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odpovídají aktuálnímu stavu, a že osobami jednajícími při uzavření </w:t>
      </w:r>
      <w:r w:rsidR="00D03EAD" w:rsidRPr="006A3B43">
        <w:rPr>
          <w:rFonts w:ascii="Times New Roman" w:hAnsi="Times New Roman" w:cs="Times New Roman"/>
        </w:rPr>
        <w:t xml:space="preserve">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jsou osoby oprávněné k jednání za smluvní strany. Jakékoliv změny předmětných údajů, jež nastanou v době po uzavření </w:t>
      </w:r>
      <w:r w:rsidR="00D03EAD" w:rsidRPr="006A3B43">
        <w:rPr>
          <w:rFonts w:ascii="Times New Roman" w:hAnsi="Times New Roman" w:cs="Times New Roman"/>
        </w:rPr>
        <w:t xml:space="preserve">této </w:t>
      </w:r>
      <w:r w:rsidR="00E2730B" w:rsidRPr="006A3B43">
        <w:rPr>
          <w:rFonts w:ascii="Times New Roman" w:hAnsi="Times New Roman" w:cs="Times New Roman"/>
        </w:rPr>
        <w:t>smlouvy</w:t>
      </w:r>
      <w:r w:rsidRPr="006A3B43">
        <w:rPr>
          <w:rFonts w:ascii="Times New Roman" w:hAnsi="Times New Roman" w:cs="Times New Roman"/>
        </w:rPr>
        <w:t>, jsou smluvní strany povinny bez zbytečného odkladu písemně sdělit druhé smluvní straně.</w:t>
      </w:r>
    </w:p>
    <w:p w14:paraId="09C89308"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6EBD5F83"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prohlašuje a zavazuje se, že po celou dobu platnosti </w:t>
      </w:r>
      <w:r w:rsidR="00D03EAD" w:rsidRPr="006A3B43">
        <w:rPr>
          <w:rFonts w:ascii="Times New Roman" w:hAnsi="Times New Roman" w:cs="Times New Roman"/>
        </w:rPr>
        <w:t xml:space="preserve">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bude mít sjednánu pojistnou smlouvu pro případ způsobení škody objednateli či třetí osobě s limitním plněním na jednu škodnou událost minimálně </w:t>
      </w:r>
      <w:r w:rsidR="009872E2" w:rsidRPr="006A3B43">
        <w:rPr>
          <w:rFonts w:ascii="Times New Roman" w:hAnsi="Times New Roman" w:cs="Times New Roman"/>
          <w:b/>
        </w:rPr>
        <w:t>5</w:t>
      </w:r>
      <w:r w:rsidRPr="006A3B43">
        <w:rPr>
          <w:rFonts w:ascii="Times New Roman" w:hAnsi="Times New Roman" w:cs="Times New Roman"/>
          <w:b/>
        </w:rPr>
        <w:t>.000.000 Kč.</w:t>
      </w:r>
      <w:r w:rsidRPr="006A3B43">
        <w:rPr>
          <w:rFonts w:ascii="Times New Roman" w:hAnsi="Times New Roman" w:cs="Times New Roman"/>
        </w:rPr>
        <w:t xml:space="preserve"> Kopii pojistné smlouvy předloží poskytovatel objednateli před podpisem Smlouvy.</w:t>
      </w:r>
    </w:p>
    <w:p w14:paraId="72061AF9" w14:textId="77777777" w:rsidR="009B6892" w:rsidRPr="006A3B43" w:rsidRDefault="002C013E">
      <w:pPr>
        <w:numPr>
          <w:ilvl w:val="0"/>
          <w:numId w:val="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a objednatel se zavazují k vzájemné součinnosti za účelem plnění Smlouvy.</w:t>
      </w:r>
    </w:p>
    <w:p w14:paraId="6F45C25B"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2</w:t>
      </w:r>
    </w:p>
    <w:p w14:paraId="623E1FA8" w14:textId="77777777" w:rsidR="009B6892" w:rsidRPr="006A3B43" w:rsidRDefault="002C013E">
      <w:pPr>
        <w:widowControl w:val="0"/>
        <w:spacing w:after="240"/>
        <w:jc w:val="center"/>
        <w:rPr>
          <w:rFonts w:ascii="Times New Roman" w:hAnsi="Times New Roman" w:cs="Times New Roman"/>
          <w:b/>
        </w:rPr>
      </w:pPr>
      <w:r w:rsidRPr="006A3B43">
        <w:rPr>
          <w:rFonts w:ascii="Times New Roman" w:hAnsi="Times New Roman" w:cs="Times New Roman"/>
          <w:b/>
        </w:rPr>
        <w:t>Definice pojmů</w:t>
      </w:r>
    </w:p>
    <w:p w14:paraId="045160F4" w14:textId="77777777" w:rsidR="009B6892" w:rsidRPr="006A3B43" w:rsidRDefault="00C65041">
      <w:pPr>
        <w:numPr>
          <w:ilvl w:val="0"/>
          <w:numId w:val="6"/>
        </w:numPr>
        <w:spacing w:before="240" w:after="240" w:line="276" w:lineRule="auto"/>
        <w:ind w:hanging="360"/>
        <w:jc w:val="both"/>
        <w:rPr>
          <w:rFonts w:ascii="Times New Roman" w:hAnsi="Times New Roman" w:cs="Times New Roman"/>
        </w:rPr>
      </w:pPr>
      <w:r w:rsidRPr="006A3B43">
        <w:rPr>
          <w:rFonts w:ascii="Times New Roman" w:hAnsi="Times New Roman" w:cs="Times New Roman"/>
          <w:b/>
        </w:rPr>
        <w:t xml:space="preserve">Komunikační </w:t>
      </w:r>
      <w:r w:rsidR="002C013E" w:rsidRPr="006A3B43">
        <w:rPr>
          <w:rFonts w:ascii="Times New Roman" w:hAnsi="Times New Roman" w:cs="Times New Roman"/>
          <w:b/>
        </w:rPr>
        <w:t>systém</w:t>
      </w:r>
      <w:r w:rsidR="002C013E" w:rsidRPr="006A3B43">
        <w:rPr>
          <w:rFonts w:ascii="Times New Roman" w:hAnsi="Times New Roman" w:cs="Times New Roman"/>
        </w:rPr>
        <w:t xml:space="preserve">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410119DA"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Podporované programové vybavení</w:t>
      </w:r>
      <w:r w:rsidRPr="006A3B43">
        <w:rPr>
          <w:rFonts w:ascii="Times New Roman" w:hAnsi="Times New Roman" w:cs="Times New Roman"/>
        </w:rPr>
        <w:t xml:space="preserve"> (dále též „SW“) je soubor programů, jejichž funkčnost podporuje servisní pracoviště poskytovatele podle pravidel a zásad určených servisní Smlouvou.</w:t>
      </w:r>
    </w:p>
    <w:p w14:paraId="62499649"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Podporované technické vybavení</w:t>
      </w:r>
      <w:r w:rsidRPr="006A3B43">
        <w:rPr>
          <w:rFonts w:ascii="Times New Roman" w:hAnsi="Times New Roman" w:cs="Times New Roman"/>
        </w:rPr>
        <w:t xml:space="preserve"> (dále též „HW“) je soubor zařízení, jejichž funkčnost podporuje servisní pracoviště poskytovatele podle pravidel a zásad určených Smlouvou.</w:t>
      </w:r>
    </w:p>
    <w:p w14:paraId="3C176369" w14:textId="57CA952C"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Aktualizace programového vybavení</w:t>
      </w:r>
      <w:r w:rsidRPr="006A3B43">
        <w:rPr>
          <w:rFonts w:ascii="Times New Roman" w:hAnsi="Times New Roman" w:cs="Times New Roman"/>
        </w:rPr>
        <w:t xml:space="preserve"> (Update Service, Maintenance) představuje předávání </w:t>
      </w:r>
      <w:r w:rsidR="00895067" w:rsidRPr="006A3B43">
        <w:rPr>
          <w:rFonts w:ascii="Times New Roman" w:hAnsi="Times New Roman" w:cs="Times New Roman"/>
        </w:rPr>
        <w:t xml:space="preserve">a instalace </w:t>
      </w:r>
      <w:r w:rsidRPr="006A3B43">
        <w:rPr>
          <w:rFonts w:ascii="Times New Roman" w:hAnsi="Times New Roman" w:cs="Times New Roman"/>
        </w:rPr>
        <w:t>nových verzí SW modulů programového vybavení s vylepšenými funkcemi tak, jak je výrobce programového vybavení dává k dispozici.</w:t>
      </w:r>
    </w:p>
    <w:p w14:paraId="684D7468"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Servisní podpora</w:t>
      </w:r>
      <w:r w:rsidRPr="006A3B43">
        <w:rPr>
          <w:rFonts w:ascii="Times New Roman" w:hAnsi="Times New Roman" w:cs="Times New Roman"/>
        </w:rPr>
        <w:t xml:space="preserve"> </w:t>
      </w:r>
      <w:r w:rsidR="009872E2" w:rsidRPr="006A3B43">
        <w:rPr>
          <w:rFonts w:ascii="Times New Roman" w:hAnsi="Times New Roman" w:cs="Times New Roman"/>
        </w:rPr>
        <w:t xml:space="preserve">(dále též „servis“) </w:t>
      </w:r>
      <w:r w:rsidRPr="006A3B43">
        <w:rPr>
          <w:rFonts w:ascii="Times New Roman" w:hAnsi="Times New Roman" w:cs="Times New Roman"/>
        </w:rPr>
        <w:t xml:space="preserve">je služba, která zahrnuje postupně jeden nebo více způsobů podpory provozu </w:t>
      </w:r>
      <w:r w:rsidR="00C65041" w:rsidRPr="006A3B43">
        <w:rPr>
          <w:rFonts w:ascii="Times New Roman" w:hAnsi="Times New Roman" w:cs="Times New Roman"/>
        </w:rPr>
        <w:t xml:space="preserve">komunikačního </w:t>
      </w:r>
      <w:r w:rsidRPr="006A3B43">
        <w:rPr>
          <w:rFonts w:ascii="Times New Roman" w:hAnsi="Times New Roman" w:cs="Times New Roman"/>
        </w:rPr>
        <w:t xml:space="preserve">systému. Vymezení servisní podpory pro účely 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je uvedeno </w:t>
      </w:r>
      <w:r w:rsidR="009872E2" w:rsidRPr="006A3B43">
        <w:rPr>
          <w:rFonts w:ascii="Times New Roman" w:hAnsi="Times New Roman" w:cs="Times New Roman"/>
        </w:rPr>
        <w:t xml:space="preserve">článku </w:t>
      </w:r>
      <w:r w:rsidR="006946F2" w:rsidRPr="006A3B43">
        <w:rPr>
          <w:rFonts w:ascii="Times New Roman" w:hAnsi="Times New Roman" w:cs="Times New Roman"/>
        </w:rPr>
        <w:t xml:space="preserve">4 </w:t>
      </w:r>
      <w:r w:rsidRPr="006A3B43">
        <w:rPr>
          <w:rFonts w:ascii="Times New Roman" w:hAnsi="Times New Roman" w:cs="Times New Roman"/>
        </w:rPr>
        <w:t>této Smlouvy.</w:t>
      </w:r>
    </w:p>
    <w:p w14:paraId="7E779BA2"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Místo instalace</w:t>
      </w:r>
      <w:r w:rsidRPr="006A3B43">
        <w:rPr>
          <w:rFonts w:ascii="Times New Roman" w:hAnsi="Times New Roman" w:cs="Times New Roman"/>
        </w:rPr>
        <w:t xml:space="preserve"> je pracoviště, kde je instalováno podporované programové nebo technické vybavení nebo jeho část.</w:t>
      </w:r>
    </w:p>
    <w:p w14:paraId="4D9A9E98"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Servisní pracoviště poskytovatele</w:t>
      </w:r>
      <w:r w:rsidRPr="006A3B43">
        <w:rPr>
          <w:rFonts w:ascii="Times New Roman" w:hAnsi="Times New Roman" w:cs="Times New Roman"/>
        </w:rPr>
        <w:t xml:space="preserve"> provádí všechny servisní úkony směřující k rychlému odstranění zjištěných potíží a k zajištění provozuschopnosti podporovaného programového nebo technického vybavení v rozsahu a způsobem určeném ustanoveními smlouvy.</w:t>
      </w:r>
    </w:p>
    <w:p w14:paraId="3FC31A17"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lastRenderedPageBreak/>
        <w:t>Nahlášení požadavku na servisní podporu</w:t>
      </w:r>
      <w:r w:rsidRPr="006A3B43">
        <w:rPr>
          <w:rFonts w:ascii="Times New Roman" w:hAnsi="Times New Roman" w:cs="Times New Roman"/>
        </w:rPr>
        <w:t xml:space="preserve"> je úkon, kterým kontaktní pracovník objednatele sdělí servisnímu pracovišti poskytovatele, že nastaly provozní potíže podporovaného vybavení, které není možné vyřešit silami objednatele, a kterým proto žádá servisní pracoviště poskytovatele o poskytnutí servisní podpory. Vymezení mechanismů servisní podpory a kontaktní údaje jsou uvedeny </w:t>
      </w:r>
      <w:r w:rsidR="008E2DB1" w:rsidRPr="006A3B43">
        <w:rPr>
          <w:rFonts w:ascii="Times New Roman" w:hAnsi="Times New Roman" w:cs="Times New Roman"/>
        </w:rPr>
        <w:t>v článku 4</w:t>
      </w:r>
      <w:r w:rsidRPr="006A3B43">
        <w:rPr>
          <w:rFonts w:ascii="Times New Roman" w:hAnsi="Times New Roman" w:cs="Times New Roman"/>
        </w:rPr>
        <w:t xml:space="preserve"> této </w:t>
      </w:r>
      <w:r w:rsidR="0020561C" w:rsidRPr="006A3B43">
        <w:rPr>
          <w:rFonts w:ascii="Times New Roman" w:hAnsi="Times New Roman" w:cs="Times New Roman"/>
        </w:rPr>
        <w:t>smlouvy</w:t>
      </w:r>
      <w:r w:rsidRPr="006A3B43">
        <w:rPr>
          <w:rFonts w:ascii="Times New Roman" w:hAnsi="Times New Roman" w:cs="Times New Roman"/>
        </w:rPr>
        <w:t>.</w:t>
      </w:r>
    </w:p>
    <w:p w14:paraId="3ACCBB46"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Odezva</w:t>
      </w:r>
      <w:r w:rsidRPr="006A3B43">
        <w:rPr>
          <w:rFonts w:ascii="Times New Roman" w:hAnsi="Times New Roman" w:cs="Times New Roman"/>
        </w:rPr>
        <w:t xml:space="preserve"> je první reakce servisního pracoviště poskytovatele na požadavek objednatele </w:t>
      </w:r>
      <w:r w:rsidRPr="006A3B43">
        <w:rPr>
          <w:rFonts w:ascii="Times New Roman" w:hAnsi="Times New Roman" w:cs="Times New Roman"/>
        </w:rPr>
        <w:br/>
        <w:t>na poskytnutí servisní podpory, která směřuje ke zjištění příčin oznámených provozních potíží.</w:t>
      </w:r>
    </w:p>
    <w:p w14:paraId="5B393AE1"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Zprovoznění technického vybavení</w:t>
      </w:r>
      <w:r w:rsidRPr="006A3B43">
        <w:rPr>
          <w:rFonts w:ascii="Times New Roman" w:hAnsi="Times New Roman" w:cs="Times New Roman"/>
        </w:rPr>
        <w:t xml:space="preserve"> je uvedení technického vybavení do stavu, ve kterém vykazuje provozní vlastnosti specifikované výrobcem.</w:t>
      </w:r>
    </w:p>
    <w:p w14:paraId="3D94AA65" w14:textId="77777777" w:rsidR="009B6892" w:rsidRPr="006A3B43" w:rsidRDefault="002C013E">
      <w:pPr>
        <w:numPr>
          <w:ilvl w:val="0"/>
          <w:numId w:val="6"/>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b/>
        </w:rPr>
        <w:t>Servisní zásah</w:t>
      </w:r>
      <w:r w:rsidRPr="006A3B43">
        <w:rPr>
          <w:rFonts w:ascii="Times New Roman" w:hAnsi="Times New Roman" w:cs="Times New Roman"/>
        </w:rPr>
        <w:t xml:space="preserve"> je označení činností, které směřují k odstranění oznámených provozních potíží podporovaného programového vybavení nebo ke zprovoznění podporovaného technického vybavení a vykonává je pracovník servisního pracoviště poskytovatele buď vzdáleně (vzdáleným přístupem nebo interaktivně po telefonu) nebo osobně (v místě instalace).</w:t>
      </w:r>
    </w:p>
    <w:p w14:paraId="0B59CAAC"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3</w:t>
      </w:r>
    </w:p>
    <w:p w14:paraId="0EC0E421" w14:textId="77777777" w:rsidR="009B6892" w:rsidRPr="006A3B43" w:rsidRDefault="002C013E">
      <w:pPr>
        <w:keepNext/>
        <w:jc w:val="center"/>
        <w:rPr>
          <w:rFonts w:ascii="Times New Roman" w:hAnsi="Times New Roman" w:cs="Times New Roman"/>
        </w:rPr>
      </w:pPr>
      <w:r w:rsidRPr="006A3B43">
        <w:rPr>
          <w:rFonts w:ascii="Times New Roman" w:hAnsi="Times New Roman" w:cs="Times New Roman"/>
          <w:b/>
        </w:rPr>
        <w:t>Účel a předmět Smlouvy</w:t>
      </w:r>
    </w:p>
    <w:p w14:paraId="18FC8FF2" w14:textId="77777777" w:rsidR="009B6892" w:rsidRPr="006A3B43" w:rsidRDefault="002C013E">
      <w:pPr>
        <w:numPr>
          <w:ilvl w:val="0"/>
          <w:numId w:val="8"/>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Účelem této </w:t>
      </w:r>
      <w:r w:rsidR="0020561C" w:rsidRPr="006A3B43">
        <w:rPr>
          <w:rFonts w:ascii="Times New Roman" w:hAnsi="Times New Roman" w:cs="Times New Roman"/>
        </w:rPr>
        <w:t xml:space="preserve">smlouvy </w:t>
      </w:r>
      <w:r w:rsidRPr="006A3B43">
        <w:rPr>
          <w:rFonts w:ascii="Times New Roman" w:hAnsi="Times New Roman" w:cs="Times New Roman"/>
        </w:rPr>
        <w:t xml:space="preserve">je určení a definice závazku smluvních stran ve smyslu poskytování technické servisní podpory (dále také jako „servis nebo servisní podpora“) poskytovatelem </w:t>
      </w:r>
      <w:r w:rsidRPr="006A3B43">
        <w:rPr>
          <w:rFonts w:ascii="Times New Roman" w:hAnsi="Times New Roman" w:cs="Times New Roman"/>
        </w:rPr>
        <w:br/>
        <w:t xml:space="preserve">pro potřeby objednatele, a to zejména časové a věcné vymezení způsobu provádění servisních činností poskytovatelem, stanovení předmětu a rozsahu servisních činností, určení ceny těchto činností a způsobu její úhrady objednatelem a vymezení dalších náležitostí souvisejících s právy a povinnostmi smluvních stran plynoucích z této </w:t>
      </w:r>
      <w:r w:rsidR="0020561C" w:rsidRPr="006A3B43">
        <w:rPr>
          <w:rFonts w:ascii="Times New Roman" w:hAnsi="Times New Roman" w:cs="Times New Roman"/>
        </w:rPr>
        <w:t>smlouvy</w:t>
      </w:r>
      <w:r w:rsidRPr="006A3B43">
        <w:rPr>
          <w:rFonts w:ascii="Times New Roman" w:hAnsi="Times New Roman" w:cs="Times New Roman"/>
        </w:rPr>
        <w:t>.</w:t>
      </w:r>
    </w:p>
    <w:p w14:paraId="2C2AF51B" w14:textId="77777777" w:rsidR="009B6892" w:rsidRPr="006A3B43" w:rsidRDefault="002C013E">
      <w:pPr>
        <w:numPr>
          <w:ilvl w:val="0"/>
          <w:numId w:val="8"/>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Smluvní strany souhlasí s touto </w:t>
      </w:r>
      <w:r w:rsidR="0020561C" w:rsidRPr="006A3B43">
        <w:rPr>
          <w:rFonts w:ascii="Times New Roman" w:hAnsi="Times New Roman" w:cs="Times New Roman"/>
        </w:rPr>
        <w:t xml:space="preserve">smlouvou </w:t>
      </w:r>
      <w:r w:rsidRPr="006A3B43">
        <w:rPr>
          <w:rFonts w:ascii="Times New Roman" w:hAnsi="Times New Roman" w:cs="Times New Roman"/>
        </w:rPr>
        <w:t xml:space="preserve">s vědomím, že její plnění má za cíl zajistit optimální chod </w:t>
      </w:r>
      <w:r w:rsidR="00C65041" w:rsidRPr="006A3B43">
        <w:rPr>
          <w:rFonts w:ascii="Times New Roman" w:hAnsi="Times New Roman" w:cs="Times New Roman"/>
        </w:rPr>
        <w:t xml:space="preserve">komunikačního </w:t>
      </w:r>
      <w:r w:rsidRPr="006A3B43">
        <w:rPr>
          <w:rFonts w:ascii="Times New Roman" w:hAnsi="Times New Roman" w:cs="Times New Roman"/>
        </w:rPr>
        <w:t xml:space="preserve">systému, a to za předpokladu aktivní a cílevědomé součinnosti obou smluvních stran v intencích pravidel </w:t>
      </w:r>
      <w:r w:rsidR="00D03EAD" w:rsidRPr="006A3B43">
        <w:rPr>
          <w:rFonts w:ascii="Times New Roman" w:hAnsi="Times New Roman" w:cs="Times New Roman"/>
        </w:rPr>
        <w:t xml:space="preserve">této </w:t>
      </w:r>
      <w:r w:rsidR="0020561C" w:rsidRPr="006A3B43">
        <w:rPr>
          <w:rFonts w:ascii="Times New Roman" w:hAnsi="Times New Roman" w:cs="Times New Roman"/>
        </w:rPr>
        <w:t>smlouvy</w:t>
      </w:r>
      <w:r w:rsidRPr="006A3B43">
        <w:rPr>
          <w:rFonts w:ascii="Times New Roman" w:hAnsi="Times New Roman" w:cs="Times New Roman"/>
        </w:rPr>
        <w:t xml:space="preserve">, i vlastní snahy každé ze smluvních stran samostatně minimalizovat případné poruchy, závady a chyby provozu a užití </w:t>
      </w:r>
      <w:r w:rsidR="009872E2" w:rsidRPr="006A3B43">
        <w:rPr>
          <w:rFonts w:ascii="Times New Roman" w:hAnsi="Times New Roman" w:cs="Times New Roman"/>
        </w:rPr>
        <w:t xml:space="preserve">komunikačního </w:t>
      </w:r>
      <w:r w:rsidRPr="006A3B43">
        <w:rPr>
          <w:rFonts w:ascii="Times New Roman" w:hAnsi="Times New Roman" w:cs="Times New Roman"/>
        </w:rPr>
        <w:t>systému.</w:t>
      </w:r>
    </w:p>
    <w:p w14:paraId="0709DD83" w14:textId="77777777" w:rsidR="009B6892" w:rsidRPr="006A3B43" w:rsidRDefault="002C013E">
      <w:pPr>
        <w:numPr>
          <w:ilvl w:val="0"/>
          <w:numId w:val="8"/>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Vymezení </w:t>
      </w:r>
      <w:r w:rsidR="00C65041" w:rsidRPr="006A3B43">
        <w:rPr>
          <w:rFonts w:ascii="Times New Roman" w:hAnsi="Times New Roman" w:cs="Times New Roman"/>
        </w:rPr>
        <w:t xml:space="preserve">komunikačního </w:t>
      </w:r>
      <w:r w:rsidRPr="006A3B43">
        <w:rPr>
          <w:rFonts w:ascii="Times New Roman" w:hAnsi="Times New Roman" w:cs="Times New Roman"/>
        </w:rPr>
        <w:t>systém</w:t>
      </w:r>
      <w:r w:rsidR="00AF1A1D" w:rsidRPr="006A3B43">
        <w:rPr>
          <w:rFonts w:ascii="Times New Roman" w:hAnsi="Times New Roman" w:cs="Times New Roman"/>
        </w:rPr>
        <w:t>u</w:t>
      </w:r>
      <w:r w:rsidRPr="006A3B43">
        <w:rPr>
          <w:rFonts w:ascii="Times New Roman" w:hAnsi="Times New Roman" w:cs="Times New Roman"/>
        </w:rPr>
        <w:t xml:space="preserve"> pro účely této </w:t>
      </w:r>
      <w:r w:rsidR="0020561C" w:rsidRPr="006A3B43">
        <w:rPr>
          <w:rFonts w:ascii="Times New Roman" w:hAnsi="Times New Roman" w:cs="Times New Roman"/>
        </w:rPr>
        <w:t xml:space="preserve">smlouvy </w:t>
      </w:r>
      <w:r w:rsidRPr="006A3B43">
        <w:rPr>
          <w:rFonts w:ascii="Times New Roman" w:hAnsi="Times New Roman" w:cs="Times New Roman"/>
        </w:rPr>
        <w:t xml:space="preserve">je uvedeno v příloze č. 1 této </w:t>
      </w:r>
      <w:r w:rsidR="00777A2B" w:rsidRPr="006A3B43">
        <w:rPr>
          <w:rFonts w:ascii="Times New Roman" w:hAnsi="Times New Roman" w:cs="Times New Roman"/>
        </w:rPr>
        <w:t>s</w:t>
      </w:r>
      <w:r w:rsidRPr="006A3B43">
        <w:rPr>
          <w:rFonts w:ascii="Times New Roman" w:hAnsi="Times New Roman" w:cs="Times New Roman"/>
        </w:rPr>
        <w:t>mlouvy.</w:t>
      </w:r>
    </w:p>
    <w:p w14:paraId="20838FC2"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4</w:t>
      </w:r>
    </w:p>
    <w:p w14:paraId="722EBC8C" w14:textId="77777777" w:rsidR="009B6892" w:rsidRPr="006A3B43" w:rsidRDefault="002C013E">
      <w:pPr>
        <w:widowControl w:val="0"/>
        <w:spacing w:after="240"/>
        <w:jc w:val="center"/>
        <w:rPr>
          <w:rFonts w:ascii="Times New Roman" w:hAnsi="Times New Roman" w:cs="Times New Roman"/>
          <w:b/>
        </w:rPr>
      </w:pPr>
      <w:r w:rsidRPr="006A3B43">
        <w:rPr>
          <w:rFonts w:ascii="Times New Roman" w:hAnsi="Times New Roman" w:cs="Times New Roman"/>
          <w:b/>
        </w:rPr>
        <w:t>Určení typu servisní podpory a servisního období</w:t>
      </w:r>
    </w:p>
    <w:p w14:paraId="0604341C" w14:textId="77777777" w:rsidR="009B6892" w:rsidRPr="006A3B43" w:rsidRDefault="002C013E">
      <w:pPr>
        <w:numPr>
          <w:ilvl w:val="0"/>
          <w:numId w:val="10"/>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Poskytovatel se zavazuje poskytovat objednateli typ servisní podpory na vybavení specifikované v příloze č. 1</w:t>
      </w:r>
      <w:r w:rsidR="00E46D33" w:rsidRPr="006A3B43">
        <w:rPr>
          <w:rFonts w:ascii="Times New Roman" w:hAnsi="Times New Roman" w:cs="Times New Roman"/>
        </w:rPr>
        <w:t xml:space="preserve"> této smlouvy</w:t>
      </w:r>
      <w:r w:rsidRPr="006A3B43">
        <w:rPr>
          <w:rFonts w:ascii="Times New Roman" w:hAnsi="Times New Roman" w:cs="Times New Roman"/>
        </w:rPr>
        <w:t xml:space="preserve"> </w:t>
      </w:r>
      <w:r w:rsidR="00C65041" w:rsidRPr="006A3B43">
        <w:rPr>
          <w:rFonts w:ascii="Times New Roman" w:hAnsi="Times New Roman" w:cs="Times New Roman"/>
        </w:rPr>
        <w:t>a v níže uvedeném rozsahu</w:t>
      </w:r>
      <w:r w:rsidRPr="006A3B43">
        <w:rPr>
          <w:rFonts w:ascii="Times New Roman" w:hAnsi="Times New Roman" w:cs="Times New Roman"/>
        </w:rPr>
        <w:t>.</w:t>
      </w:r>
    </w:p>
    <w:p w14:paraId="6A4FC35A" w14:textId="63055E66" w:rsidR="0049105E" w:rsidRPr="006A3B43" w:rsidRDefault="0049105E" w:rsidP="0049105E">
      <w:pPr>
        <w:numPr>
          <w:ilvl w:val="0"/>
          <w:numId w:val="10"/>
        </w:numPr>
        <w:spacing w:before="240" w:after="240" w:line="276" w:lineRule="auto"/>
        <w:ind w:hanging="360"/>
        <w:jc w:val="both"/>
        <w:rPr>
          <w:rFonts w:ascii="Times New Roman" w:hAnsi="Times New Roman" w:cs="Times New Roman"/>
          <w:b/>
          <w:i/>
        </w:rPr>
      </w:pPr>
      <w:r w:rsidRPr="006A3B43">
        <w:rPr>
          <w:rFonts w:ascii="Times New Roman" w:hAnsi="Times New Roman" w:cs="Times New Roman"/>
          <w:b/>
          <w:bCs/>
        </w:rPr>
        <w:t>Požadavky na servis</w:t>
      </w:r>
      <w:r w:rsidR="00AA1710" w:rsidRPr="006A3B43">
        <w:rPr>
          <w:rFonts w:ascii="Times New Roman" w:hAnsi="Times New Roman" w:cs="Times New Roman"/>
          <w:b/>
          <w:bCs/>
        </w:rPr>
        <w:t>:</w:t>
      </w:r>
    </w:p>
    <w:p w14:paraId="110641D8" w14:textId="77777777" w:rsidR="0049105E" w:rsidRPr="006A3B43" w:rsidRDefault="0049105E" w:rsidP="0049105E">
      <w:pPr>
        <w:pStyle w:val="Odstavecseseznamem"/>
        <w:numPr>
          <w:ilvl w:val="1"/>
          <w:numId w:val="29"/>
        </w:numPr>
        <w:spacing w:before="240" w:after="240" w:line="276" w:lineRule="auto"/>
        <w:ind w:left="567" w:hanging="567"/>
        <w:jc w:val="both"/>
        <w:rPr>
          <w:rFonts w:ascii="Times New Roman" w:hAnsi="Times New Roman" w:cs="Times New Roman"/>
          <w:b/>
        </w:rPr>
      </w:pPr>
      <w:r w:rsidRPr="006A3B43">
        <w:rPr>
          <w:rFonts w:ascii="Times New Roman" w:hAnsi="Times New Roman" w:cs="Times New Roman"/>
          <w:b/>
        </w:rPr>
        <w:t>Veškeré níže uvedené informace a požadavky se týkají komunikačního systému jakožto celku ve všech třech propojených lokalitách – Náchod, Broumov, Rychnov nad Kněžnou.</w:t>
      </w:r>
    </w:p>
    <w:p w14:paraId="3818AF65" w14:textId="77777777" w:rsidR="008C0968" w:rsidRPr="006A3B43" w:rsidRDefault="008C0968" w:rsidP="00B460B0">
      <w:pPr>
        <w:pStyle w:val="Odstavecseseznamem"/>
        <w:spacing w:before="240" w:after="240" w:line="276" w:lineRule="auto"/>
        <w:ind w:left="567"/>
        <w:jc w:val="both"/>
        <w:rPr>
          <w:rFonts w:ascii="Times New Roman" w:hAnsi="Times New Roman" w:cs="Times New Roman"/>
          <w:b/>
        </w:rPr>
      </w:pPr>
    </w:p>
    <w:p w14:paraId="260D8AD0" w14:textId="77777777" w:rsidR="0049105E" w:rsidRPr="006A3B43" w:rsidRDefault="0049105E" w:rsidP="0049105E">
      <w:pPr>
        <w:pStyle w:val="Odstavecseseznamem"/>
        <w:numPr>
          <w:ilvl w:val="1"/>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rPr>
        <w:t xml:space="preserve">Poskytovatel bude po dobu trvání servisní smlouvy zajišťovat všechny relevantní SW releases a verze SW nabízené výrobcem tak, aby dodané řešení vyhovovalo zadání </w:t>
      </w:r>
      <w:r w:rsidR="00061417" w:rsidRPr="006A3B43">
        <w:rPr>
          <w:rFonts w:ascii="Times New Roman" w:hAnsi="Times New Roman" w:cs="Times New Roman"/>
        </w:rPr>
        <w:t>o</w:t>
      </w:r>
      <w:r w:rsidRPr="006A3B43">
        <w:rPr>
          <w:rFonts w:ascii="Times New Roman" w:hAnsi="Times New Roman" w:cs="Times New Roman"/>
        </w:rPr>
        <w:t>bjednatele v zadávacích podmínkách a fungovalo bez závad.</w:t>
      </w:r>
    </w:p>
    <w:p w14:paraId="70930E39" w14:textId="77777777" w:rsidR="008C0968" w:rsidRPr="006A3B43" w:rsidRDefault="008C0968" w:rsidP="00B460B0">
      <w:pPr>
        <w:pStyle w:val="Odstavecseseznamem"/>
        <w:spacing w:before="240" w:after="240" w:line="276" w:lineRule="auto"/>
        <w:ind w:left="567"/>
        <w:jc w:val="both"/>
        <w:rPr>
          <w:rFonts w:ascii="Times New Roman" w:hAnsi="Times New Roman" w:cs="Times New Roman"/>
        </w:rPr>
      </w:pPr>
    </w:p>
    <w:p w14:paraId="5495978B" w14:textId="77777777" w:rsidR="0049105E" w:rsidRPr="006A3B43" w:rsidRDefault="0049105E" w:rsidP="00B460B0">
      <w:pPr>
        <w:pStyle w:val="Odstavecseseznamem"/>
        <w:numPr>
          <w:ilvl w:val="1"/>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rPr>
        <w:t xml:space="preserve">Poskytovatel zajistí následující komunikační kanály </w:t>
      </w:r>
      <w:r w:rsidR="00061417" w:rsidRPr="006A3B43">
        <w:rPr>
          <w:rFonts w:ascii="Times New Roman" w:hAnsi="Times New Roman" w:cs="Times New Roman"/>
        </w:rPr>
        <w:t>o</w:t>
      </w:r>
      <w:r w:rsidRPr="006A3B43">
        <w:rPr>
          <w:rFonts w:ascii="Times New Roman" w:hAnsi="Times New Roman" w:cs="Times New Roman"/>
        </w:rPr>
        <w:t xml:space="preserve">bjednatele s </w:t>
      </w:r>
      <w:r w:rsidR="00061417" w:rsidRPr="006A3B43">
        <w:rPr>
          <w:rFonts w:ascii="Times New Roman" w:hAnsi="Times New Roman" w:cs="Times New Roman"/>
        </w:rPr>
        <w:t>p</w:t>
      </w:r>
      <w:r w:rsidRPr="006A3B43">
        <w:rPr>
          <w:rFonts w:ascii="Times New Roman" w:hAnsi="Times New Roman" w:cs="Times New Roman"/>
        </w:rPr>
        <w:t xml:space="preserve">oskytovatelem: </w:t>
      </w:r>
    </w:p>
    <w:p w14:paraId="000DEE29" w14:textId="77777777" w:rsidR="00AA1710" w:rsidRPr="006A3B43" w:rsidRDefault="001C4455" w:rsidP="00AA1710">
      <w:pPr>
        <w:pStyle w:val="Zkladntext"/>
        <w:numPr>
          <w:ilvl w:val="0"/>
          <w:numId w:val="35"/>
        </w:numPr>
        <w:spacing w:before="120"/>
        <w:ind w:left="714" w:hanging="357"/>
        <w:jc w:val="both"/>
        <w:rPr>
          <w:color w:val="000000"/>
        </w:rPr>
      </w:pPr>
      <w:r w:rsidRPr="006A3B43">
        <w:t>Telefon s 24 hodinovou službou</w:t>
      </w:r>
      <w:r w:rsidR="00525FED" w:rsidRPr="006A3B43">
        <w:t xml:space="preserve"> v režimu 24/7/365</w:t>
      </w:r>
      <w:r w:rsidRPr="006A3B43">
        <w:t xml:space="preserve"> na telefonním čísle: </w:t>
      </w:r>
      <w:bookmarkStart w:id="0" w:name="_Hlk40268754"/>
      <w:r w:rsidR="00AA1710" w:rsidRPr="006A3B43">
        <w:rPr>
          <w:color w:val="000000"/>
          <w:highlight w:val="yellow"/>
          <w:lang w:val="en-US"/>
        </w:rPr>
        <w:t>[dopln</w:t>
      </w:r>
      <w:r w:rsidR="00AA1710" w:rsidRPr="006A3B43">
        <w:rPr>
          <w:color w:val="000000"/>
          <w:highlight w:val="yellow"/>
        </w:rPr>
        <w:t>í dodavatel</w:t>
      </w:r>
      <w:r w:rsidR="00AA1710" w:rsidRPr="006A3B43">
        <w:rPr>
          <w:color w:val="000000"/>
          <w:highlight w:val="yellow"/>
          <w:lang w:val="en-US"/>
        </w:rPr>
        <w:t>]</w:t>
      </w:r>
    </w:p>
    <w:p w14:paraId="4F6EA83D" w14:textId="77777777" w:rsidR="00AA1710" w:rsidRPr="006A3B43" w:rsidRDefault="001C4455" w:rsidP="00AA1710">
      <w:pPr>
        <w:pStyle w:val="Zkladntext"/>
        <w:numPr>
          <w:ilvl w:val="0"/>
          <w:numId w:val="35"/>
        </w:numPr>
        <w:spacing w:before="120"/>
        <w:ind w:left="714" w:hanging="357"/>
        <w:jc w:val="both"/>
        <w:rPr>
          <w:color w:val="000000"/>
        </w:rPr>
      </w:pPr>
      <w:r w:rsidRPr="006A3B43">
        <w:t>E-mail v pracovní době od 8:00 do 16:00:</w:t>
      </w:r>
      <w:bookmarkEnd w:id="0"/>
      <w:r w:rsidR="00D76813" w:rsidRPr="006A3B43">
        <w:t xml:space="preserve"> </w:t>
      </w:r>
      <w:r w:rsidR="00AA1710" w:rsidRPr="006A3B43">
        <w:rPr>
          <w:color w:val="000000"/>
          <w:highlight w:val="yellow"/>
          <w:lang w:val="en-US"/>
        </w:rPr>
        <w:t>[dopln</w:t>
      </w:r>
      <w:r w:rsidR="00AA1710" w:rsidRPr="006A3B43">
        <w:rPr>
          <w:color w:val="000000"/>
          <w:highlight w:val="yellow"/>
        </w:rPr>
        <w:t>í dodavatel</w:t>
      </w:r>
      <w:r w:rsidR="00AA1710" w:rsidRPr="006A3B43">
        <w:rPr>
          <w:color w:val="000000"/>
          <w:highlight w:val="yellow"/>
          <w:lang w:val="en-US"/>
        </w:rPr>
        <w:t>]</w:t>
      </w:r>
    </w:p>
    <w:p w14:paraId="2F241296" w14:textId="63391AD4" w:rsidR="0049105E" w:rsidRPr="006A3B43" w:rsidRDefault="0049105E" w:rsidP="00AA1710">
      <w:pPr>
        <w:spacing w:before="240" w:after="240" w:line="276" w:lineRule="auto"/>
        <w:ind w:left="567"/>
        <w:jc w:val="both"/>
        <w:rPr>
          <w:rFonts w:ascii="Times New Roman" w:hAnsi="Times New Roman" w:cs="Times New Roman"/>
        </w:rPr>
      </w:pPr>
      <w:r w:rsidRPr="006A3B43">
        <w:rPr>
          <w:rFonts w:ascii="Times New Roman" w:hAnsi="Times New Roman" w:cs="Times New Roman"/>
        </w:rPr>
        <w:lastRenderedPageBreak/>
        <w:t xml:space="preserve">Služby Help-Desku – Poskytovatel zajistí přístup do svého tiketovacího systému pro zadávání všech servisních požadavků </w:t>
      </w:r>
      <w:r w:rsidR="00061417" w:rsidRPr="006A3B43">
        <w:rPr>
          <w:rFonts w:ascii="Times New Roman" w:hAnsi="Times New Roman" w:cs="Times New Roman"/>
        </w:rPr>
        <w:t>o</w:t>
      </w:r>
      <w:r w:rsidRPr="006A3B43">
        <w:rPr>
          <w:rFonts w:ascii="Times New Roman" w:hAnsi="Times New Roman" w:cs="Times New Roman"/>
        </w:rPr>
        <w:t xml:space="preserve">bjednatele, včetně historie. Poskytovatel bude zajišťovat služby Help-Desku pro </w:t>
      </w:r>
      <w:r w:rsidR="00061417" w:rsidRPr="006A3B43">
        <w:rPr>
          <w:rFonts w:ascii="Times New Roman" w:hAnsi="Times New Roman" w:cs="Times New Roman"/>
        </w:rPr>
        <w:t>o</w:t>
      </w:r>
      <w:r w:rsidRPr="006A3B43">
        <w:rPr>
          <w:rFonts w:ascii="Times New Roman" w:hAnsi="Times New Roman" w:cs="Times New Roman"/>
        </w:rPr>
        <w:t xml:space="preserve">bjednatele v režimu </w:t>
      </w:r>
      <w:r w:rsidR="008E2DB1" w:rsidRPr="006A3B43">
        <w:rPr>
          <w:rFonts w:ascii="Times New Roman" w:hAnsi="Times New Roman" w:cs="Times New Roman"/>
          <w:bCs/>
        </w:rPr>
        <w:t>7x24x365</w:t>
      </w:r>
      <w:r w:rsidRPr="006A3B43">
        <w:rPr>
          <w:rFonts w:ascii="Times New Roman" w:hAnsi="Times New Roman" w:cs="Times New Roman"/>
        </w:rPr>
        <w:t>, tedy 24 hodin denně, 7 dní v týdnu, 365 dní v roce.</w:t>
      </w:r>
    </w:p>
    <w:p w14:paraId="15E9E348" w14:textId="6B31D4E1" w:rsidR="0049105E" w:rsidRPr="006A3B43" w:rsidRDefault="00525FED" w:rsidP="0049105E">
      <w:pPr>
        <w:pStyle w:val="Odstavecseseznamem"/>
        <w:numPr>
          <w:ilvl w:val="1"/>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rPr>
        <w:t>Zhotovitel bude po dobu trvání servisní smlouvy zajišťovat, mimo platné záruky na dodaný systém a periferie, plnou funkčnost komunikačního systému a všech dodaných aplikačních nadstaveb (mimo koncových přístrojů - periferií) v rozsahu dodaných licencí a výrobcem aktuálně podporované verze software.</w:t>
      </w:r>
    </w:p>
    <w:p w14:paraId="48C0EC04" w14:textId="77777777" w:rsidR="0049105E" w:rsidRPr="006A3B43" w:rsidRDefault="0049105E" w:rsidP="00B460B0">
      <w:pPr>
        <w:pStyle w:val="Odstavecseseznamem"/>
        <w:spacing w:before="240" w:after="240" w:line="276" w:lineRule="auto"/>
        <w:ind w:left="567"/>
        <w:jc w:val="both"/>
        <w:rPr>
          <w:rFonts w:ascii="Times New Roman" w:hAnsi="Times New Roman" w:cs="Times New Roman"/>
        </w:rPr>
      </w:pPr>
    </w:p>
    <w:p w14:paraId="2C2B2B66" w14:textId="77777777" w:rsidR="0049105E" w:rsidRPr="006A3B43" w:rsidRDefault="0049105E" w:rsidP="00C0277D">
      <w:pPr>
        <w:pStyle w:val="Odstavecseseznamem"/>
        <w:numPr>
          <w:ilvl w:val="1"/>
          <w:numId w:val="29"/>
        </w:numPr>
        <w:spacing w:before="240" w:after="240" w:line="276" w:lineRule="auto"/>
        <w:ind w:left="567" w:hanging="567"/>
        <w:jc w:val="both"/>
        <w:rPr>
          <w:rFonts w:ascii="Times New Roman" w:hAnsi="Times New Roman" w:cs="Times New Roman"/>
          <w:b/>
          <w:bCs/>
        </w:rPr>
      </w:pPr>
      <w:r w:rsidRPr="006A3B43">
        <w:rPr>
          <w:rFonts w:ascii="Times New Roman" w:hAnsi="Times New Roman" w:cs="Times New Roman"/>
          <w:b/>
          <w:bCs/>
        </w:rPr>
        <w:t xml:space="preserve">Kategorie servisních zásahů </w:t>
      </w:r>
    </w:p>
    <w:p w14:paraId="0F2CA8A5" w14:textId="77777777" w:rsidR="0049105E" w:rsidRPr="006A3B43" w:rsidRDefault="0049105E" w:rsidP="00FA76E1">
      <w:pPr>
        <w:spacing w:before="240" w:after="240" w:line="276" w:lineRule="auto"/>
        <w:ind w:left="567"/>
        <w:jc w:val="both"/>
        <w:rPr>
          <w:rFonts w:ascii="Times New Roman" w:hAnsi="Times New Roman" w:cs="Times New Roman"/>
        </w:rPr>
      </w:pPr>
      <w:r w:rsidRPr="006A3B43">
        <w:rPr>
          <w:rFonts w:ascii="Times New Roman" w:hAnsi="Times New Roman" w:cs="Times New Roman"/>
        </w:rPr>
        <w:t xml:space="preserve">Klasifikaci do kategorií stanovuje </w:t>
      </w:r>
      <w:r w:rsidR="00061417" w:rsidRPr="006A3B43">
        <w:rPr>
          <w:rFonts w:ascii="Times New Roman" w:hAnsi="Times New Roman" w:cs="Times New Roman"/>
        </w:rPr>
        <w:t>o</w:t>
      </w:r>
      <w:r w:rsidRPr="006A3B43">
        <w:rPr>
          <w:rFonts w:ascii="Times New Roman" w:hAnsi="Times New Roman" w:cs="Times New Roman"/>
        </w:rPr>
        <w:t xml:space="preserve">bjednatel, přičemž jeho klasifikace může být po konzultaci s </w:t>
      </w:r>
      <w:r w:rsidR="00061417" w:rsidRPr="006A3B43">
        <w:rPr>
          <w:rFonts w:ascii="Times New Roman" w:hAnsi="Times New Roman" w:cs="Times New Roman"/>
        </w:rPr>
        <w:t>p</w:t>
      </w:r>
      <w:r w:rsidRPr="006A3B43">
        <w:rPr>
          <w:rFonts w:ascii="Times New Roman" w:hAnsi="Times New Roman" w:cs="Times New Roman"/>
        </w:rPr>
        <w:t>oskytovatelem změněna</w:t>
      </w:r>
      <w:r w:rsidR="008C0968" w:rsidRPr="006A3B43">
        <w:rPr>
          <w:rFonts w:ascii="Times New Roman" w:hAnsi="Times New Roman" w:cs="Times New Roman"/>
        </w:rPr>
        <w:t>.</w:t>
      </w:r>
    </w:p>
    <w:p w14:paraId="3F4E8B72" w14:textId="77777777" w:rsidR="0049105E" w:rsidRPr="006A3B43" w:rsidRDefault="0049105E" w:rsidP="00B460B0">
      <w:pPr>
        <w:pStyle w:val="Odstavecseseznamem"/>
        <w:numPr>
          <w:ilvl w:val="2"/>
          <w:numId w:val="29"/>
        </w:numPr>
        <w:spacing w:before="240" w:after="240" w:line="276" w:lineRule="auto"/>
        <w:ind w:left="709"/>
        <w:jc w:val="both"/>
        <w:rPr>
          <w:rFonts w:ascii="Times New Roman" w:hAnsi="Times New Roman" w:cs="Times New Roman"/>
        </w:rPr>
      </w:pPr>
      <w:r w:rsidRPr="006A3B43">
        <w:rPr>
          <w:rFonts w:ascii="Times New Roman" w:hAnsi="Times New Roman" w:cs="Times New Roman"/>
          <w:b/>
          <w:bCs/>
        </w:rPr>
        <w:t>Havárie</w:t>
      </w:r>
      <w:r w:rsidRPr="006A3B43">
        <w:rPr>
          <w:rFonts w:ascii="Times New Roman" w:hAnsi="Times New Roman" w:cs="Times New Roman"/>
          <w:bCs/>
        </w:rPr>
        <w:t xml:space="preserve"> - </w:t>
      </w:r>
      <w:r w:rsidRPr="006A3B43">
        <w:rPr>
          <w:rFonts w:ascii="Times New Roman" w:hAnsi="Times New Roman" w:cs="Times New Roman"/>
        </w:rPr>
        <w:t>jedná se o úplný výpadek Zařízení, výpadek ISDN30 nebo SIP trunku ze strany komunikačního systému (nikoli ze strany poskytovatele veřejných telekomunikačních služeb), porucha napájecího zdroje, porucha řídícího i záložního serveru, výpadek více než 10 poboček, výpadek tarifikačního systému, nemožnost volat z poboček na mobilní telefony.</w:t>
      </w:r>
    </w:p>
    <w:p w14:paraId="43487585" w14:textId="77777777" w:rsidR="0049105E" w:rsidRPr="006A3B43" w:rsidRDefault="0049105E" w:rsidP="00B460B0">
      <w:pPr>
        <w:pStyle w:val="Odstavecseseznamem"/>
        <w:numPr>
          <w:ilvl w:val="2"/>
          <w:numId w:val="29"/>
        </w:numPr>
        <w:spacing w:before="240" w:after="240" w:line="276" w:lineRule="auto"/>
        <w:ind w:left="709"/>
        <w:jc w:val="both"/>
        <w:rPr>
          <w:rFonts w:ascii="Times New Roman" w:hAnsi="Times New Roman" w:cs="Times New Roman"/>
          <w:bCs/>
        </w:rPr>
      </w:pPr>
      <w:r w:rsidRPr="006A3B43">
        <w:rPr>
          <w:rFonts w:ascii="Times New Roman" w:hAnsi="Times New Roman" w:cs="Times New Roman"/>
          <w:b/>
          <w:bCs/>
        </w:rPr>
        <w:t>Porucha</w:t>
      </w:r>
      <w:r w:rsidRPr="006A3B43">
        <w:rPr>
          <w:rFonts w:ascii="Times New Roman" w:hAnsi="Times New Roman" w:cs="Times New Roman"/>
          <w:bCs/>
        </w:rPr>
        <w:t xml:space="preserve"> - </w:t>
      </w:r>
      <w:r w:rsidRPr="006A3B43">
        <w:rPr>
          <w:rFonts w:ascii="Times New Roman" w:hAnsi="Times New Roman" w:cs="Times New Roman"/>
        </w:rPr>
        <w:t>výpadek méně než 10 poboček, výpadek služeb systému a ostatní závady lokálního významu.</w:t>
      </w:r>
    </w:p>
    <w:p w14:paraId="4DD158BD" w14:textId="77777777" w:rsidR="0049105E" w:rsidRPr="006A3B43" w:rsidRDefault="0049105E" w:rsidP="0049105E">
      <w:pPr>
        <w:pStyle w:val="Odstavecseseznamem"/>
        <w:numPr>
          <w:ilvl w:val="2"/>
          <w:numId w:val="29"/>
        </w:numPr>
        <w:spacing w:before="240" w:after="240" w:line="276" w:lineRule="auto"/>
        <w:ind w:left="709"/>
        <w:jc w:val="both"/>
        <w:rPr>
          <w:rFonts w:ascii="Times New Roman" w:hAnsi="Times New Roman" w:cs="Times New Roman"/>
          <w:bCs/>
        </w:rPr>
      </w:pPr>
      <w:r w:rsidRPr="006A3B43">
        <w:rPr>
          <w:rFonts w:ascii="Times New Roman" w:hAnsi="Times New Roman" w:cs="Times New Roman"/>
          <w:b/>
          <w:bCs/>
        </w:rPr>
        <w:t>Změny</w:t>
      </w:r>
      <w:r w:rsidRPr="006A3B43">
        <w:rPr>
          <w:rFonts w:ascii="Times New Roman" w:hAnsi="Times New Roman" w:cs="Times New Roman"/>
          <w:bCs/>
        </w:rPr>
        <w:t xml:space="preserve"> – požadavek na změny v naprogramování ústředny, přidání nového koncového přístroje do systému ústředny, apod.</w:t>
      </w:r>
    </w:p>
    <w:p w14:paraId="73463A4D" w14:textId="77777777" w:rsidR="0049105E" w:rsidRPr="006A3B43" w:rsidRDefault="0049105E" w:rsidP="00B460B0">
      <w:pPr>
        <w:pStyle w:val="Odstavecseseznamem"/>
        <w:spacing w:before="240" w:after="240" w:line="276" w:lineRule="auto"/>
        <w:ind w:left="709"/>
        <w:jc w:val="both"/>
        <w:rPr>
          <w:rFonts w:ascii="Times New Roman" w:hAnsi="Times New Roman" w:cs="Times New Roman"/>
          <w:bCs/>
        </w:rPr>
      </w:pPr>
    </w:p>
    <w:p w14:paraId="68378E89" w14:textId="77777777" w:rsidR="008C0968" w:rsidRPr="006A3B43" w:rsidRDefault="0049105E" w:rsidP="008C0968">
      <w:pPr>
        <w:pStyle w:val="Odstavecseseznamem"/>
        <w:numPr>
          <w:ilvl w:val="1"/>
          <w:numId w:val="29"/>
        </w:numPr>
        <w:spacing w:before="240" w:after="240" w:line="276" w:lineRule="auto"/>
        <w:ind w:left="567" w:hanging="567"/>
        <w:jc w:val="both"/>
        <w:rPr>
          <w:rFonts w:ascii="Times New Roman" w:hAnsi="Times New Roman" w:cs="Times New Roman"/>
          <w:b/>
          <w:bCs/>
        </w:rPr>
      </w:pPr>
      <w:r w:rsidRPr="006A3B43">
        <w:rPr>
          <w:rFonts w:ascii="Times New Roman" w:hAnsi="Times New Roman" w:cs="Times New Roman"/>
          <w:b/>
          <w:bCs/>
        </w:rPr>
        <w:t>Servisní lhůty pro jednotlivé kategorie:</w:t>
      </w:r>
    </w:p>
    <w:p w14:paraId="366413A2" w14:textId="77777777" w:rsidR="008C0968" w:rsidRPr="006A3B43" w:rsidRDefault="008C0968" w:rsidP="00B460B0">
      <w:pPr>
        <w:pStyle w:val="Odstavecseseznamem"/>
        <w:spacing w:before="240" w:after="240" w:line="276" w:lineRule="auto"/>
        <w:ind w:left="567"/>
        <w:jc w:val="both"/>
        <w:rPr>
          <w:rFonts w:ascii="Times New Roman" w:hAnsi="Times New Roman" w:cs="Times New Roman"/>
          <w:b/>
          <w:bCs/>
        </w:rPr>
      </w:pPr>
    </w:p>
    <w:p w14:paraId="3851FCFA" w14:textId="77777777" w:rsidR="0049105E" w:rsidRPr="006A3B43" w:rsidRDefault="0049105E" w:rsidP="00B460B0">
      <w:pPr>
        <w:pStyle w:val="Odstavecseseznamem"/>
        <w:numPr>
          <w:ilvl w:val="2"/>
          <w:numId w:val="29"/>
        </w:numPr>
        <w:spacing w:before="240" w:after="240" w:line="276" w:lineRule="auto"/>
        <w:ind w:left="567" w:hanging="567"/>
        <w:jc w:val="both"/>
        <w:rPr>
          <w:rFonts w:ascii="Times New Roman" w:hAnsi="Times New Roman" w:cs="Times New Roman"/>
          <w:b/>
          <w:bCs/>
        </w:rPr>
      </w:pPr>
      <w:r w:rsidRPr="006A3B43">
        <w:rPr>
          <w:rFonts w:ascii="Times New Roman" w:hAnsi="Times New Roman" w:cs="Times New Roman"/>
          <w:b/>
          <w:bCs/>
        </w:rPr>
        <w:t xml:space="preserve">Havárie – </w:t>
      </w:r>
      <w:r w:rsidR="002A3E1A" w:rsidRPr="006A3B43">
        <w:rPr>
          <w:rFonts w:ascii="Times New Roman" w:hAnsi="Times New Roman" w:cs="Times New Roman"/>
        </w:rPr>
        <w:t>Poskytovatel</w:t>
      </w:r>
      <w:r w:rsidRPr="006A3B43">
        <w:rPr>
          <w:rFonts w:ascii="Times New Roman" w:hAnsi="Times New Roman" w:cs="Times New Roman"/>
          <w:bCs/>
        </w:rPr>
        <w:t xml:space="preserve"> </w:t>
      </w:r>
      <w:r w:rsidRPr="006A3B43">
        <w:rPr>
          <w:rFonts w:ascii="Times New Roman" w:hAnsi="Times New Roman" w:cs="Times New Roman"/>
        </w:rPr>
        <w:t xml:space="preserve">začne řešit havárii vzdálenou správou neprodleně v nejkratším možném čase nejpozději do 2 hodin </w:t>
      </w:r>
      <w:r w:rsidR="0083135A" w:rsidRPr="006A3B43">
        <w:rPr>
          <w:rFonts w:ascii="Times New Roman" w:hAnsi="Times New Roman" w:cs="Times New Roman"/>
        </w:rPr>
        <w:t xml:space="preserve">(doba odezvy) </w:t>
      </w:r>
      <w:r w:rsidRPr="006A3B43">
        <w:rPr>
          <w:rFonts w:ascii="Times New Roman" w:hAnsi="Times New Roman" w:cs="Times New Roman"/>
        </w:rPr>
        <w:t>od nahlášení při nahlášení v pracovních dnech od 8:00 do 16:00 a do 3 hodin při nahlášení mimo výše uvedenou dobu a v mimopracovních dnech.</w:t>
      </w:r>
    </w:p>
    <w:p w14:paraId="3C62D577" w14:textId="77777777" w:rsidR="008C0968" w:rsidRPr="006A3B43" w:rsidRDefault="0049105E" w:rsidP="008C0968">
      <w:pPr>
        <w:spacing w:before="240" w:after="240" w:line="276" w:lineRule="auto"/>
        <w:ind w:left="567"/>
        <w:jc w:val="both"/>
        <w:rPr>
          <w:rFonts w:ascii="Times New Roman" w:hAnsi="Times New Roman" w:cs="Times New Roman"/>
        </w:rPr>
      </w:pPr>
      <w:r w:rsidRPr="006A3B43">
        <w:rPr>
          <w:rFonts w:ascii="Times New Roman" w:hAnsi="Times New Roman" w:cs="Times New Roman"/>
        </w:rPr>
        <w:t>V případě nemožnosti řešit závadu vzdálenou správou se technik dostaví na místo do 5 hodin od nahlášení při nahlášení v pracovních dnech od 8:00 do 16:00 a do 6 hodin při nahlášení mimo výše uvedenou dobu a v mimopracovních dnech.</w:t>
      </w:r>
    </w:p>
    <w:p w14:paraId="36A41D7C" w14:textId="77777777" w:rsidR="0049105E" w:rsidRPr="006A3B43" w:rsidRDefault="0049105E" w:rsidP="00B460B0">
      <w:pPr>
        <w:spacing w:before="240" w:after="240" w:line="276" w:lineRule="auto"/>
        <w:ind w:left="567"/>
        <w:jc w:val="both"/>
        <w:rPr>
          <w:rFonts w:ascii="Times New Roman" w:hAnsi="Times New Roman" w:cs="Times New Roman"/>
        </w:rPr>
      </w:pPr>
      <w:r w:rsidRPr="006A3B43">
        <w:rPr>
          <w:rFonts w:ascii="Times New Roman" w:hAnsi="Times New Roman" w:cs="Times New Roman"/>
        </w:rPr>
        <w:t xml:space="preserve">Nedojde-li ke zprovoznění komunikačního systému nejpozději do 12 hodin od nahlášení, provede </w:t>
      </w:r>
      <w:r w:rsidR="00BF7BD0" w:rsidRPr="006A3B43">
        <w:rPr>
          <w:rFonts w:ascii="Times New Roman" w:hAnsi="Times New Roman" w:cs="Times New Roman"/>
        </w:rPr>
        <w:t xml:space="preserve">poskytovatel </w:t>
      </w:r>
      <w:r w:rsidRPr="006A3B43">
        <w:rPr>
          <w:rFonts w:ascii="Times New Roman" w:hAnsi="Times New Roman" w:cs="Times New Roman"/>
        </w:rPr>
        <w:t>bezodkladně zapůjčení a zprovoznění náhradního komunikačního systému než bude opraven stávající.</w:t>
      </w:r>
    </w:p>
    <w:p w14:paraId="510BDD10" w14:textId="77777777" w:rsidR="0049105E" w:rsidRPr="006A3B43" w:rsidRDefault="002A3E1A" w:rsidP="00B460B0">
      <w:pPr>
        <w:spacing w:before="240" w:after="240" w:line="276" w:lineRule="auto"/>
        <w:ind w:left="567"/>
        <w:jc w:val="both"/>
        <w:rPr>
          <w:rFonts w:ascii="Times New Roman" w:hAnsi="Times New Roman" w:cs="Times New Roman"/>
        </w:rPr>
      </w:pPr>
      <w:r w:rsidRPr="006A3B43">
        <w:rPr>
          <w:rFonts w:ascii="Times New Roman" w:hAnsi="Times New Roman" w:cs="Times New Roman"/>
        </w:rPr>
        <w:t>Poskytovatel</w:t>
      </w:r>
      <w:r w:rsidR="0049105E" w:rsidRPr="006A3B43">
        <w:rPr>
          <w:rFonts w:ascii="Times New Roman" w:hAnsi="Times New Roman" w:cs="Times New Roman"/>
        </w:rPr>
        <w:t xml:space="preserve"> nepřeruší práce na havárii až do úplného odstranění závad a zprovoznění systému. O odstranění poruchy a zprovoznění systému bude </w:t>
      </w:r>
      <w:r w:rsidR="00061417" w:rsidRPr="006A3B43">
        <w:rPr>
          <w:rFonts w:ascii="Times New Roman" w:hAnsi="Times New Roman" w:cs="Times New Roman"/>
        </w:rPr>
        <w:t>objedn</w:t>
      </w:r>
      <w:r w:rsidR="0049105E" w:rsidRPr="006A3B43">
        <w:rPr>
          <w:rFonts w:ascii="Times New Roman" w:hAnsi="Times New Roman" w:cs="Times New Roman"/>
        </w:rPr>
        <w:t xml:space="preserve">atel informován telefonicky a záznamem v systému </w:t>
      </w:r>
      <w:r w:rsidR="0049105E" w:rsidRPr="006A3B43">
        <w:rPr>
          <w:rFonts w:ascii="Times New Roman" w:hAnsi="Times New Roman" w:cs="Times New Roman"/>
          <w:lang w:val="en-US"/>
        </w:rPr>
        <w:t>Help-Desk.</w:t>
      </w:r>
    </w:p>
    <w:p w14:paraId="4F2C7F6F" w14:textId="77777777" w:rsidR="0049105E" w:rsidRPr="006A3B43" w:rsidRDefault="0049105E" w:rsidP="00B460B0">
      <w:pPr>
        <w:pStyle w:val="Odstavecseseznamem"/>
        <w:numPr>
          <w:ilvl w:val="2"/>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b/>
          <w:bCs/>
        </w:rPr>
        <w:t xml:space="preserve">Porucha - </w:t>
      </w:r>
      <w:r w:rsidR="002A3E1A" w:rsidRPr="006A3B43">
        <w:rPr>
          <w:rFonts w:ascii="Times New Roman" w:hAnsi="Times New Roman" w:cs="Times New Roman"/>
        </w:rPr>
        <w:t>Poskytovatel</w:t>
      </w:r>
      <w:r w:rsidRPr="006A3B43">
        <w:rPr>
          <w:rFonts w:ascii="Times New Roman" w:hAnsi="Times New Roman" w:cs="Times New Roman"/>
        </w:rPr>
        <w:t xml:space="preserve"> začne řešit závadu vzdálenou správou do 3 hodin </w:t>
      </w:r>
      <w:r w:rsidR="0083135A" w:rsidRPr="006A3B43">
        <w:rPr>
          <w:rFonts w:ascii="Times New Roman" w:hAnsi="Times New Roman" w:cs="Times New Roman"/>
        </w:rPr>
        <w:t xml:space="preserve">(doba odezvy) </w:t>
      </w:r>
      <w:r w:rsidRPr="006A3B43">
        <w:rPr>
          <w:rFonts w:ascii="Times New Roman" w:hAnsi="Times New Roman" w:cs="Times New Roman"/>
        </w:rPr>
        <w:t>od nahlášení při nahlášení v pracovních dnech od 8:00 do 16:00 nebo do 9:00 následujícího pracovního dne při nahlášení mimo uvedenou dobu a v mimopracovních dnech.</w:t>
      </w:r>
    </w:p>
    <w:p w14:paraId="7921B03E" w14:textId="77777777" w:rsidR="0049105E" w:rsidRPr="006A3B43" w:rsidRDefault="0049105E" w:rsidP="00B460B0">
      <w:pPr>
        <w:spacing w:before="240" w:after="240" w:line="276" w:lineRule="auto"/>
        <w:ind w:left="567"/>
        <w:jc w:val="both"/>
        <w:rPr>
          <w:rFonts w:ascii="Times New Roman" w:hAnsi="Times New Roman" w:cs="Times New Roman"/>
        </w:rPr>
      </w:pPr>
      <w:bookmarkStart w:id="1" w:name="_Hlk40268399"/>
      <w:r w:rsidRPr="006A3B43">
        <w:rPr>
          <w:rFonts w:ascii="Times New Roman" w:hAnsi="Times New Roman" w:cs="Times New Roman"/>
        </w:rPr>
        <w:t xml:space="preserve">Nebude-li s </w:t>
      </w:r>
      <w:r w:rsidR="00061417" w:rsidRPr="006A3B43">
        <w:rPr>
          <w:rFonts w:ascii="Times New Roman" w:hAnsi="Times New Roman" w:cs="Times New Roman"/>
        </w:rPr>
        <w:t>o</w:t>
      </w:r>
      <w:r w:rsidR="002A3E1A" w:rsidRPr="006A3B43">
        <w:rPr>
          <w:rFonts w:ascii="Times New Roman" w:hAnsi="Times New Roman" w:cs="Times New Roman"/>
        </w:rPr>
        <w:t>bjedna</w:t>
      </w:r>
      <w:r w:rsidRPr="006A3B43">
        <w:rPr>
          <w:rFonts w:ascii="Times New Roman" w:hAnsi="Times New Roman" w:cs="Times New Roman"/>
        </w:rPr>
        <w:t xml:space="preserve">telem dohodnuto jinak, bude závada odstraněna nejpozději následující pracovní den po nahlášení. O odstranění poruchy a zprovoznění systému bude </w:t>
      </w:r>
      <w:r w:rsidR="00061417" w:rsidRPr="006A3B43">
        <w:rPr>
          <w:rFonts w:ascii="Times New Roman" w:hAnsi="Times New Roman" w:cs="Times New Roman"/>
        </w:rPr>
        <w:t>o</w:t>
      </w:r>
      <w:r w:rsidR="002A3E1A" w:rsidRPr="006A3B43">
        <w:rPr>
          <w:rFonts w:ascii="Times New Roman" w:hAnsi="Times New Roman" w:cs="Times New Roman"/>
        </w:rPr>
        <w:t>bjedn</w:t>
      </w:r>
      <w:r w:rsidRPr="006A3B43">
        <w:rPr>
          <w:rFonts w:ascii="Times New Roman" w:hAnsi="Times New Roman" w:cs="Times New Roman"/>
        </w:rPr>
        <w:t xml:space="preserve">atel informován telefonicky a záznamem v systému </w:t>
      </w:r>
      <w:r w:rsidRPr="006A3B43">
        <w:rPr>
          <w:rFonts w:ascii="Times New Roman" w:hAnsi="Times New Roman" w:cs="Times New Roman"/>
          <w:lang w:val="en-US"/>
        </w:rPr>
        <w:t>Help-Desk</w:t>
      </w:r>
      <w:r w:rsidRPr="006A3B43">
        <w:rPr>
          <w:rFonts w:ascii="Times New Roman" w:hAnsi="Times New Roman" w:cs="Times New Roman"/>
          <w:b/>
          <w:bCs/>
        </w:rPr>
        <w:t>.</w:t>
      </w:r>
      <w:bookmarkEnd w:id="1"/>
    </w:p>
    <w:p w14:paraId="1C734272" w14:textId="77777777" w:rsidR="0049105E" w:rsidRPr="00474950" w:rsidRDefault="0049105E" w:rsidP="008C0968">
      <w:pPr>
        <w:pStyle w:val="Odstavecseseznamem"/>
        <w:numPr>
          <w:ilvl w:val="2"/>
          <w:numId w:val="29"/>
        </w:numPr>
        <w:spacing w:before="240" w:after="240" w:line="276" w:lineRule="auto"/>
        <w:ind w:left="567" w:hanging="567"/>
        <w:jc w:val="both"/>
        <w:rPr>
          <w:rFonts w:ascii="Times New Roman" w:hAnsi="Times New Roman" w:cs="Times New Roman"/>
          <w:b/>
          <w:bCs/>
        </w:rPr>
      </w:pPr>
      <w:r w:rsidRPr="006A3B43">
        <w:rPr>
          <w:rFonts w:ascii="Times New Roman" w:hAnsi="Times New Roman" w:cs="Times New Roman"/>
          <w:b/>
          <w:bCs/>
        </w:rPr>
        <w:t xml:space="preserve">Změny - </w:t>
      </w:r>
      <w:r w:rsidRPr="006A3B43">
        <w:rPr>
          <w:rFonts w:ascii="Times New Roman" w:hAnsi="Times New Roman" w:cs="Times New Roman"/>
        </w:rPr>
        <w:t xml:space="preserve">změny v konfiguraci budou realizovány v co nejkratším termínu, a to nejpozději druhý pracovní den po nahlášení, nebude-li vzhledem k povaze změny dohodnuto jinak. O provedené změně nastavení bude </w:t>
      </w:r>
      <w:r w:rsidR="00061417" w:rsidRPr="006A3B43">
        <w:rPr>
          <w:rFonts w:ascii="Times New Roman" w:hAnsi="Times New Roman" w:cs="Times New Roman"/>
        </w:rPr>
        <w:t>o</w:t>
      </w:r>
      <w:r w:rsidR="002A3E1A" w:rsidRPr="006A3B43">
        <w:rPr>
          <w:rFonts w:ascii="Times New Roman" w:hAnsi="Times New Roman" w:cs="Times New Roman"/>
        </w:rPr>
        <w:t>bjedn</w:t>
      </w:r>
      <w:r w:rsidRPr="006A3B43">
        <w:rPr>
          <w:rFonts w:ascii="Times New Roman" w:hAnsi="Times New Roman" w:cs="Times New Roman"/>
        </w:rPr>
        <w:t xml:space="preserve">atel informován záznamem v systému </w:t>
      </w:r>
      <w:r w:rsidRPr="006A3B43">
        <w:rPr>
          <w:rFonts w:ascii="Times New Roman" w:hAnsi="Times New Roman" w:cs="Times New Roman"/>
          <w:lang w:val="en-US"/>
        </w:rPr>
        <w:t>Help- Desk.</w:t>
      </w:r>
    </w:p>
    <w:p w14:paraId="77DA9C9F" w14:textId="77777777" w:rsidR="00474950" w:rsidRPr="006A3B43" w:rsidRDefault="00474950" w:rsidP="00474950">
      <w:pPr>
        <w:pStyle w:val="Odstavecseseznamem"/>
        <w:spacing w:before="240" w:after="240" w:line="276" w:lineRule="auto"/>
        <w:ind w:left="567"/>
        <w:jc w:val="both"/>
        <w:rPr>
          <w:rFonts w:ascii="Times New Roman" w:hAnsi="Times New Roman" w:cs="Times New Roman"/>
          <w:b/>
          <w:bCs/>
        </w:rPr>
      </w:pPr>
    </w:p>
    <w:p w14:paraId="0CC8D613" w14:textId="77777777" w:rsidR="008C0968" w:rsidRPr="006A3B43" w:rsidRDefault="008C0968" w:rsidP="00B460B0">
      <w:pPr>
        <w:pStyle w:val="Odstavecseseznamem"/>
        <w:spacing w:before="240" w:after="240" w:line="276" w:lineRule="auto"/>
        <w:ind w:left="567"/>
        <w:jc w:val="both"/>
        <w:rPr>
          <w:rFonts w:ascii="Times New Roman" w:hAnsi="Times New Roman" w:cs="Times New Roman"/>
          <w:b/>
          <w:bCs/>
        </w:rPr>
      </w:pPr>
    </w:p>
    <w:p w14:paraId="0FC95565" w14:textId="77777777" w:rsidR="0049105E" w:rsidRPr="006A3B43" w:rsidRDefault="0049105E" w:rsidP="008C0968">
      <w:pPr>
        <w:pStyle w:val="Odstavecseseznamem"/>
        <w:numPr>
          <w:ilvl w:val="1"/>
          <w:numId w:val="29"/>
        </w:numPr>
        <w:spacing w:before="240" w:after="240" w:line="276" w:lineRule="auto"/>
        <w:ind w:left="567" w:hanging="567"/>
        <w:jc w:val="both"/>
        <w:rPr>
          <w:rFonts w:ascii="Times New Roman" w:hAnsi="Times New Roman" w:cs="Times New Roman"/>
          <w:b/>
          <w:bCs/>
        </w:rPr>
      </w:pPr>
      <w:r w:rsidRPr="006A3B43">
        <w:rPr>
          <w:rFonts w:ascii="Times New Roman" w:hAnsi="Times New Roman" w:cs="Times New Roman"/>
          <w:b/>
          <w:bCs/>
        </w:rPr>
        <w:lastRenderedPageBreak/>
        <w:t xml:space="preserve">Základní výkony a náklady </w:t>
      </w:r>
      <w:r w:rsidR="00061417" w:rsidRPr="006A3B43">
        <w:rPr>
          <w:rFonts w:ascii="Times New Roman" w:hAnsi="Times New Roman" w:cs="Times New Roman"/>
          <w:b/>
        </w:rPr>
        <w:t>p</w:t>
      </w:r>
      <w:r w:rsidR="002A3E1A" w:rsidRPr="006A3B43">
        <w:rPr>
          <w:rFonts w:ascii="Times New Roman" w:hAnsi="Times New Roman" w:cs="Times New Roman"/>
          <w:b/>
        </w:rPr>
        <w:t>oskytovatele</w:t>
      </w:r>
      <w:r w:rsidRPr="006A3B43">
        <w:rPr>
          <w:rFonts w:ascii="Times New Roman" w:hAnsi="Times New Roman" w:cs="Times New Roman"/>
          <w:b/>
          <w:bCs/>
        </w:rPr>
        <w:t>, které jsou požadovány v rámci paušální ceny:</w:t>
      </w:r>
    </w:p>
    <w:p w14:paraId="39DDC9E6" w14:textId="77777777" w:rsidR="008C0968" w:rsidRPr="006A3B43" w:rsidRDefault="008C0968" w:rsidP="00B44786">
      <w:pPr>
        <w:pStyle w:val="Odstavecseseznamem"/>
        <w:spacing w:before="240" w:after="240" w:line="276" w:lineRule="auto"/>
        <w:ind w:left="567"/>
        <w:jc w:val="both"/>
        <w:rPr>
          <w:rFonts w:ascii="Times New Roman" w:hAnsi="Times New Roman" w:cs="Times New Roman"/>
          <w:b/>
          <w:bCs/>
        </w:rPr>
      </w:pPr>
    </w:p>
    <w:p w14:paraId="0C975DF7"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rPr>
      </w:pPr>
      <w:r w:rsidRPr="006A3B43">
        <w:rPr>
          <w:rFonts w:ascii="Times New Roman" w:hAnsi="Times New Roman" w:cs="Times New Roman"/>
        </w:rPr>
        <w:t xml:space="preserve">Činnosti </w:t>
      </w:r>
      <w:r w:rsidR="00061417" w:rsidRPr="006A3B43">
        <w:rPr>
          <w:rFonts w:ascii="Times New Roman" w:hAnsi="Times New Roman" w:cs="Times New Roman"/>
        </w:rPr>
        <w:t>p</w:t>
      </w:r>
      <w:r w:rsidR="002A3E1A" w:rsidRPr="006A3B43">
        <w:rPr>
          <w:rFonts w:ascii="Times New Roman" w:hAnsi="Times New Roman" w:cs="Times New Roman"/>
        </w:rPr>
        <w:t>oskytovatel</w:t>
      </w:r>
      <w:r w:rsidRPr="006A3B43">
        <w:rPr>
          <w:rFonts w:ascii="Times New Roman" w:hAnsi="Times New Roman" w:cs="Times New Roman"/>
        </w:rPr>
        <w:t xml:space="preserve">e související s lokalizací, odstraňováním poruchy, rekonfigurací (kategorie změny, včetně zálohy dat) Zařízení pomocí vzdáleného přístupu a to v rozsahu aktuální softwarové verze a zakoupeného počtu licencí. </w:t>
      </w:r>
    </w:p>
    <w:p w14:paraId="25FC854E" w14:textId="4C404906"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rPr>
      </w:pPr>
      <w:r w:rsidRPr="006A3B43">
        <w:rPr>
          <w:rFonts w:ascii="Times New Roman" w:hAnsi="Times New Roman" w:cs="Times New Roman"/>
        </w:rPr>
        <w:t xml:space="preserve">Softwarová profylaktická činnost (prohlídky) na Zařízení provedená nejméně jednou </w:t>
      </w:r>
      <w:r w:rsidR="00D54635" w:rsidRPr="006A3B43">
        <w:rPr>
          <w:rFonts w:ascii="Times New Roman" w:hAnsi="Times New Roman" w:cs="Times New Roman"/>
        </w:rPr>
        <w:t>čtvrtletně</w:t>
      </w:r>
      <w:r w:rsidRPr="006A3B43">
        <w:rPr>
          <w:rFonts w:ascii="Times New Roman" w:hAnsi="Times New Roman" w:cs="Times New Roman"/>
        </w:rPr>
        <w:t xml:space="preserve"> vzdáleným přístupem</w:t>
      </w:r>
      <w:r w:rsidR="00D54635" w:rsidRPr="006A3B43">
        <w:rPr>
          <w:rFonts w:ascii="Times New Roman" w:hAnsi="Times New Roman" w:cs="Times New Roman"/>
        </w:rPr>
        <w:t>,</w:t>
      </w:r>
      <w:r w:rsidRPr="006A3B43">
        <w:rPr>
          <w:rFonts w:ascii="Times New Roman" w:hAnsi="Times New Roman" w:cs="Times New Roman"/>
        </w:rPr>
        <w:t xml:space="preserve"> a to v rozsahu doporučeném výrobcem a měsíční zálohování SW, uživatelských dat a nastavení Zařízení.</w:t>
      </w:r>
    </w:p>
    <w:p w14:paraId="6392BA21"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bCs/>
        </w:rPr>
        <w:t xml:space="preserve">Nepřetržitá pohotovost (7x24x365) Help-Desku, servisních techniků a pracovníků logistiky </w:t>
      </w:r>
      <w:r w:rsidR="00061417" w:rsidRPr="006A3B43">
        <w:rPr>
          <w:rFonts w:ascii="Times New Roman" w:hAnsi="Times New Roman" w:cs="Times New Roman"/>
        </w:rPr>
        <w:t>poskytovatel</w:t>
      </w:r>
      <w:r w:rsidRPr="006A3B43">
        <w:rPr>
          <w:rFonts w:ascii="Times New Roman" w:hAnsi="Times New Roman" w:cs="Times New Roman"/>
          <w:bCs/>
        </w:rPr>
        <w:t>e k provedení servisního zásahu souvisejícího s odstraňováním poruchy Zařízení.</w:t>
      </w:r>
    </w:p>
    <w:p w14:paraId="0EFB780E"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bCs/>
        </w:rPr>
        <w:t xml:space="preserve">Stálá dostupnost veškerých potřebných náhradních dílů a materiálu pro Zařízení v centrálním skladu </w:t>
      </w:r>
      <w:r w:rsidR="00061417" w:rsidRPr="006A3B43">
        <w:rPr>
          <w:rFonts w:ascii="Times New Roman" w:hAnsi="Times New Roman" w:cs="Times New Roman"/>
        </w:rPr>
        <w:t>poskytovatel</w:t>
      </w:r>
      <w:r w:rsidRPr="006A3B43">
        <w:rPr>
          <w:rFonts w:ascii="Times New Roman" w:hAnsi="Times New Roman" w:cs="Times New Roman"/>
          <w:bCs/>
        </w:rPr>
        <w:t>e.</w:t>
      </w:r>
    </w:p>
    <w:p w14:paraId="6039726C"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rPr>
        <w:t xml:space="preserve">Náklady </w:t>
      </w:r>
      <w:r w:rsidR="00061417" w:rsidRPr="006A3B43">
        <w:rPr>
          <w:rFonts w:ascii="Times New Roman" w:hAnsi="Times New Roman" w:cs="Times New Roman"/>
        </w:rPr>
        <w:t>poskytovatel</w:t>
      </w:r>
      <w:r w:rsidRPr="006A3B43">
        <w:rPr>
          <w:rFonts w:ascii="Times New Roman" w:hAnsi="Times New Roman" w:cs="Times New Roman"/>
        </w:rPr>
        <w:t xml:space="preserve">e na náhradní díly a materiál dodaný při odstraňování poruchy Zařízení. Náhradní díly (mimo datové nosiče) jsou dodávány výměnným způsobem (vyměněný vadný díl se stává majetkem </w:t>
      </w:r>
      <w:r w:rsidR="00061417" w:rsidRPr="006A3B43">
        <w:rPr>
          <w:rFonts w:ascii="Times New Roman" w:hAnsi="Times New Roman" w:cs="Times New Roman"/>
        </w:rPr>
        <w:t>poskytovatel</w:t>
      </w:r>
      <w:r w:rsidRPr="006A3B43">
        <w:rPr>
          <w:rFonts w:ascii="Times New Roman" w:hAnsi="Times New Roman" w:cs="Times New Roman"/>
        </w:rPr>
        <w:t>e).</w:t>
      </w:r>
    </w:p>
    <w:p w14:paraId="16E78210"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bCs/>
        </w:rPr>
        <w:t xml:space="preserve">Náklady </w:t>
      </w:r>
      <w:r w:rsidR="00061417" w:rsidRPr="006A3B43">
        <w:rPr>
          <w:rFonts w:ascii="Times New Roman" w:hAnsi="Times New Roman" w:cs="Times New Roman"/>
        </w:rPr>
        <w:t>poskytovatel</w:t>
      </w:r>
      <w:r w:rsidRPr="006A3B43">
        <w:rPr>
          <w:rFonts w:ascii="Times New Roman" w:hAnsi="Times New Roman" w:cs="Times New Roman"/>
          <w:bCs/>
        </w:rPr>
        <w:t>e na zapůjčení náhradního komunikačního systému, v případě úplného výpadku servisovaného systému.</w:t>
      </w:r>
    </w:p>
    <w:p w14:paraId="4A7557B5"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bCs/>
        </w:rPr>
        <w:t>Telefonická</w:t>
      </w:r>
      <w:r w:rsidRPr="006A3B43">
        <w:rPr>
          <w:rFonts w:ascii="Times New Roman" w:hAnsi="Times New Roman" w:cs="Times New Roman"/>
        </w:rPr>
        <w:t xml:space="preserve"> konzultační a poradenská služba Help-Desku </w:t>
      </w:r>
      <w:r w:rsidR="00061417" w:rsidRPr="006A3B43">
        <w:rPr>
          <w:rFonts w:ascii="Times New Roman" w:hAnsi="Times New Roman" w:cs="Times New Roman"/>
        </w:rPr>
        <w:t>poskytovatel</w:t>
      </w:r>
      <w:r w:rsidRPr="006A3B43">
        <w:rPr>
          <w:rFonts w:ascii="Times New Roman" w:hAnsi="Times New Roman" w:cs="Times New Roman"/>
        </w:rPr>
        <w:t xml:space="preserve">e, poskytovaná </w:t>
      </w:r>
      <w:r w:rsidR="00061417" w:rsidRPr="006A3B43">
        <w:rPr>
          <w:rFonts w:ascii="Times New Roman" w:hAnsi="Times New Roman" w:cs="Times New Roman"/>
        </w:rPr>
        <w:t>o</w:t>
      </w:r>
      <w:r w:rsidRPr="006A3B43">
        <w:rPr>
          <w:rFonts w:ascii="Times New Roman" w:hAnsi="Times New Roman" w:cs="Times New Roman"/>
        </w:rPr>
        <w:t xml:space="preserve">bjednateli v pracovní době </w:t>
      </w:r>
      <w:r w:rsidR="00061417" w:rsidRPr="006A3B43">
        <w:rPr>
          <w:rFonts w:ascii="Times New Roman" w:hAnsi="Times New Roman" w:cs="Times New Roman"/>
        </w:rPr>
        <w:t>poskytovatel</w:t>
      </w:r>
      <w:r w:rsidRPr="006A3B43">
        <w:rPr>
          <w:rFonts w:ascii="Times New Roman" w:hAnsi="Times New Roman" w:cs="Times New Roman"/>
        </w:rPr>
        <w:t>e, a to k otázkám týkajících se běžných provozních možností a uživatelských funkcí Zařízení.</w:t>
      </w:r>
    </w:p>
    <w:p w14:paraId="12B2A7ED"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bCs/>
        </w:rPr>
      </w:pPr>
      <w:r w:rsidRPr="006A3B43">
        <w:rPr>
          <w:rFonts w:ascii="Times New Roman" w:hAnsi="Times New Roman" w:cs="Times New Roman"/>
        </w:rPr>
        <w:t xml:space="preserve">Náklady </w:t>
      </w:r>
      <w:r w:rsidR="00061417" w:rsidRPr="006A3B43">
        <w:rPr>
          <w:rFonts w:ascii="Times New Roman" w:hAnsi="Times New Roman" w:cs="Times New Roman"/>
        </w:rPr>
        <w:t>poskytovatel</w:t>
      </w:r>
      <w:r w:rsidRPr="006A3B43">
        <w:rPr>
          <w:rFonts w:ascii="Times New Roman" w:hAnsi="Times New Roman" w:cs="Times New Roman"/>
        </w:rPr>
        <w:t>e na zjišťování nových možností rozšíření vybavení hardware i software (licencí) Zařízení.</w:t>
      </w:r>
    </w:p>
    <w:p w14:paraId="6AE0FB86" w14:textId="593E471E" w:rsidR="0049105E" w:rsidRPr="006A3B43" w:rsidRDefault="0049105E" w:rsidP="00B460B0">
      <w:pPr>
        <w:pStyle w:val="Odstavecseseznamem"/>
        <w:numPr>
          <w:ilvl w:val="2"/>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rPr>
        <w:t xml:space="preserve">Náklady </w:t>
      </w:r>
      <w:r w:rsidR="00061417" w:rsidRPr="006A3B43">
        <w:rPr>
          <w:rFonts w:ascii="Times New Roman" w:hAnsi="Times New Roman" w:cs="Times New Roman"/>
        </w:rPr>
        <w:t>poskytovatele</w:t>
      </w:r>
      <w:r w:rsidRPr="006A3B43">
        <w:rPr>
          <w:rFonts w:ascii="Times New Roman" w:hAnsi="Times New Roman" w:cs="Times New Roman"/>
        </w:rPr>
        <w:t xml:space="preserve"> na zajišťování (výkon) všech relevantních SW releases a verze SW nabízené výrobcem tak, aby dodané řešení vyhovovalo zadání </w:t>
      </w:r>
      <w:r w:rsidR="00061417" w:rsidRPr="006A3B43">
        <w:rPr>
          <w:rFonts w:ascii="Times New Roman" w:hAnsi="Times New Roman" w:cs="Times New Roman"/>
        </w:rPr>
        <w:t>o</w:t>
      </w:r>
      <w:r w:rsidRPr="006A3B43">
        <w:rPr>
          <w:rFonts w:ascii="Times New Roman" w:hAnsi="Times New Roman" w:cs="Times New Roman"/>
        </w:rPr>
        <w:t xml:space="preserve">bjednatele v zadávacích podmínkách a fungovalo bez závad. </w:t>
      </w:r>
    </w:p>
    <w:p w14:paraId="453B1EDE" w14:textId="40B67885" w:rsidR="00D54635" w:rsidRPr="006A3B43" w:rsidRDefault="002568C5" w:rsidP="00B460B0">
      <w:pPr>
        <w:pStyle w:val="Odstavecseseznamem"/>
        <w:numPr>
          <w:ilvl w:val="2"/>
          <w:numId w:val="29"/>
        </w:numPr>
        <w:spacing w:before="240" w:after="240" w:line="276" w:lineRule="auto"/>
        <w:ind w:left="567" w:hanging="567"/>
        <w:jc w:val="both"/>
        <w:rPr>
          <w:rFonts w:ascii="Times New Roman" w:hAnsi="Times New Roman" w:cs="Times New Roman"/>
        </w:rPr>
      </w:pPr>
      <w:r w:rsidRPr="006A3B43">
        <w:rPr>
          <w:rFonts w:ascii="Times New Roman" w:hAnsi="Times New Roman" w:cs="Times New Roman"/>
        </w:rPr>
        <w:t>Implementace bezpečnostních záplat a úprav na základě zjištěných zranitelností nebo doporučení Národního úřadu pro kybernetickou a informační bezpečnost (NÚKIB).</w:t>
      </w:r>
    </w:p>
    <w:p w14:paraId="541E2802" w14:textId="77777777" w:rsidR="0049105E" w:rsidRPr="006A3B43" w:rsidRDefault="0049105E" w:rsidP="00B460B0">
      <w:pPr>
        <w:pStyle w:val="Odstavecseseznamem"/>
        <w:numPr>
          <w:ilvl w:val="2"/>
          <w:numId w:val="29"/>
        </w:numPr>
        <w:spacing w:before="240" w:after="240" w:line="276" w:lineRule="auto"/>
        <w:ind w:left="567" w:hanging="578"/>
        <w:jc w:val="both"/>
        <w:rPr>
          <w:rFonts w:ascii="Times New Roman" w:hAnsi="Times New Roman" w:cs="Times New Roman"/>
        </w:rPr>
      </w:pPr>
      <w:r w:rsidRPr="006A3B43">
        <w:rPr>
          <w:rFonts w:ascii="Times New Roman" w:hAnsi="Times New Roman" w:cs="Times New Roman"/>
        </w:rPr>
        <w:t>Náklady na dopravu do místa prováděného servisu</w:t>
      </w:r>
      <w:r w:rsidR="00B44786" w:rsidRPr="006A3B43">
        <w:rPr>
          <w:rFonts w:ascii="Times New Roman" w:hAnsi="Times New Roman" w:cs="Times New Roman"/>
        </w:rPr>
        <w:t>.</w:t>
      </w:r>
    </w:p>
    <w:p w14:paraId="23F1B6F6" w14:textId="701316BB" w:rsidR="009B6892" w:rsidRPr="006A3B43" w:rsidRDefault="002C013E" w:rsidP="00474950">
      <w:pPr>
        <w:numPr>
          <w:ilvl w:val="0"/>
          <w:numId w:val="10"/>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Objednatel souhlasí s tím, že poskytovatel může poskytováním servisních služeb nebo jejich částí pověřit třetí osobu. Tímto se poskytovatel nezbavuje jakýchkoli práv, povinností nebo závazků vyplývajících z této </w:t>
      </w:r>
      <w:r w:rsidR="0020561C" w:rsidRPr="006A3B43">
        <w:rPr>
          <w:rFonts w:ascii="Times New Roman" w:hAnsi="Times New Roman" w:cs="Times New Roman"/>
        </w:rPr>
        <w:t xml:space="preserve">smlouvy </w:t>
      </w:r>
      <w:r w:rsidRPr="006A3B43">
        <w:rPr>
          <w:rFonts w:ascii="Times New Roman" w:hAnsi="Times New Roman" w:cs="Times New Roman"/>
        </w:rPr>
        <w:t xml:space="preserve">a především se nezbavuje odpovědnosti za řádné provedení předmětu </w:t>
      </w:r>
      <w:r w:rsidR="00D03EAD" w:rsidRPr="006A3B43">
        <w:rPr>
          <w:rFonts w:ascii="Times New Roman" w:hAnsi="Times New Roman" w:cs="Times New Roman"/>
        </w:rPr>
        <w:t xml:space="preserve">této </w:t>
      </w:r>
      <w:r w:rsidR="0020561C" w:rsidRPr="006A3B43">
        <w:rPr>
          <w:rFonts w:ascii="Times New Roman" w:hAnsi="Times New Roman" w:cs="Times New Roman"/>
        </w:rPr>
        <w:t xml:space="preserve">smlouvy </w:t>
      </w:r>
      <w:r w:rsidRPr="006A3B43">
        <w:rPr>
          <w:rFonts w:ascii="Times New Roman" w:hAnsi="Times New Roman" w:cs="Times New Roman"/>
        </w:rPr>
        <w:t>pro objednatele.</w:t>
      </w:r>
    </w:p>
    <w:p w14:paraId="0B04B3DE" w14:textId="14A461EF" w:rsidR="009B6892" w:rsidRPr="006A3B43" w:rsidRDefault="002C013E" w:rsidP="00474950">
      <w:pPr>
        <w:numPr>
          <w:ilvl w:val="0"/>
          <w:numId w:val="10"/>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Délka servisního období se stanovuje na dobu určitou a počíná běžet dnem</w:t>
      </w:r>
      <w:r w:rsidR="002568C5" w:rsidRPr="006A3B43">
        <w:rPr>
          <w:rFonts w:ascii="Times New Roman" w:hAnsi="Times New Roman" w:cs="Times New Roman"/>
        </w:rPr>
        <w:t>, kdy poskytovatel obdrží od objednatele výzvu k zahájení plnění dle této smlouvy, přičemž výzva nebude poslána dříve, než dojde k zveřejnění této smlouvy v registru smluv, a později, než uplyne 60 dní od tohoto zveřejnění</w:t>
      </w:r>
      <w:r w:rsidRPr="006A3B43">
        <w:rPr>
          <w:rFonts w:ascii="Times New Roman" w:hAnsi="Times New Roman" w:cs="Times New Roman"/>
        </w:rPr>
        <w:t xml:space="preserve">. Servisní období trvá po dobu </w:t>
      </w:r>
      <w:r w:rsidR="006C798C" w:rsidRPr="006A3B43">
        <w:rPr>
          <w:rFonts w:ascii="Times New Roman" w:hAnsi="Times New Roman" w:cs="Times New Roman"/>
          <w:b/>
        </w:rPr>
        <w:t>36</w:t>
      </w:r>
      <w:r w:rsidRPr="006A3B43">
        <w:rPr>
          <w:rFonts w:ascii="Times New Roman" w:hAnsi="Times New Roman" w:cs="Times New Roman"/>
          <w:b/>
        </w:rPr>
        <w:t xml:space="preserve"> měsíců</w:t>
      </w:r>
      <w:r w:rsidR="00777A2B" w:rsidRPr="006A3B43">
        <w:rPr>
          <w:rFonts w:ascii="Times New Roman" w:hAnsi="Times New Roman" w:cs="Times New Roman"/>
          <w:b/>
        </w:rPr>
        <w:t xml:space="preserve"> </w:t>
      </w:r>
      <w:r w:rsidR="004B0952" w:rsidRPr="006A3B43">
        <w:rPr>
          <w:rFonts w:ascii="Times New Roman" w:hAnsi="Times New Roman" w:cs="Times New Roman"/>
        </w:rPr>
        <w:t>(</w:t>
      </w:r>
      <w:r w:rsidR="006C798C" w:rsidRPr="006A3B43">
        <w:rPr>
          <w:rFonts w:ascii="Times New Roman" w:hAnsi="Times New Roman" w:cs="Times New Roman"/>
        </w:rPr>
        <w:t>3</w:t>
      </w:r>
      <w:r w:rsidR="004B0952" w:rsidRPr="006A3B43">
        <w:rPr>
          <w:rFonts w:ascii="Times New Roman" w:hAnsi="Times New Roman" w:cs="Times New Roman"/>
        </w:rPr>
        <w:t xml:space="preserve"> let)</w:t>
      </w:r>
      <w:r w:rsidR="006C798C" w:rsidRPr="006A3B43">
        <w:rPr>
          <w:rFonts w:ascii="Times New Roman" w:hAnsi="Times New Roman" w:cs="Times New Roman"/>
        </w:rPr>
        <w:t xml:space="preserve"> od výše uvedené výzvy a končí posledním den v měsíci, v němž uplyne lhůta 36 měsíců.</w:t>
      </w:r>
      <w:r w:rsidRPr="006A3B43">
        <w:rPr>
          <w:rFonts w:ascii="Times New Roman" w:hAnsi="Times New Roman" w:cs="Times New Roman"/>
        </w:rPr>
        <w:t xml:space="preserve"> </w:t>
      </w:r>
    </w:p>
    <w:p w14:paraId="792D0324" w14:textId="77777777" w:rsidR="009B6892" w:rsidRPr="006A3B43" w:rsidRDefault="002C013E" w:rsidP="00474950">
      <w:pPr>
        <w:numPr>
          <w:ilvl w:val="0"/>
          <w:numId w:val="10"/>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je povinen písemně vyzvat objednatele k zaslání objednávky na servisní podporu </w:t>
      </w:r>
      <w:r w:rsidR="002953A7" w:rsidRPr="006A3B43">
        <w:rPr>
          <w:rFonts w:ascii="Times New Roman" w:hAnsi="Times New Roman" w:cs="Times New Roman"/>
        </w:rPr>
        <w:t xml:space="preserve">1 </w:t>
      </w:r>
      <w:r w:rsidRPr="006A3B43">
        <w:rPr>
          <w:rFonts w:ascii="Times New Roman" w:hAnsi="Times New Roman" w:cs="Times New Roman"/>
        </w:rPr>
        <w:t xml:space="preserve">měsíc před plánovaným ukončením zkušebního provozu a následně v době trvání </w:t>
      </w:r>
      <w:r w:rsidR="00D03EAD" w:rsidRPr="006A3B43">
        <w:rPr>
          <w:rFonts w:ascii="Times New Roman" w:hAnsi="Times New Roman" w:cs="Times New Roman"/>
        </w:rPr>
        <w:t xml:space="preserve">této </w:t>
      </w:r>
      <w:r w:rsidR="0020561C" w:rsidRPr="006A3B43">
        <w:rPr>
          <w:rFonts w:ascii="Times New Roman" w:hAnsi="Times New Roman" w:cs="Times New Roman"/>
        </w:rPr>
        <w:t xml:space="preserve">smlouvy </w:t>
      </w:r>
      <w:r w:rsidRPr="006A3B43">
        <w:rPr>
          <w:rFonts w:ascii="Times New Roman" w:hAnsi="Times New Roman" w:cs="Times New Roman"/>
        </w:rPr>
        <w:t xml:space="preserve">vždy </w:t>
      </w:r>
      <w:r w:rsidR="002953A7" w:rsidRPr="006A3B43">
        <w:rPr>
          <w:rFonts w:ascii="Times New Roman" w:hAnsi="Times New Roman" w:cs="Times New Roman"/>
        </w:rPr>
        <w:t>1</w:t>
      </w:r>
      <w:r w:rsidRPr="006A3B43">
        <w:rPr>
          <w:rFonts w:ascii="Times New Roman" w:hAnsi="Times New Roman" w:cs="Times New Roman"/>
        </w:rPr>
        <w:t xml:space="preserve"> měsíc před uplynutím předcházejícího období. </w:t>
      </w:r>
    </w:p>
    <w:p w14:paraId="4EDE6367" w14:textId="77777777" w:rsidR="009B6892" w:rsidRPr="006A3B43" w:rsidRDefault="002C013E" w:rsidP="00474950">
      <w:pPr>
        <w:numPr>
          <w:ilvl w:val="0"/>
          <w:numId w:val="10"/>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se způsobem poskytování servisní podpory uvedeným v tomto článku výslovně souhlasí.</w:t>
      </w:r>
    </w:p>
    <w:p w14:paraId="449852D7" w14:textId="77777777" w:rsidR="009B6892" w:rsidRPr="006A3B43" w:rsidRDefault="002C013E" w:rsidP="00474950">
      <w:pPr>
        <w:numPr>
          <w:ilvl w:val="0"/>
          <w:numId w:val="10"/>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 celou dobu poskytování servisní podpory je poskytovatel povinen poskytnout objednateli </w:t>
      </w:r>
      <w:r w:rsidRPr="006A3B43">
        <w:rPr>
          <w:rFonts w:ascii="Times New Roman" w:hAnsi="Times New Roman" w:cs="Times New Roman"/>
        </w:rPr>
        <w:br/>
        <w:t xml:space="preserve">na jeho vyžádání písemný přehled provedených činností. </w:t>
      </w:r>
    </w:p>
    <w:p w14:paraId="22AED594"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5</w:t>
      </w:r>
    </w:p>
    <w:p w14:paraId="28444F95" w14:textId="77777777" w:rsidR="009B6892" w:rsidRPr="006A3B43" w:rsidRDefault="002C013E">
      <w:pPr>
        <w:spacing w:after="240"/>
        <w:jc w:val="center"/>
        <w:rPr>
          <w:rFonts w:ascii="Times New Roman" w:hAnsi="Times New Roman" w:cs="Times New Roman"/>
        </w:rPr>
      </w:pPr>
      <w:r w:rsidRPr="006A3B43">
        <w:rPr>
          <w:rFonts w:ascii="Times New Roman" w:hAnsi="Times New Roman" w:cs="Times New Roman"/>
          <w:b/>
        </w:rPr>
        <w:t>Cena</w:t>
      </w:r>
    </w:p>
    <w:p w14:paraId="5FADBF2C" w14:textId="39A23A96" w:rsidR="009B6892" w:rsidRPr="006A3B43" w:rsidRDefault="00474950" w:rsidP="00474950">
      <w:pPr>
        <w:spacing w:before="240" w:after="240" w:line="276" w:lineRule="auto"/>
        <w:ind w:left="284" w:hanging="284"/>
        <w:jc w:val="both"/>
        <w:rPr>
          <w:rFonts w:ascii="Times New Roman" w:hAnsi="Times New Roman" w:cs="Times New Roman"/>
        </w:rPr>
      </w:pPr>
      <w:r>
        <w:rPr>
          <w:rFonts w:ascii="Times New Roman" w:hAnsi="Times New Roman" w:cs="Times New Roman"/>
        </w:rPr>
        <w:t xml:space="preserve">1.  </w:t>
      </w:r>
      <w:r w:rsidR="002C013E" w:rsidRPr="006A3B43">
        <w:rPr>
          <w:rFonts w:ascii="Times New Roman" w:hAnsi="Times New Roman" w:cs="Times New Roman"/>
        </w:rPr>
        <w:t xml:space="preserve">Cena za </w:t>
      </w:r>
      <w:r w:rsidR="002F2AD7" w:rsidRPr="006A3B43">
        <w:rPr>
          <w:rFonts w:ascii="Times New Roman" w:hAnsi="Times New Roman" w:cs="Times New Roman"/>
        </w:rPr>
        <w:t xml:space="preserve">dodávku podpory výrobce </w:t>
      </w:r>
      <w:r w:rsidR="004C79B6" w:rsidRPr="006A3B43">
        <w:rPr>
          <w:rFonts w:ascii="Times New Roman" w:hAnsi="Times New Roman" w:cs="Times New Roman"/>
        </w:rPr>
        <w:t xml:space="preserve">(SWA) a </w:t>
      </w:r>
      <w:r w:rsidR="002C013E" w:rsidRPr="006A3B43">
        <w:rPr>
          <w:rFonts w:ascii="Times New Roman" w:hAnsi="Times New Roman" w:cs="Times New Roman"/>
        </w:rPr>
        <w:t xml:space="preserve">roční poskytování servisní podpory (dále jen „cena“) </w:t>
      </w:r>
      <w:r w:rsidR="002953A7" w:rsidRPr="006A3B43">
        <w:rPr>
          <w:rFonts w:ascii="Times New Roman" w:hAnsi="Times New Roman" w:cs="Times New Roman"/>
        </w:rPr>
        <w:t xml:space="preserve">dle této smlouvy </w:t>
      </w:r>
      <w:r w:rsidR="002C013E" w:rsidRPr="006A3B43">
        <w:rPr>
          <w:rFonts w:ascii="Times New Roman" w:hAnsi="Times New Roman" w:cs="Times New Roman"/>
        </w:rPr>
        <w:t>je stanovena v </w:t>
      </w:r>
      <w:r w:rsidR="00401C8F" w:rsidRPr="006A3B43">
        <w:rPr>
          <w:rFonts w:ascii="Times New Roman" w:hAnsi="Times New Roman" w:cs="Times New Roman"/>
          <w:i/>
        </w:rPr>
        <w:t>p</w:t>
      </w:r>
      <w:r w:rsidR="002C013E" w:rsidRPr="006A3B43">
        <w:rPr>
          <w:rFonts w:ascii="Times New Roman" w:hAnsi="Times New Roman" w:cs="Times New Roman"/>
          <w:i/>
        </w:rPr>
        <w:t xml:space="preserve">říloze č. 2 této </w:t>
      </w:r>
      <w:r w:rsidR="00E2730B" w:rsidRPr="006A3B43">
        <w:rPr>
          <w:rFonts w:ascii="Times New Roman" w:hAnsi="Times New Roman" w:cs="Times New Roman"/>
          <w:i/>
        </w:rPr>
        <w:t xml:space="preserve">smlouvy </w:t>
      </w:r>
      <w:r w:rsidR="002C7EF4" w:rsidRPr="006A3B43">
        <w:rPr>
          <w:rFonts w:ascii="Times New Roman" w:hAnsi="Times New Roman" w:cs="Times New Roman"/>
          <w:i/>
        </w:rPr>
        <w:t>– Vymezení cen</w:t>
      </w:r>
      <w:r w:rsidR="002C7EF4" w:rsidRPr="006A3B43">
        <w:rPr>
          <w:rFonts w:ascii="Times New Roman" w:hAnsi="Times New Roman" w:cs="Times New Roman"/>
        </w:rPr>
        <w:t xml:space="preserve"> </w:t>
      </w:r>
      <w:r w:rsidR="002C013E" w:rsidRPr="006A3B43">
        <w:rPr>
          <w:rFonts w:ascii="Times New Roman" w:hAnsi="Times New Roman" w:cs="Times New Roman"/>
        </w:rPr>
        <w:t>a je stanovena jako pevná a nejvýše přípustná.</w:t>
      </w:r>
    </w:p>
    <w:p w14:paraId="278BF618" w14:textId="4AE07125" w:rsidR="009B6892" w:rsidRPr="006A3B43" w:rsidRDefault="002C013E" w:rsidP="00474950">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lastRenderedPageBreak/>
        <w:t xml:space="preserve">Smluvní strany se dohodly, že cenu </w:t>
      </w:r>
      <w:r w:rsidR="00C14225" w:rsidRPr="006A3B43">
        <w:rPr>
          <w:rFonts w:ascii="Times New Roman" w:hAnsi="Times New Roman" w:cs="Times New Roman"/>
        </w:rPr>
        <w:t xml:space="preserve">za SWA výrobce </w:t>
      </w:r>
      <w:r w:rsidRPr="006A3B43">
        <w:rPr>
          <w:rFonts w:ascii="Times New Roman" w:hAnsi="Times New Roman" w:cs="Times New Roman"/>
        </w:rPr>
        <w:t xml:space="preserve">uhradí </w:t>
      </w:r>
      <w:r w:rsidR="00C14225" w:rsidRPr="006A3B43">
        <w:rPr>
          <w:rFonts w:ascii="Times New Roman" w:hAnsi="Times New Roman" w:cs="Times New Roman"/>
        </w:rPr>
        <w:t xml:space="preserve">objednatel na celé 3leté období najednou ihned po nabytí účinnosti této smlouvy. Cenu za servisní služby uhradí </w:t>
      </w:r>
      <w:r w:rsidRPr="006A3B43">
        <w:rPr>
          <w:rFonts w:ascii="Times New Roman" w:hAnsi="Times New Roman" w:cs="Times New Roman"/>
        </w:rPr>
        <w:t>objednatel na základě faktur vystavených jednou měsíčně na částku odpovídající vždy 1/</w:t>
      </w:r>
      <w:r w:rsidR="00D07880" w:rsidRPr="006A3B43">
        <w:rPr>
          <w:rFonts w:ascii="Times New Roman" w:hAnsi="Times New Roman" w:cs="Times New Roman"/>
        </w:rPr>
        <w:t>36</w:t>
      </w:r>
      <w:r w:rsidRPr="006A3B43">
        <w:rPr>
          <w:rFonts w:ascii="Times New Roman" w:hAnsi="Times New Roman" w:cs="Times New Roman"/>
        </w:rPr>
        <w:t xml:space="preserve"> ceny za </w:t>
      </w:r>
      <w:r w:rsidR="00D07880" w:rsidRPr="006A3B43">
        <w:rPr>
          <w:rFonts w:ascii="Times New Roman" w:hAnsi="Times New Roman" w:cs="Times New Roman"/>
        </w:rPr>
        <w:t>3leté</w:t>
      </w:r>
      <w:r w:rsidRPr="006A3B43">
        <w:rPr>
          <w:rFonts w:ascii="Times New Roman" w:hAnsi="Times New Roman" w:cs="Times New Roman"/>
        </w:rPr>
        <w:t xml:space="preserve"> poskytování servisní podpory se dnem zdanitelného plnění určeným k poslednímu dni příslušného měsíce.</w:t>
      </w:r>
    </w:p>
    <w:p w14:paraId="3F6CBAE7" w14:textId="77777777" w:rsidR="009B6892" w:rsidRPr="006A3B43" w:rsidRDefault="002C013E">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Splatnost faktury – daňového dokladu je dohodou smluvních stran stanovena na 30 dnů ode dne jejího prokazatelného doručení objednateli. Zaplacením se pro účely </w:t>
      </w:r>
      <w:r w:rsidR="00D03EAD" w:rsidRPr="006A3B43">
        <w:rPr>
          <w:rFonts w:ascii="Times New Roman" w:hAnsi="Times New Roman" w:cs="Times New Roman"/>
        </w:rPr>
        <w:t xml:space="preserve">této </w:t>
      </w:r>
      <w:r w:rsidR="0020561C" w:rsidRPr="006A3B43">
        <w:rPr>
          <w:rFonts w:ascii="Times New Roman" w:hAnsi="Times New Roman" w:cs="Times New Roman"/>
        </w:rPr>
        <w:t xml:space="preserve">smlouvy </w:t>
      </w:r>
      <w:r w:rsidRPr="006A3B43">
        <w:rPr>
          <w:rFonts w:ascii="Times New Roman" w:hAnsi="Times New Roman" w:cs="Times New Roman"/>
        </w:rPr>
        <w:t>rozumí odepsání příslušné částky z účtu objednatele ve prospěch účtu poskytovatele.</w:t>
      </w:r>
    </w:p>
    <w:p w14:paraId="494B14FF" w14:textId="77777777" w:rsidR="009B6892" w:rsidRPr="006A3B43" w:rsidRDefault="002C013E">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Faktura musí obsahovat veškeré náležitosti daňového dokladu podle zákona č. 563/1991 Sb., </w:t>
      </w:r>
      <w:r w:rsidRPr="006A3B43">
        <w:rPr>
          <w:rFonts w:ascii="Times New Roman" w:hAnsi="Times New Roman" w:cs="Times New Roman"/>
        </w:rPr>
        <w:br/>
        <w:t xml:space="preserve">o účetnictví, ve znění pozdějších předpisů, a zákona č. 235/2004 Sb., o dani z přidané hodnoty, </w:t>
      </w:r>
      <w:r w:rsidRPr="006A3B43">
        <w:rPr>
          <w:rFonts w:ascii="Times New Roman" w:hAnsi="Times New Roman" w:cs="Times New Roman"/>
        </w:rPr>
        <w:br/>
        <w:t>ve znění pozdějších předpisů.</w:t>
      </w:r>
    </w:p>
    <w:p w14:paraId="607155BF" w14:textId="77777777" w:rsidR="009B6892" w:rsidRPr="006A3B43" w:rsidRDefault="002C013E">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Faktura musí kromě zákonem stanovených náležitostí pro daňový doklad obsahovat také:</w:t>
      </w:r>
    </w:p>
    <w:p w14:paraId="76F37BCA" w14:textId="77777777" w:rsidR="009B6892" w:rsidRPr="006A3B43" w:rsidRDefault="002C013E">
      <w:pPr>
        <w:numPr>
          <w:ilvl w:val="0"/>
          <w:numId w:val="9"/>
        </w:numPr>
        <w:ind w:left="1077" w:hanging="357"/>
        <w:jc w:val="both"/>
        <w:rPr>
          <w:rFonts w:ascii="Times New Roman" w:hAnsi="Times New Roman" w:cs="Times New Roman"/>
        </w:rPr>
      </w:pPr>
      <w:r w:rsidRPr="006A3B43">
        <w:rPr>
          <w:rFonts w:ascii="Times New Roman" w:hAnsi="Times New Roman" w:cs="Times New Roman"/>
        </w:rPr>
        <w:t>číslo a datum vystavení faktury;</w:t>
      </w:r>
    </w:p>
    <w:p w14:paraId="76DF4210" w14:textId="5070EDB4" w:rsidR="00420C3D" w:rsidRPr="006A3B43" w:rsidRDefault="00420C3D">
      <w:pPr>
        <w:numPr>
          <w:ilvl w:val="0"/>
          <w:numId w:val="9"/>
        </w:numPr>
        <w:ind w:hanging="360"/>
        <w:jc w:val="both"/>
        <w:rPr>
          <w:rFonts w:ascii="Times New Roman" w:hAnsi="Times New Roman" w:cs="Times New Roman"/>
        </w:rPr>
      </w:pPr>
      <w:r w:rsidRPr="006A3B43">
        <w:rPr>
          <w:rFonts w:ascii="Times New Roman" w:hAnsi="Times New Roman" w:cs="Times New Roman"/>
        </w:rPr>
        <w:t>identifikace této</w:t>
      </w:r>
      <w:r w:rsidR="002C013E" w:rsidRPr="006A3B43">
        <w:rPr>
          <w:rFonts w:ascii="Times New Roman" w:hAnsi="Times New Roman" w:cs="Times New Roman"/>
        </w:rPr>
        <w:t xml:space="preserve"> </w:t>
      </w:r>
      <w:r w:rsidR="0020561C" w:rsidRPr="006A3B43">
        <w:rPr>
          <w:rFonts w:ascii="Times New Roman" w:hAnsi="Times New Roman" w:cs="Times New Roman"/>
        </w:rPr>
        <w:t xml:space="preserve">smlouvy </w:t>
      </w:r>
      <w:r w:rsidR="002C013E" w:rsidRPr="006A3B43">
        <w:rPr>
          <w:rFonts w:ascii="Times New Roman" w:hAnsi="Times New Roman" w:cs="Times New Roman"/>
        </w:rPr>
        <w:t xml:space="preserve">a datum jejího uzavření, </w:t>
      </w:r>
    </w:p>
    <w:p w14:paraId="75E0FACD" w14:textId="4B6BD5C4" w:rsidR="009B6892" w:rsidRPr="006A3B43" w:rsidRDefault="00420C3D">
      <w:pPr>
        <w:numPr>
          <w:ilvl w:val="0"/>
          <w:numId w:val="9"/>
        </w:numPr>
        <w:ind w:hanging="360"/>
        <w:jc w:val="both"/>
        <w:rPr>
          <w:rFonts w:ascii="Times New Roman" w:hAnsi="Times New Roman" w:cs="Times New Roman"/>
        </w:rPr>
      </w:pPr>
      <w:r w:rsidRPr="006A3B43">
        <w:rPr>
          <w:rFonts w:ascii="Times New Roman" w:hAnsi="Times New Roman" w:cs="Times New Roman"/>
        </w:rPr>
        <w:t>identifikace veřejné</w:t>
      </w:r>
      <w:r w:rsidR="002C013E" w:rsidRPr="006A3B43">
        <w:rPr>
          <w:rFonts w:ascii="Times New Roman" w:hAnsi="Times New Roman" w:cs="Times New Roman"/>
        </w:rPr>
        <w:t xml:space="preserve"> zakázky;</w:t>
      </w:r>
    </w:p>
    <w:p w14:paraId="22CB6964" w14:textId="77777777" w:rsidR="009B6892" w:rsidRPr="006A3B43" w:rsidRDefault="002C013E">
      <w:pPr>
        <w:numPr>
          <w:ilvl w:val="0"/>
          <w:numId w:val="9"/>
        </w:numPr>
        <w:ind w:hanging="360"/>
        <w:jc w:val="both"/>
        <w:rPr>
          <w:rFonts w:ascii="Times New Roman" w:hAnsi="Times New Roman" w:cs="Times New Roman"/>
        </w:rPr>
      </w:pPr>
      <w:r w:rsidRPr="006A3B43">
        <w:rPr>
          <w:rFonts w:ascii="Times New Roman" w:hAnsi="Times New Roman" w:cs="Times New Roman"/>
        </w:rPr>
        <w:t xml:space="preserve">označení banky a číslo účtu, na který musí být zaplaceno (pokud je číslo účtu odlišné </w:t>
      </w:r>
      <w:r w:rsidRPr="006A3B43">
        <w:rPr>
          <w:rFonts w:ascii="Times New Roman" w:hAnsi="Times New Roman" w:cs="Times New Roman"/>
        </w:rPr>
        <w:br/>
        <w:t xml:space="preserve">od čísla uvedeného v této </w:t>
      </w:r>
      <w:r w:rsidR="0020561C" w:rsidRPr="006A3B43">
        <w:rPr>
          <w:rFonts w:ascii="Times New Roman" w:hAnsi="Times New Roman" w:cs="Times New Roman"/>
        </w:rPr>
        <w:t>smlouvě</w:t>
      </w:r>
      <w:r w:rsidRPr="006A3B43">
        <w:rPr>
          <w:rFonts w:ascii="Times New Roman" w:hAnsi="Times New Roman" w:cs="Times New Roman"/>
        </w:rPr>
        <w:t>, je poskytovatel povinen o této skutečnosti informovat objednatele);</w:t>
      </w:r>
    </w:p>
    <w:p w14:paraId="68293514" w14:textId="77777777" w:rsidR="009B6892" w:rsidRPr="006A3B43" w:rsidRDefault="002C013E">
      <w:pPr>
        <w:numPr>
          <w:ilvl w:val="0"/>
          <w:numId w:val="9"/>
        </w:numPr>
        <w:ind w:hanging="360"/>
        <w:jc w:val="both"/>
        <w:rPr>
          <w:rFonts w:ascii="Times New Roman" w:hAnsi="Times New Roman" w:cs="Times New Roman"/>
        </w:rPr>
      </w:pPr>
      <w:r w:rsidRPr="006A3B43">
        <w:rPr>
          <w:rFonts w:ascii="Times New Roman" w:hAnsi="Times New Roman" w:cs="Times New Roman"/>
        </w:rPr>
        <w:t>lhůtu splatnosti faktury;</w:t>
      </w:r>
    </w:p>
    <w:p w14:paraId="0FE63C20" w14:textId="77777777" w:rsidR="009B6892" w:rsidRPr="006A3B43" w:rsidRDefault="002C013E">
      <w:pPr>
        <w:numPr>
          <w:ilvl w:val="0"/>
          <w:numId w:val="9"/>
        </w:numPr>
        <w:ind w:hanging="360"/>
        <w:jc w:val="both"/>
        <w:rPr>
          <w:rFonts w:ascii="Times New Roman" w:hAnsi="Times New Roman" w:cs="Times New Roman"/>
        </w:rPr>
      </w:pPr>
      <w:r w:rsidRPr="006A3B43">
        <w:rPr>
          <w:rFonts w:ascii="Times New Roman" w:hAnsi="Times New Roman" w:cs="Times New Roman"/>
        </w:rPr>
        <w:t>název, sídlo, IČO a DIČ objednatele a poskytovatele;</w:t>
      </w:r>
    </w:p>
    <w:p w14:paraId="0E9D54C5" w14:textId="1B3B1E06" w:rsidR="009B6892" w:rsidRPr="006A3B43" w:rsidRDefault="002C013E">
      <w:pPr>
        <w:numPr>
          <w:ilvl w:val="0"/>
          <w:numId w:val="9"/>
        </w:numPr>
        <w:ind w:hanging="360"/>
        <w:jc w:val="both"/>
        <w:rPr>
          <w:rFonts w:ascii="Times New Roman" w:hAnsi="Times New Roman" w:cs="Times New Roman"/>
        </w:rPr>
      </w:pPr>
      <w:r w:rsidRPr="006A3B43">
        <w:rPr>
          <w:rFonts w:ascii="Times New Roman" w:hAnsi="Times New Roman" w:cs="Times New Roman"/>
        </w:rPr>
        <w:t>jméno a podpis osoby, která fakturu vystavila, včetně kontaktního telefonu.</w:t>
      </w:r>
    </w:p>
    <w:p w14:paraId="44C9C56F" w14:textId="77777777" w:rsidR="009B6892" w:rsidRPr="006A3B43" w:rsidRDefault="002C013E">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Poskytovatel provede opravu vystavením nové faktury. Dnem odeslání vadné faktury poskytovateli přestává běžet původní lhůta splatnosti a nová lhůta splatnosti běží znovu ode dne doručení nové a řádně vystavené faktury objednateli.</w:t>
      </w:r>
    </w:p>
    <w:p w14:paraId="73807122" w14:textId="11BE34FA" w:rsidR="003B6291" w:rsidRPr="006A3B43" w:rsidRDefault="00AF1A1D" w:rsidP="003B6291">
      <w:pPr>
        <w:numPr>
          <w:ilvl w:val="0"/>
          <w:numId w:val="11"/>
        </w:numPr>
        <w:spacing w:line="276" w:lineRule="auto"/>
        <w:ind w:left="425" w:hanging="357"/>
        <w:jc w:val="both"/>
        <w:rPr>
          <w:rFonts w:ascii="Times New Roman" w:hAnsi="Times New Roman" w:cs="Times New Roman"/>
        </w:rPr>
      </w:pPr>
      <w:r w:rsidRPr="006A3B43">
        <w:rPr>
          <w:rFonts w:ascii="Times New Roman" w:hAnsi="Times New Roman" w:cs="Times New Roman"/>
          <w:b/>
          <w:bCs/>
        </w:rPr>
        <w:t xml:space="preserve">Faktura </w:t>
      </w:r>
      <w:r w:rsidR="003B6291" w:rsidRPr="006A3B43">
        <w:rPr>
          <w:rFonts w:ascii="Times New Roman" w:hAnsi="Times New Roman" w:cs="Times New Roman"/>
          <w:b/>
          <w:bCs/>
        </w:rPr>
        <w:t xml:space="preserve">týkající se plnění za ústředny Náchod a Broumov </w:t>
      </w:r>
      <w:r w:rsidRPr="006A3B43">
        <w:rPr>
          <w:rFonts w:ascii="Times New Roman" w:hAnsi="Times New Roman" w:cs="Times New Roman"/>
          <w:b/>
          <w:bCs/>
        </w:rPr>
        <w:t xml:space="preserve">bude zasílána elektronicky ve formátu PDF na emailovou adresu </w:t>
      </w:r>
      <w:hyperlink r:id="rId8" w:history="1">
        <w:r w:rsidR="00D76813" w:rsidRPr="006A3B43">
          <w:rPr>
            <w:rStyle w:val="Hypertextovodkaz"/>
            <w:rFonts w:ascii="Times New Roman" w:hAnsi="Times New Roman" w:cs="Times New Roman"/>
            <w:b/>
            <w:bCs/>
            <w:u w:val="none"/>
          </w:rPr>
          <w:t>fakturace@nemocnicenachod.cz</w:t>
        </w:r>
      </w:hyperlink>
      <w:r w:rsidR="003B6291" w:rsidRPr="006A3B43">
        <w:rPr>
          <w:rFonts w:ascii="Times New Roman" w:hAnsi="Times New Roman" w:cs="Times New Roman"/>
          <w:b/>
          <w:bCs/>
        </w:rPr>
        <w:t xml:space="preserve"> .</w:t>
      </w:r>
    </w:p>
    <w:p w14:paraId="0BA81230" w14:textId="218114D9" w:rsidR="00AF1A1D" w:rsidRPr="006A3B43" w:rsidRDefault="003B6291" w:rsidP="003B6291">
      <w:pPr>
        <w:spacing w:after="240" w:line="276" w:lineRule="auto"/>
        <w:ind w:left="425"/>
        <w:jc w:val="both"/>
        <w:rPr>
          <w:rFonts w:ascii="Times New Roman" w:hAnsi="Times New Roman" w:cs="Times New Roman"/>
        </w:rPr>
      </w:pPr>
      <w:r w:rsidRPr="006A3B43">
        <w:rPr>
          <w:rFonts w:ascii="Times New Roman" w:hAnsi="Times New Roman" w:cs="Times New Roman"/>
        </w:rPr>
        <w:t>P</w:t>
      </w:r>
      <w:r w:rsidR="0084005C" w:rsidRPr="006A3B43">
        <w:rPr>
          <w:rFonts w:ascii="Times New Roman" w:hAnsi="Times New Roman" w:cs="Times New Roman"/>
          <w:b/>
          <w:bCs/>
        </w:rPr>
        <w:t xml:space="preserve">lnění týkající se ústředny v Nemocnici Rychnov nad Kněžnou o.z. bude fakturováno zvláštní fakturou ve formátu PDF zaslanou na emailovou adresu </w:t>
      </w:r>
      <w:hyperlink r:id="rId9" w:history="1">
        <w:r w:rsidR="0084005C" w:rsidRPr="006A3B43">
          <w:rPr>
            <w:rStyle w:val="Hypertextovodkaz"/>
            <w:rFonts w:ascii="Times New Roman" w:hAnsi="Times New Roman" w:cs="Times New Roman"/>
            <w:b/>
            <w:bCs/>
            <w:u w:val="none"/>
          </w:rPr>
          <w:t>fakturace@nemocnicerk.cz</w:t>
        </w:r>
      </w:hyperlink>
      <w:r w:rsidR="0084005C" w:rsidRPr="006A3B43">
        <w:rPr>
          <w:rFonts w:ascii="Times New Roman" w:hAnsi="Times New Roman" w:cs="Times New Roman"/>
        </w:rPr>
        <w:t xml:space="preserve"> </w:t>
      </w:r>
      <w:r w:rsidR="00AF1A1D" w:rsidRPr="006A3B43">
        <w:rPr>
          <w:rFonts w:ascii="Times New Roman" w:hAnsi="Times New Roman" w:cs="Times New Roman"/>
        </w:rPr>
        <w:t xml:space="preserve">. </w:t>
      </w:r>
    </w:p>
    <w:p w14:paraId="49CE6D44" w14:textId="77777777" w:rsidR="009B6892" w:rsidRPr="006A3B43" w:rsidRDefault="002C013E">
      <w:pPr>
        <w:numPr>
          <w:ilvl w:val="0"/>
          <w:numId w:val="1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Smluvní strany se dohodly, že v případě změny zákonných sazeb DPH, nebudou uzavírat písemný dodatek k této </w:t>
      </w:r>
      <w:r w:rsidR="0020561C" w:rsidRPr="006A3B43">
        <w:rPr>
          <w:rFonts w:ascii="Times New Roman" w:hAnsi="Times New Roman" w:cs="Times New Roman"/>
        </w:rPr>
        <w:t xml:space="preserve">smlouvě </w:t>
      </w:r>
      <w:r w:rsidRPr="006A3B43">
        <w:rPr>
          <w:rFonts w:ascii="Times New Roman" w:hAnsi="Times New Roman" w:cs="Times New Roman"/>
        </w:rPr>
        <w:t>o změně výše ceny a DPH bude účtována podle předpisů platných v době uskutečnění zdanitelného plnění.</w:t>
      </w:r>
    </w:p>
    <w:p w14:paraId="0F429B87"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Článek 6</w:t>
      </w:r>
    </w:p>
    <w:p w14:paraId="09554B02" w14:textId="77777777" w:rsidR="009B6892" w:rsidRPr="006A3B43" w:rsidRDefault="002C013E">
      <w:pPr>
        <w:spacing w:after="240"/>
        <w:jc w:val="center"/>
        <w:rPr>
          <w:rFonts w:ascii="Times New Roman" w:hAnsi="Times New Roman" w:cs="Times New Roman"/>
          <w:b/>
        </w:rPr>
      </w:pPr>
      <w:r w:rsidRPr="006A3B43">
        <w:rPr>
          <w:rFonts w:ascii="Times New Roman" w:hAnsi="Times New Roman" w:cs="Times New Roman"/>
          <w:b/>
        </w:rPr>
        <w:t>Součinnost smluvních stran</w:t>
      </w:r>
    </w:p>
    <w:p w14:paraId="282B51B6" w14:textId="77777777" w:rsidR="009B6892" w:rsidRPr="006A3B43" w:rsidRDefault="002C013E">
      <w:pPr>
        <w:numPr>
          <w:ilvl w:val="0"/>
          <w:numId w:val="12"/>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Poskytovatel se zavazuje, že pracovníci poskytovatele a jeho poddodavatelé budou při plnění závazků, které vyplývají z této </w:t>
      </w:r>
      <w:r w:rsidR="0020561C" w:rsidRPr="006A3B43">
        <w:rPr>
          <w:rFonts w:ascii="Times New Roman" w:hAnsi="Times New Roman" w:cs="Times New Roman"/>
        </w:rPr>
        <w:t>smlouvy</w:t>
      </w:r>
      <w:r w:rsidRPr="006A3B43">
        <w:rPr>
          <w:rFonts w:ascii="Times New Roman" w:hAnsi="Times New Roman" w:cs="Times New Roman"/>
        </w:rPr>
        <w:t>, dodržovat veškeré bezpečnostní předpisy, veškeré zákony a jejich prováděcí vyhlášky, pokud se vztahují k činnosti poskytovatele, bezpečnosti práce, požární ochraně a ochraně životního prostředí. Pokud porušením těchto předpisů poskytovatelem nebo poddodavatelem poskytovatele vznikne škoda, nese náklady poskytovatel. Vzhledem k charakteru objednatele se pracovníci poskytovatele musí při plnění závazků bezpodmínečně řídit také pokyny objednatele.</w:t>
      </w:r>
    </w:p>
    <w:p w14:paraId="20EA7F9F"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Objednatel se zavazuje vytvářet ze své strany podmínky směřující k minimalizaci případných škod na technickém vybavení objednatele vzniklých v souvislosti s prováděním servisních zásahů, které může ovlivnit výhradně objednatel.</w:t>
      </w:r>
    </w:p>
    <w:p w14:paraId="5F2EBBB2"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lastRenderedPageBreak/>
        <w:t>Poskytovatel odpovídá za škody na technickém vybavení objednatele, které prokazatelně způsobili pracovníci poskytovatele.</w:t>
      </w:r>
    </w:p>
    <w:p w14:paraId="1EE379B4"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Objednatel stanoví jako kontaktní osoby odpovědné pracovníky objednatele. Tyto kontaktní osoby budou oprávněny zastupovat objednatele u poskytovatele při plnění ustanovení </w:t>
      </w:r>
      <w:r w:rsidR="00D03EAD" w:rsidRPr="006A3B43">
        <w:rPr>
          <w:rFonts w:ascii="Times New Roman" w:hAnsi="Times New Roman" w:cs="Times New Roman"/>
        </w:rPr>
        <w:t xml:space="preserve">této </w:t>
      </w:r>
      <w:r w:rsidR="0020561C" w:rsidRPr="006A3B43">
        <w:rPr>
          <w:rFonts w:ascii="Times New Roman" w:hAnsi="Times New Roman" w:cs="Times New Roman"/>
        </w:rPr>
        <w:t>smlouvy</w:t>
      </w:r>
      <w:r w:rsidRPr="006A3B43">
        <w:rPr>
          <w:rFonts w:ascii="Times New Roman" w:hAnsi="Times New Roman" w:cs="Times New Roman"/>
        </w:rPr>
        <w:t>. Objednatel se zavazuje v případě změn kontaktních údajů oznámit tyto změny neprodleně v písemné podobě poskytovateli. Odpovědnými pracovníky objednatele jsou:</w:t>
      </w:r>
    </w:p>
    <w:p w14:paraId="17C0A04C" w14:textId="61E126DC" w:rsidR="00E2730B" w:rsidRPr="006A3B43" w:rsidRDefault="002C013E">
      <w:pPr>
        <w:numPr>
          <w:ilvl w:val="0"/>
          <w:numId w:val="9"/>
        </w:numPr>
        <w:spacing w:line="276" w:lineRule="auto"/>
        <w:ind w:left="1077" w:hanging="357"/>
        <w:jc w:val="both"/>
        <w:rPr>
          <w:rFonts w:ascii="Times New Roman" w:hAnsi="Times New Roman" w:cs="Times New Roman"/>
        </w:rPr>
      </w:pPr>
      <w:r w:rsidRPr="006A3B43">
        <w:rPr>
          <w:rFonts w:ascii="Times New Roman" w:hAnsi="Times New Roman" w:cs="Times New Roman"/>
        </w:rPr>
        <w:t>odpovědný pracovník:</w:t>
      </w:r>
      <w:r w:rsidRPr="006A3B43">
        <w:rPr>
          <w:rFonts w:ascii="Times New Roman" w:hAnsi="Times New Roman" w:cs="Times New Roman"/>
        </w:rPr>
        <w:tab/>
      </w:r>
      <w:r w:rsidR="00E2730B" w:rsidRPr="006A3B43">
        <w:rPr>
          <w:rFonts w:ascii="Times New Roman" w:hAnsi="Times New Roman" w:cs="Times New Roman"/>
          <w:highlight w:val="cyan"/>
        </w:rPr>
        <w:t>[doplní zadavatel před uzavřením smlouvy]</w:t>
      </w:r>
    </w:p>
    <w:p w14:paraId="53D23609" w14:textId="6EE44FE3" w:rsidR="009B6892" w:rsidRPr="006A3B43" w:rsidRDefault="002C013E">
      <w:pPr>
        <w:numPr>
          <w:ilvl w:val="0"/>
          <w:numId w:val="9"/>
        </w:numPr>
        <w:spacing w:line="276" w:lineRule="auto"/>
        <w:ind w:hanging="360"/>
        <w:contextualSpacing/>
        <w:rPr>
          <w:rFonts w:ascii="Times New Roman" w:hAnsi="Times New Roman" w:cs="Times New Roman"/>
        </w:rPr>
      </w:pPr>
      <w:r w:rsidRPr="006A3B43">
        <w:rPr>
          <w:rFonts w:ascii="Times New Roman" w:hAnsi="Times New Roman" w:cs="Times New Roman"/>
        </w:rPr>
        <w:t>odpovědný pracovník:</w:t>
      </w:r>
      <w:r w:rsidRPr="006A3B43">
        <w:rPr>
          <w:rFonts w:ascii="Times New Roman" w:hAnsi="Times New Roman" w:cs="Times New Roman"/>
        </w:rPr>
        <w:tab/>
      </w:r>
      <w:r w:rsidR="00E2730B" w:rsidRPr="006A3B43">
        <w:rPr>
          <w:rFonts w:ascii="Times New Roman" w:hAnsi="Times New Roman" w:cs="Times New Roman"/>
          <w:highlight w:val="cyan"/>
        </w:rPr>
        <w:t>[doplní zadavatel</w:t>
      </w:r>
      <w:r w:rsidR="00C709A3" w:rsidRPr="006A3B43">
        <w:rPr>
          <w:rFonts w:ascii="Times New Roman" w:hAnsi="Times New Roman" w:cs="Times New Roman"/>
          <w:highlight w:val="cyan"/>
        </w:rPr>
        <w:t xml:space="preserve"> </w:t>
      </w:r>
      <w:r w:rsidR="00E2730B" w:rsidRPr="006A3B43">
        <w:rPr>
          <w:rFonts w:ascii="Times New Roman" w:hAnsi="Times New Roman" w:cs="Times New Roman"/>
          <w:highlight w:val="cyan"/>
        </w:rPr>
        <w:t>před uzavřením smlouvy]</w:t>
      </w:r>
    </w:p>
    <w:p w14:paraId="426FDA7A" w14:textId="6D32B912" w:rsidR="009B6892" w:rsidRPr="006A3B43" w:rsidRDefault="002C013E">
      <w:pPr>
        <w:numPr>
          <w:ilvl w:val="0"/>
          <w:numId w:val="9"/>
        </w:numPr>
        <w:spacing w:line="276" w:lineRule="auto"/>
        <w:ind w:hanging="360"/>
        <w:contextualSpacing/>
        <w:rPr>
          <w:rFonts w:ascii="Times New Roman" w:hAnsi="Times New Roman" w:cs="Times New Roman"/>
        </w:rPr>
      </w:pPr>
      <w:r w:rsidRPr="006A3B43">
        <w:rPr>
          <w:rFonts w:ascii="Times New Roman" w:hAnsi="Times New Roman" w:cs="Times New Roman"/>
        </w:rPr>
        <w:t>odpovědný pracovník:</w:t>
      </w:r>
      <w:r w:rsidRPr="006A3B43">
        <w:rPr>
          <w:rFonts w:ascii="Times New Roman" w:hAnsi="Times New Roman" w:cs="Times New Roman"/>
        </w:rPr>
        <w:tab/>
      </w:r>
      <w:r w:rsidR="00E2730B" w:rsidRPr="006A3B43">
        <w:rPr>
          <w:rFonts w:ascii="Times New Roman" w:hAnsi="Times New Roman" w:cs="Times New Roman"/>
          <w:highlight w:val="cyan"/>
        </w:rPr>
        <w:t>[doplní zadavatel před uzavřením smlouvy]</w:t>
      </w:r>
    </w:p>
    <w:p w14:paraId="76F120F6" w14:textId="77777777" w:rsidR="0084005C" w:rsidRPr="006A3B43" w:rsidRDefault="0084005C" w:rsidP="0084005C">
      <w:pPr>
        <w:numPr>
          <w:ilvl w:val="0"/>
          <w:numId w:val="9"/>
        </w:numPr>
        <w:spacing w:line="276" w:lineRule="auto"/>
        <w:ind w:hanging="360"/>
        <w:contextualSpacing/>
        <w:rPr>
          <w:rFonts w:ascii="Times New Roman" w:hAnsi="Times New Roman" w:cs="Times New Roman"/>
        </w:rPr>
      </w:pPr>
      <w:r w:rsidRPr="006A3B43">
        <w:rPr>
          <w:rFonts w:ascii="Times New Roman" w:hAnsi="Times New Roman" w:cs="Times New Roman"/>
        </w:rPr>
        <w:t>odpovědný pracovník:</w:t>
      </w:r>
      <w:r w:rsidRPr="006A3B43">
        <w:rPr>
          <w:rFonts w:ascii="Times New Roman" w:hAnsi="Times New Roman" w:cs="Times New Roman"/>
        </w:rPr>
        <w:tab/>
      </w:r>
      <w:r w:rsidRPr="006A3B43">
        <w:rPr>
          <w:rFonts w:ascii="Times New Roman" w:hAnsi="Times New Roman" w:cs="Times New Roman"/>
          <w:highlight w:val="cyan"/>
        </w:rPr>
        <w:t>[doplní zadavatel před uzavřením smlouvy]</w:t>
      </w:r>
    </w:p>
    <w:p w14:paraId="581D40AD"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Smluvní strany se zavazují, že kontaktní osoby si budou při plnění ustanovení </w:t>
      </w:r>
      <w:r w:rsidR="00D03EAD" w:rsidRPr="006A3B43">
        <w:rPr>
          <w:rFonts w:ascii="Times New Roman" w:hAnsi="Times New Roman" w:cs="Times New Roman"/>
        </w:rPr>
        <w:t>této Smlouvy</w:t>
      </w:r>
      <w:r w:rsidRPr="006A3B43">
        <w:rPr>
          <w:rFonts w:ascii="Times New Roman" w:hAnsi="Times New Roman" w:cs="Times New Roman"/>
        </w:rPr>
        <w:t xml:space="preserve"> poskytovat vzájemnou co nejúčinnější součinnost po celou dobu od nahlášení požadavku na servisní podporu až do uzavření servisního případu a že budou dodržovat postupy specifikované touto </w:t>
      </w:r>
      <w:r w:rsidR="0020561C" w:rsidRPr="006A3B43">
        <w:rPr>
          <w:rFonts w:ascii="Times New Roman" w:hAnsi="Times New Roman" w:cs="Times New Roman"/>
        </w:rPr>
        <w:t>smlouvou</w:t>
      </w:r>
      <w:r w:rsidRPr="006A3B43">
        <w:rPr>
          <w:rFonts w:ascii="Times New Roman" w:hAnsi="Times New Roman" w:cs="Times New Roman"/>
        </w:rPr>
        <w:t>.</w:t>
      </w:r>
    </w:p>
    <w:p w14:paraId="75471C30"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Objednatel zajistí, aby ze strany objednatele nebyly poskytovateli činěny překážky pro poskytování servisní podpory. K tomu objednatel zejména:</w:t>
      </w:r>
      <w:bookmarkStart w:id="2" w:name="gjdgxs" w:colFirst="0" w:colLast="0"/>
      <w:bookmarkEnd w:id="2"/>
    </w:p>
    <w:p w14:paraId="44115A7E" w14:textId="77777777" w:rsidR="009B6892" w:rsidRPr="006A3B43" w:rsidRDefault="002C013E">
      <w:pPr>
        <w:numPr>
          <w:ilvl w:val="0"/>
          <w:numId w:val="9"/>
        </w:numPr>
        <w:spacing w:line="276" w:lineRule="auto"/>
        <w:ind w:left="1077" w:hanging="357"/>
        <w:jc w:val="both"/>
        <w:rPr>
          <w:rFonts w:ascii="Times New Roman" w:hAnsi="Times New Roman" w:cs="Times New Roman"/>
        </w:rPr>
      </w:pPr>
      <w:r w:rsidRPr="006A3B43">
        <w:rPr>
          <w:rFonts w:ascii="Times New Roman" w:hAnsi="Times New Roman" w:cs="Times New Roman"/>
        </w:rPr>
        <w:t xml:space="preserve">bude poskytovat pracovníkům servisního pracoviště poskytovatele podle jejich pokynů </w:t>
      </w:r>
      <w:r w:rsidRPr="006A3B43">
        <w:rPr>
          <w:rFonts w:ascii="Times New Roman" w:hAnsi="Times New Roman" w:cs="Times New Roman"/>
        </w:rPr>
        <w:br/>
        <w:t>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68C973C1" w14:textId="66264662"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 xml:space="preserve">umožní pracovníkům servisního pracoviště poskytovatele vstup na příslušné místo provedení servisního zásahu a dle místních podmínek jim umožní i vjezd do objektu a </w:t>
      </w:r>
      <w:r w:rsidR="00143BC5" w:rsidRPr="006A3B43">
        <w:rPr>
          <w:rFonts w:ascii="Times New Roman" w:hAnsi="Times New Roman" w:cs="Times New Roman"/>
        </w:rPr>
        <w:t xml:space="preserve">bezplatné </w:t>
      </w:r>
      <w:r w:rsidRPr="006A3B43">
        <w:rPr>
          <w:rFonts w:ascii="Times New Roman" w:hAnsi="Times New Roman" w:cs="Times New Roman"/>
        </w:rPr>
        <w:t>parkování vozidla po celou dobu trvání servisního zásahu,</w:t>
      </w:r>
    </w:p>
    <w:p w14:paraId="136AA71B"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p w14:paraId="7D99712D" w14:textId="77777777" w:rsidR="009B6892" w:rsidRPr="006A3B43" w:rsidRDefault="002C013E">
      <w:pPr>
        <w:numPr>
          <w:ilvl w:val="0"/>
          <w:numId w:val="12"/>
        </w:numPr>
        <w:spacing w:before="240" w:after="240" w:line="276" w:lineRule="auto"/>
        <w:ind w:left="425" w:hanging="357"/>
        <w:jc w:val="both"/>
        <w:rPr>
          <w:rFonts w:ascii="Times New Roman" w:hAnsi="Times New Roman" w:cs="Times New Roman"/>
        </w:rPr>
      </w:pPr>
      <w:bookmarkStart w:id="3" w:name="30j0zll" w:colFirst="0" w:colLast="0"/>
      <w:bookmarkStart w:id="4" w:name="1fob9te" w:colFirst="0" w:colLast="0"/>
      <w:bookmarkEnd w:id="3"/>
      <w:bookmarkEnd w:id="4"/>
      <w:r w:rsidRPr="006A3B43">
        <w:rPr>
          <w:rFonts w:ascii="Times New Roman" w:hAnsi="Times New Roman" w:cs="Times New Roman"/>
        </w:rPr>
        <w:t xml:space="preserve">Poskytovatel se zavazuje k provádění řádné provozní údržby podporovaného technického vybavení dle specifikace dle přílohy č. 1 této </w:t>
      </w:r>
      <w:r w:rsidR="0020561C" w:rsidRPr="006A3B43">
        <w:rPr>
          <w:rFonts w:ascii="Times New Roman" w:hAnsi="Times New Roman" w:cs="Times New Roman"/>
        </w:rPr>
        <w:t xml:space="preserve">smlouvy </w:t>
      </w:r>
      <w:r w:rsidRPr="006A3B43">
        <w:rPr>
          <w:rFonts w:ascii="Times New Roman" w:hAnsi="Times New Roman" w:cs="Times New Roman"/>
        </w:rPr>
        <w:t>včas v termínech a v rozsahu předepsaných výrobci tohoto vybavení.</w:t>
      </w:r>
    </w:p>
    <w:p w14:paraId="0297B84C" w14:textId="77777777" w:rsidR="000A10D7" w:rsidRPr="006A3B43" w:rsidRDefault="002C013E" w:rsidP="000A10D7">
      <w:pPr>
        <w:spacing w:before="240"/>
        <w:jc w:val="center"/>
        <w:rPr>
          <w:rFonts w:ascii="Times New Roman" w:hAnsi="Times New Roman" w:cs="Times New Roman"/>
          <w:b/>
        </w:rPr>
      </w:pPr>
      <w:r w:rsidRPr="006A3B43">
        <w:rPr>
          <w:rFonts w:ascii="Times New Roman" w:hAnsi="Times New Roman" w:cs="Times New Roman"/>
          <w:b/>
        </w:rPr>
        <w:t>Článek 7</w:t>
      </w:r>
    </w:p>
    <w:p w14:paraId="1185F349" w14:textId="77777777" w:rsidR="009B6892" w:rsidRPr="006A3B43" w:rsidRDefault="000A10D7">
      <w:pPr>
        <w:spacing w:after="240"/>
        <w:jc w:val="center"/>
        <w:rPr>
          <w:rFonts w:ascii="Times New Roman" w:hAnsi="Times New Roman" w:cs="Times New Roman"/>
          <w:b/>
        </w:rPr>
      </w:pPr>
      <w:r w:rsidRPr="006A3B43">
        <w:rPr>
          <w:rFonts w:ascii="Times New Roman" w:hAnsi="Times New Roman" w:cs="Times New Roman"/>
          <w:b/>
        </w:rPr>
        <w:t>Náhradní díly</w:t>
      </w:r>
    </w:p>
    <w:p w14:paraId="5AD2E96C" w14:textId="77777777" w:rsidR="000A10D7" w:rsidRPr="006A3B43" w:rsidRDefault="000A10D7" w:rsidP="000A10D7">
      <w:pPr>
        <w:numPr>
          <w:ilvl w:val="0"/>
          <w:numId w:val="19"/>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Náhradní díly, které jsou poskytovatelem použity při zprovoznění podporovaného technického vybavení (zařízení), které je v platné záruční době</w:t>
      </w:r>
      <w:r w:rsidR="00101FC1" w:rsidRPr="006A3B43">
        <w:rPr>
          <w:rFonts w:ascii="Times New Roman" w:hAnsi="Times New Roman" w:cs="Times New Roman"/>
        </w:rPr>
        <w:t xml:space="preserve"> a které bylo předmětem dodávky kupní smlouvy</w:t>
      </w:r>
      <w:r w:rsidRPr="006A3B43">
        <w:rPr>
          <w:rFonts w:ascii="Times New Roman" w:hAnsi="Times New Roman" w:cs="Times New Roman"/>
        </w:rPr>
        <w:t>,</w:t>
      </w:r>
      <w:r w:rsidR="00101FC1" w:rsidRPr="006A3B43">
        <w:rPr>
          <w:rFonts w:ascii="Times New Roman" w:hAnsi="Times New Roman" w:cs="Times New Roman"/>
        </w:rPr>
        <w:t xml:space="preserve"> </w:t>
      </w:r>
      <w:r w:rsidRPr="006A3B43">
        <w:rPr>
          <w:rFonts w:ascii="Times New Roman" w:hAnsi="Times New Roman" w:cs="Times New Roman"/>
        </w:rPr>
        <w:t xml:space="preserve">se stávají součástí zařízení a platí pro ně původní záruční doba zařízení. Takto použité náhradní díly se stávají majetkem objednatele a vadné díly se stávají majetkem poskytovatele. </w:t>
      </w:r>
      <w:bookmarkStart w:id="5" w:name="_Ref139084770"/>
      <w:bookmarkStart w:id="6" w:name="_Ref113941434"/>
    </w:p>
    <w:p w14:paraId="6851C406" w14:textId="77777777" w:rsidR="000A10D7" w:rsidRPr="006A3B43" w:rsidRDefault="000A10D7" w:rsidP="000A10D7">
      <w:pPr>
        <w:numPr>
          <w:ilvl w:val="0"/>
          <w:numId w:val="19"/>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Náhradní díly, které jsou poskytovatelem použity při zprovoznění podporovaného technického vybavení (zařízení), </w:t>
      </w:r>
      <w:r w:rsidRPr="006A3B43">
        <w:rPr>
          <w:rFonts w:ascii="Times New Roman" w:hAnsi="Times New Roman" w:cs="Times New Roman"/>
          <w:b/>
        </w:rPr>
        <w:t>které není v platné záruční době</w:t>
      </w:r>
      <w:r w:rsidR="00551BDC" w:rsidRPr="006A3B43">
        <w:rPr>
          <w:rFonts w:ascii="Times New Roman" w:hAnsi="Times New Roman" w:cs="Times New Roman"/>
          <w:b/>
        </w:rPr>
        <w:t xml:space="preserve"> </w:t>
      </w:r>
      <w:r w:rsidR="0079642B" w:rsidRPr="006A3B43">
        <w:rPr>
          <w:rFonts w:ascii="Times New Roman" w:hAnsi="Times New Roman" w:cs="Times New Roman"/>
          <w:b/>
        </w:rPr>
        <w:t xml:space="preserve">a které </w:t>
      </w:r>
      <w:r w:rsidR="00551BDC" w:rsidRPr="006A3B43">
        <w:rPr>
          <w:rFonts w:ascii="Times New Roman" w:hAnsi="Times New Roman" w:cs="Times New Roman"/>
          <w:b/>
        </w:rPr>
        <w:t>nebyl</w:t>
      </w:r>
      <w:r w:rsidR="0079642B" w:rsidRPr="006A3B43">
        <w:rPr>
          <w:rFonts w:ascii="Times New Roman" w:hAnsi="Times New Roman" w:cs="Times New Roman"/>
          <w:b/>
        </w:rPr>
        <w:t>y</w:t>
      </w:r>
      <w:r w:rsidR="00551BDC" w:rsidRPr="006A3B43">
        <w:rPr>
          <w:rFonts w:ascii="Times New Roman" w:hAnsi="Times New Roman" w:cs="Times New Roman"/>
          <w:b/>
        </w:rPr>
        <w:t xml:space="preserve"> předmětem </w:t>
      </w:r>
      <w:r w:rsidR="0079642B" w:rsidRPr="006A3B43">
        <w:rPr>
          <w:rFonts w:ascii="Times New Roman" w:hAnsi="Times New Roman" w:cs="Times New Roman"/>
          <w:b/>
        </w:rPr>
        <w:t xml:space="preserve">dodávky </w:t>
      </w:r>
      <w:r w:rsidR="00101FC1" w:rsidRPr="006A3B43">
        <w:rPr>
          <w:rFonts w:ascii="Times New Roman" w:hAnsi="Times New Roman" w:cs="Times New Roman"/>
          <w:b/>
        </w:rPr>
        <w:t xml:space="preserve">kupní </w:t>
      </w:r>
      <w:r w:rsidR="00551BDC" w:rsidRPr="006A3B43">
        <w:rPr>
          <w:rFonts w:ascii="Times New Roman" w:hAnsi="Times New Roman" w:cs="Times New Roman"/>
          <w:b/>
        </w:rPr>
        <w:t>smlouvy</w:t>
      </w:r>
      <w:r w:rsidRPr="006A3B43">
        <w:rPr>
          <w:rFonts w:ascii="Times New Roman" w:hAnsi="Times New Roman" w:cs="Times New Roman"/>
        </w:rPr>
        <w:t>, mají záruční dobu 24 měsíců od ukončení opravy. Objednatel uhradí poskytovateli cenu náhradního dílu použitého místo vadného dílu podle aktuálně platného ceníku poskytovatele. Po úhradě této ceny se stává náhradní díl majetkem objednatele. Vadné díly zůstávají majetkem objednatele</w:t>
      </w:r>
      <w:bookmarkStart w:id="7" w:name="_Ref139082296"/>
      <w:bookmarkEnd w:id="5"/>
      <w:bookmarkEnd w:id="6"/>
      <w:r w:rsidR="007C1BEE" w:rsidRPr="006A3B43">
        <w:rPr>
          <w:rFonts w:ascii="Times New Roman" w:hAnsi="Times New Roman" w:cs="Times New Roman"/>
        </w:rPr>
        <w:t>.</w:t>
      </w:r>
    </w:p>
    <w:p w14:paraId="23DA1AAF" w14:textId="190EFFFF" w:rsidR="000A10D7" w:rsidRPr="006A3B43" w:rsidRDefault="000A10D7" w:rsidP="000A10D7">
      <w:pPr>
        <w:numPr>
          <w:ilvl w:val="0"/>
          <w:numId w:val="19"/>
        </w:numPr>
        <w:spacing w:before="240" w:after="240" w:line="276" w:lineRule="auto"/>
        <w:ind w:left="425" w:hanging="357"/>
        <w:jc w:val="both"/>
        <w:rPr>
          <w:rFonts w:ascii="Times New Roman" w:hAnsi="Times New Roman" w:cs="Times New Roman"/>
        </w:rPr>
      </w:pPr>
      <w:bookmarkStart w:id="8" w:name="_Ref115782092"/>
      <w:bookmarkEnd w:id="7"/>
      <w:r w:rsidRPr="006A3B43">
        <w:rPr>
          <w:rFonts w:ascii="Times New Roman" w:hAnsi="Times New Roman" w:cs="Times New Roman"/>
        </w:rPr>
        <w:t xml:space="preserve">Spotřební materiál </w:t>
      </w:r>
      <w:r w:rsidR="0079642B" w:rsidRPr="006A3B43">
        <w:rPr>
          <w:rFonts w:ascii="Times New Roman" w:hAnsi="Times New Roman" w:cs="Times New Roman"/>
        </w:rPr>
        <w:t xml:space="preserve">je </w:t>
      </w:r>
      <w:r w:rsidRPr="006A3B43">
        <w:rPr>
          <w:rFonts w:ascii="Times New Roman" w:hAnsi="Times New Roman" w:cs="Times New Roman"/>
        </w:rPr>
        <w:t xml:space="preserve">předmětem </w:t>
      </w:r>
      <w:r w:rsidR="00143BC5" w:rsidRPr="006A3B43">
        <w:rPr>
          <w:rFonts w:ascii="Times New Roman" w:hAnsi="Times New Roman" w:cs="Times New Roman"/>
        </w:rPr>
        <w:t xml:space="preserve">paušální platby </w:t>
      </w:r>
      <w:r w:rsidRPr="006A3B43">
        <w:rPr>
          <w:rFonts w:ascii="Times New Roman" w:hAnsi="Times New Roman" w:cs="Times New Roman"/>
        </w:rPr>
        <w:t>servisní podpory.</w:t>
      </w:r>
      <w:bookmarkStart w:id="9" w:name="_Ref115782524"/>
    </w:p>
    <w:p w14:paraId="013E72C3" w14:textId="77777777" w:rsidR="000A10D7" w:rsidRPr="006A3B43" w:rsidRDefault="000A10D7" w:rsidP="000A10D7">
      <w:pPr>
        <w:numPr>
          <w:ilvl w:val="0"/>
          <w:numId w:val="19"/>
        </w:numPr>
        <w:spacing w:before="240" w:after="240" w:line="276" w:lineRule="auto"/>
        <w:ind w:left="425" w:hanging="357"/>
        <w:jc w:val="both"/>
        <w:rPr>
          <w:rFonts w:ascii="Times New Roman" w:hAnsi="Times New Roman" w:cs="Times New Roman"/>
        </w:rPr>
      </w:pPr>
      <w:bookmarkStart w:id="10" w:name="_Ref157491231"/>
      <w:r w:rsidRPr="006A3B43">
        <w:rPr>
          <w:rFonts w:ascii="Times New Roman" w:hAnsi="Times New Roman" w:cs="Times New Roman"/>
        </w:rPr>
        <w:t xml:space="preserve">S datovými nosiči, které obsahují informace označené objednatelem jako důvěrné nebo utajované, musí být v souvislosti s plněním ustanovení </w:t>
      </w:r>
      <w:r w:rsidR="00D03EAD" w:rsidRPr="006A3B43">
        <w:rPr>
          <w:rFonts w:ascii="Times New Roman" w:hAnsi="Times New Roman" w:cs="Times New Roman"/>
        </w:rPr>
        <w:t>této Smlouvy</w:t>
      </w:r>
      <w:r w:rsidRPr="006A3B43">
        <w:rPr>
          <w:rFonts w:ascii="Times New Roman" w:hAnsi="Times New Roman" w:cs="Times New Roman"/>
        </w:rPr>
        <w:t xml:space="preserve"> nakládáno </w:t>
      </w:r>
      <w:r w:rsidR="00A75ED3" w:rsidRPr="006A3B43">
        <w:rPr>
          <w:rFonts w:ascii="Times New Roman" w:hAnsi="Times New Roman" w:cs="Times New Roman"/>
        </w:rPr>
        <w:t>v souladu s článkem 8 této smlouvy</w:t>
      </w:r>
      <w:r w:rsidRPr="006A3B43">
        <w:rPr>
          <w:rFonts w:ascii="Times New Roman" w:hAnsi="Times New Roman" w:cs="Times New Roman"/>
        </w:rPr>
        <w:t>.</w:t>
      </w:r>
      <w:bookmarkEnd w:id="8"/>
      <w:bookmarkEnd w:id="9"/>
      <w:bookmarkEnd w:id="10"/>
      <w:r w:rsidRPr="006A3B43">
        <w:rPr>
          <w:rFonts w:ascii="Times New Roman" w:hAnsi="Times New Roman" w:cs="Times New Roman"/>
        </w:rPr>
        <w:t xml:space="preserve"> </w:t>
      </w:r>
    </w:p>
    <w:p w14:paraId="53C54562" w14:textId="77777777" w:rsidR="000A10D7" w:rsidRPr="006A3B43" w:rsidRDefault="000A10D7" w:rsidP="000A10D7">
      <w:pPr>
        <w:spacing w:before="240"/>
        <w:jc w:val="center"/>
        <w:rPr>
          <w:rFonts w:ascii="Times New Roman" w:hAnsi="Times New Roman" w:cs="Times New Roman"/>
          <w:b/>
        </w:rPr>
      </w:pPr>
      <w:r w:rsidRPr="006A3B43">
        <w:rPr>
          <w:rFonts w:ascii="Times New Roman" w:hAnsi="Times New Roman" w:cs="Times New Roman"/>
          <w:b/>
        </w:rPr>
        <w:lastRenderedPageBreak/>
        <w:t>Článek 8</w:t>
      </w:r>
    </w:p>
    <w:p w14:paraId="52039053" w14:textId="77777777" w:rsidR="000A10D7" w:rsidRPr="006A3B43" w:rsidRDefault="000A10D7" w:rsidP="0002204F">
      <w:pPr>
        <w:spacing w:after="240"/>
        <w:jc w:val="center"/>
        <w:rPr>
          <w:rFonts w:ascii="Times New Roman" w:hAnsi="Times New Roman" w:cs="Times New Roman"/>
          <w:b/>
        </w:rPr>
      </w:pPr>
      <w:r w:rsidRPr="006A3B43">
        <w:rPr>
          <w:rFonts w:ascii="Times New Roman" w:hAnsi="Times New Roman" w:cs="Times New Roman"/>
          <w:b/>
        </w:rPr>
        <w:t>Důvěrné informace, ochrana osobních údajů</w:t>
      </w:r>
    </w:p>
    <w:p w14:paraId="6DC4AFA5" w14:textId="77777777" w:rsidR="00257136" w:rsidRPr="006A3B43" w:rsidRDefault="002C013E">
      <w:pPr>
        <w:numPr>
          <w:ilvl w:val="0"/>
          <w:numId w:val="13"/>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V případě, že bude při plnění předmětu </w:t>
      </w:r>
      <w:r w:rsidR="0020561C" w:rsidRPr="006A3B43">
        <w:rPr>
          <w:rFonts w:ascii="Times New Roman" w:hAnsi="Times New Roman" w:cs="Times New Roman"/>
        </w:rPr>
        <w:t xml:space="preserve">smlouvy </w:t>
      </w:r>
      <w:r w:rsidRPr="006A3B43">
        <w:rPr>
          <w:rFonts w:ascii="Times New Roman" w:hAnsi="Times New Roman" w:cs="Times New Roman"/>
        </w:rPr>
        <w:t xml:space="preserve">docházet ke zpracování osobních údajů, je </w:t>
      </w:r>
      <w:r w:rsidR="00D03EAD" w:rsidRPr="006A3B43">
        <w:rPr>
          <w:rFonts w:ascii="Times New Roman" w:hAnsi="Times New Roman" w:cs="Times New Roman"/>
        </w:rPr>
        <w:t xml:space="preserve">tato </w:t>
      </w:r>
      <w:r w:rsidR="0020561C" w:rsidRPr="006A3B43">
        <w:rPr>
          <w:rFonts w:ascii="Times New Roman" w:hAnsi="Times New Roman" w:cs="Times New Roman"/>
        </w:rPr>
        <w:t xml:space="preserve">smlouva </w:t>
      </w:r>
      <w:r w:rsidRPr="006A3B43">
        <w:rPr>
          <w:rFonts w:ascii="Times New Roman" w:hAnsi="Times New Roman" w:cs="Times New Roman"/>
        </w:rPr>
        <w:t>zároveň smlouvou o zpracování osobních údajů ve smyslu zákona č. 1</w:t>
      </w:r>
      <w:r w:rsidR="00C0277D" w:rsidRPr="006A3B43">
        <w:rPr>
          <w:rFonts w:ascii="Times New Roman" w:hAnsi="Times New Roman" w:cs="Times New Roman"/>
        </w:rPr>
        <w:t>10</w:t>
      </w:r>
      <w:r w:rsidRPr="006A3B43">
        <w:rPr>
          <w:rFonts w:ascii="Times New Roman" w:hAnsi="Times New Roman" w:cs="Times New Roman"/>
        </w:rPr>
        <w:t>/20</w:t>
      </w:r>
      <w:r w:rsidR="00C0277D" w:rsidRPr="006A3B43">
        <w:rPr>
          <w:rFonts w:ascii="Times New Roman" w:hAnsi="Times New Roman" w:cs="Times New Roman"/>
        </w:rPr>
        <w:t>19</w:t>
      </w:r>
      <w:r w:rsidRPr="006A3B43">
        <w:rPr>
          <w:rFonts w:ascii="Times New Roman" w:hAnsi="Times New Roman" w:cs="Times New Roman"/>
        </w:rPr>
        <w:t xml:space="preserve"> Sb., o </w:t>
      </w:r>
      <w:r w:rsidR="00C0277D" w:rsidRPr="006A3B43">
        <w:rPr>
          <w:rFonts w:ascii="Times New Roman" w:hAnsi="Times New Roman" w:cs="Times New Roman"/>
        </w:rPr>
        <w:t>zpracování</w:t>
      </w:r>
      <w:r w:rsidRPr="006A3B43">
        <w:rPr>
          <w:rFonts w:ascii="Times New Roman" w:hAnsi="Times New Roman" w:cs="Times New Roman"/>
        </w:rPr>
        <w:t xml:space="preserve"> osobních údajů a o změně některých zákonů, ve znění pozdějších předpisů (dále jen „zákon o </w:t>
      </w:r>
      <w:r w:rsidR="00C0277D" w:rsidRPr="006A3B43">
        <w:rPr>
          <w:rFonts w:ascii="Times New Roman" w:hAnsi="Times New Roman" w:cs="Times New Roman"/>
        </w:rPr>
        <w:t>zpracování</w:t>
      </w:r>
      <w:r w:rsidRPr="006A3B43">
        <w:rPr>
          <w:rFonts w:ascii="Times New Roman" w:hAnsi="Times New Roman" w:cs="Times New Roman"/>
        </w:rPr>
        <w:t xml:space="preserve"> osobních údajů“). Poskytovatel má pro účely </w:t>
      </w:r>
      <w:r w:rsidR="00C0277D" w:rsidRPr="006A3B43">
        <w:rPr>
          <w:rFonts w:ascii="Times New Roman" w:hAnsi="Times New Roman" w:cs="Times New Roman"/>
        </w:rPr>
        <w:t>zpracování</w:t>
      </w:r>
      <w:r w:rsidRPr="006A3B43">
        <w:rPr>
          <w:rFonts w:ascii="Times New Roman" w:hAnsi="Times New Roman" w:cs="Times New Roman"/>
        </w:rPr>
        <w:t xml:space="preserve"> osobních údajů postavení zpracovatele ve smyslu z</w:t>
      </w:r>
      <w:r w:rsidR="00257136" w:rsidRPr="006A3B43">
        <w:rPr>
          <w:rFonts w:ascii="Times New Roman" w:hAnsi="Times New Roman" w:cs="Times New Roman"/>
        </w:rPr>
        <w:t xml:space="preserve">ákona o </w:t>
      </w:r>
      <w:r w:rsidR="00C0277D" w:rsidRPr="006A3B43">
        <w:rPr>
          <w:rFonts w:ascii="Times New Roman" w:hAnsi="Times New Roman" w:cs="Times New Roman"/>
        </w:rPr>
        <w:t>zpracování</w:t>
      </w:r>
      <w:r w:rsidR="00257136" w:rsidRPr="006A3B43">
        <w:rPr>
          <w:rFonts w:ascii="Times New Roman" w:hAnsi="Times New Roman" w:cs="Times New Roman"/>
        </w:rPr>
        <w:t xml:space="preserve"> osobních údajů.</w:t>
      </w:r>
    </w:p>
    <w:p w14:paraId="2D933192" w14:textId="77777777" w:rsidR="009B6892" w:rsidRPr="006A3B43" w:rsidRDefault="00362155">
      <w:pPr>
        <w:numPr>
          <w:ilvl w:val="0"/>
          <w:numId w:val="13"/>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V souladu s</w:t>
      </w:r>
      <w:r w:rsidR="002C013E" w:rsidRPr="006A3B43">
        <w:rPr>
          <w:rFonts w:ascii="Times New Roman" w:hAnsi="Times New Roman" w:cs="Times New Roman"/>
        </w:rPr>
        <w:t xml:space="preserve"> nařízení</w:t>
      </w:r>
      <w:r w:rsidRPr="006A3B43">
        <w:rPr>
          <w:rFonts w:ascii="Times New Roman" w:hAnsi="Times New Roman" w:cs="Times New Roman"/>
        </w:rPr>
        <w:t>m</w:t>
      </w:r>
      <w:r w:rsidR="002C013E" w:rsidRPr="006A3B43">
        <w:rPr>
          <w:rFonts w:ascii="Times New Roman" w:hAnsi="Times New Roman" w:cs="Times New Roman"/>
        </w:rPr>
        <w:t xml:space="preserve"> Evropského parlamentu a Rady (EU) 2016/679 ze dne 27. dubna 2016 o ochraně fyzických osob v souvislosti se zpracováním osobních údajů a volném pohybu těchto údajů </w:t>
      </w:r>
      <w:r w:rsidRPr="006A3B43">
        <w:rPr>
          <w:rFonts w:ascii="Times New Roman" w:hAnsi="Times New Roman" w:cs="Times New Roman"/>
        </w:rPr>
        <w:t>j</w:t>
      </w:r>
      <w:r w:rsidR="002C013E" w:rsidRPr="006A3B43">
        <w:rPr>
          <w:rFonts w:ascii="Times New Roman" w:hAnsi="Times New Roman" w:cs="Times New Roman"/>
        </w:rPr>
        <w:t>e poskytovatel považován za zpracovatele ve smyslu tohoto nařízení a je povinen splnit všechny povinnosti z toho vyplývající.</w:t>
      </w:r>
    </w:p>
    <w:p w14:paraId="02E185C9"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je oprávněn zpracovávat osobní údaje pouze za účelem plnění této </w:t>
      </w:r>
      <w:r w:rsidR="0020561C" w:rsidRPr="006A3B43">
        <w:rPr>
          <w:rFonts w:ascii="Times New Roman" w:hAnsi="Times New Roman" w:cs="Times New Roman"/>
        </w:rPr>
        <w:t>s</w:t>
      </w:r>
      <w:r w:rsidRPr="006A3B43">
        <w:rPr>
          <w:rFonts w:ascii="Times New Roman" w:hAnsi="Times New Roman" w:cs="Times New Roman"/>
        </w:rPr>
        <w:t>mlouvy.</w:t>
      </w:r>
    </w:p>
    <w:p w14:paraId="20D61809"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je oprávněn zpracovávat osobní údaje v rozsahu nezbytně nutném pro plnění této </w:t>
      </w:r>
      <w:r w:rsidR="0020561C" w:rsidRPr="006A3B43">
        <w:rPr>
          <w:rFonts w:ascii="Times New Roman" w:hAnsi="Times New Roman" w:cs="Times New Roman"/>
        </w:rPr>
        <w:t>smlouvy</w:t>
      </w:r>
      <w:r w:rsidRPr="006A3B43">
        <w:rPr>
          <w:rFonts w:ascii="Times New Roman" w:hAnsi="Times New Roman" w:cs="Times New Roman"/>
        </w:rPr>
        <w:t>, za tímto účelem je oprávněn osobní údaje zejména ukládat na nosiče informací, upravovat, uchovávat po dobu nezbytnou k uplatnění práv vyplývajících z </w:t>
      </w:r>
      <w:r w:rsidR="00D03EAD" w:rsidRPr="006A3B43">
        <w:rPr>
          <w:rFonts w:ascii="Times New Roman" w:hAnsi="Times New Roman" w:cs="Times New Roman"/>
        </w:rPr>
        <w:t xml:space="preserve">této </w:t>
      </w:r>
      <w:r w:rsidR="0020561C" w:rsidRPr="006A3B43">
        <w:rPr>
          <w:rFonts w:ascii="Times New Roman" w:hAnsi="Times New Roman" w:cs="Times New Roman"/>
        </w:rPr>
        <w:t>smlouvy</w:t>
      </w:r>
      <w:r w:rsidRPr="006A3B43">
        <w:rPr>
          <w:rFonts w:ascii="Times New Roman" w:hAnsi="Times New Roman" w:cs="Times New Roman"/>
        </w:rPr>
        <w:t>, předávat zpracované osobních údaje objednateli, osobní údaje likvidovat.</w:t>
      </w:r>
    </w:p>
    <w:p w14:paraId="5064C499"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učiní v souladu s platnými právními předpisy dostatečná organizační a technická opatření zabraňující přístupu neoprávněných osob k osobním údajům o ochraně osobních údajů.</w:t>
      </w:r>
    </w:p>
    <w:p w14:paraId="44D6FC52"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zajistí, aby jeho zaměstnanci byli v souladu s platnými právními předpisy poučeni o povinnosti mlčenlivosti a o možných následcích pro případ porušení této povinnosti.</w:t>
      </w:r>
    </w:p>
    <w:p w14:paraId="069AAE5C"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zajistí, aby písemnosti a jiné hmotné nosiče informací, které obsahují osobní údaje, byly uchovávány pouze v uzamykatelných místnostech.</w:t>
      </w:r>
    </w:p>
    <w:p w14:paraId="771FA75B"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zajistí, aby písemnosti a jiné hmotné nosiče informací, které obsahují citlivé údaje, byly uchovávány v uzamykatelných skříních umístěných v uzamykatelných místnostech.</w:t>
      </w:r>
    </w:p>
    <w:p w14:paraId="14644725"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Poskytovatel zajistí, aby elektronické datové soubory obsahující osobní údaje byly uchovávány v paměti počítače pouze:</w:t>
      </w:r>
    </w:p>
    <w:p w14:paraId="660A1E4C" w14:textId="77777777" w:rsidR="009B6892" w:rsidRPr="006A3B43" w:rsidRDefault="002C013E">
      <w:pPr>
        <w:numPr>
          <w:ilvl w:val="0"/>
          <w:numId w:val="9"/>
        </w:numPr>
        <w:spacing w:line="276" w:lineRule="auto"/>
        <w:ind w:left="1077" w:hanging="357"/>
        <w:jc w:val="both"/>
        <w:rPr>
          <w:rFonts w:ascii="Times New Roman" w:hAnsi="Times New Roman" w:cs="Times New Roman"/>
        </w:rPr>
      </w:pPr>
      <w:r w:rsidRPr="006A3B43">
        <w:rPr>
          <w:rFonts w:ascii="Times New Roman" w:hAnsi="Times New Roman" w:cs="Times New Roman"/>
        </w:rPr>
        <w:t>je-li přístup k takovýmto souborům chráněn heslem nebo,</w:t>
      </w:r>
    </w:p>
    <w:p w14:paraId="2D392ADE"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je-li přístup k užívání počítače, v jehož paměti jsou tyto soubory umístěny, chráněn heslem.</w:t>
      </w:r>
    </w:p>
    <w:p w14:paraId="052E57A6"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Je-li pro účel kontroly správného fungování díla, odstranění vady nebo další vývoj díla nezbytné poskytnout poskytovateli kopii databází, souborů nebo nosičů údajů obsahujících jakékoliv údaje z činnosti objednatele, je poskytovatel povinen s takovými údaji nakládat tak, aby nedošlo k jejich úniku či zneužití.</w:t>
      </w:r>
    </w:p>
    <w:p w14:paraId="5DE53C57"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Veškeré skutečnosti obchodní, ekonomické a technické povahy související se smluvními stranami, které nejsou běžně dostupné v obchodních kruzích a se kterými se smluvní strany seznámí při realizaci předmětu </w:t>
      </w:r>
      <w:r w:rsidR="0020561C" w:rsidRPr="006A3B43">
        <w:rPr>
          <w:rFonts w:ascii="Times New Roman" w:hAnsi="Times New Roman" w:cs="Times New Roman"/>
        </w:rPr>
        <w:t xml:space="preserve">smlouvy </w:t>
      </w:r>
      <w:r w:rsidRPr="006A3B43">
        <w:rPr>
          <w:rFonts w:ascii="Times New Roman" w:hAnsi="Times New Roman" w:cs="Times New Roman"/>
        </w:rPr>
        <w:t xml:space="preserve">nebo v souvislosti s touto </w:t>
      </w:r>
      <w:r w:rsidR="0020561C" w:rsidRPr="006A3B43">
        <w:rPr>
          <w:rFonts w:ascii="Times New Roman" w:hAnsi="Times New Roman" w:cs="Times New Roman"/>
        </w:rPr>
        <w:t>smlouvou</w:t>
      </w:r>
      <w:r w:rsidRPr="006A3B43">
        <w:rPr>
          <w:rFonts w:ascii="Times New Roman" w:hAnsi="Times New Roman" w:cs="Times New Roman"/>
        </w:rPr>
        <w:t xml:space="preserve">, se považují za důvěrné informace. </w:t>
      </w:r>
    </w:p>
    <w:p w14:paraId="3E48C8EC"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Poskytovatel se zavazuje, že důvěrné informace jiným subjektům nesdělí, nezpřístupní, ani nevyužije pro sebe nebo pro jinou osobu. Zavazuje se zachovat je v přísné tajnosti a sdělit je výlučně těm svým zaměstnancům nebo </w:t>
      </w:r>
      <w:r w:rsidR="00257136" w:rsidRPr="006A3B43">
        <w:rPr>
          <w:rFonts w:ascii="Times New Roman" w:hAnsi="Times New Roman" w:cs="Times New Roman"/>
        </w:rPr>
        <w:t>pod</w:t>
      </w:r>
      <w:r w:rsidRPr="006A3B43">
        <w:rPr>
          <w:rFonts w:ascii="Times New Roman" w:hAnsi="Times New Roman" w:cs="Times New Roman"/>
        </w:rPr>
        <w:t xml:space="preserve">dodavatelům, kteří jsou pověřeni plněním </w:t>
      </w:r>
      <w:r w:rsidR="0020561C" w:rsidRPr="006A3B43">
        <w:rPr>
          <w:rFonts w:ascii="Times New Roman" w:hAnsi="Times New Roman" w:cs="Times New Roman"/>
        </w:rPr>
        <w:t xml:space="preserve">smlouvy </w:t>
      </w:r>
      <w:r w:rsidRPr="006A3B43">
        <w:rPr>
          <w:rFonts w:ascii="Times New Roman" w:hAnsi="Times New Roman" w:cs="Times New Roman"/>
        </w:rPr>
        <w:t>a za tímto účelem jsou oprávněni se s těmito informacemi v nezbytném rozsahu seznámit. Poskytovatel se zavazuje zabezpečit, aby i tyto osoby považovaly uvedené informace za důvěrné a zachovávaly o nich mlčenlivost.</w:t>
      </w:r>
    </w:p>
    <w:p w14:paraId="0950CE1E"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Povinnost plnit ustanovení tohoto článku smlouvy se nevztahuje na informace, které:</w:t>
      </w:r>
    </w:p>
    <w:p w14:paraId="7C001A34"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lastRenderedPageBreak/>
        <w:t xml:space="preserve">mohou být zveřejněny bez porušení této </w:t>
      </w:r>
      <w:r w:rsidR="00E2730B" w:rsidRPr="006A3B43">
        <w:rPr>
          <w:rFonts w:ascii="Times New Roman" w:hAnsi="Times New Roman" w:cs="Times New Roman"/>
        </w:rPr>
        <w:t>smlouvy</w:t>
      </w:r>
      <w:r w:rsidRPr="006A3B43">
        <w:rPr>
          <w:rFonts w:ascii="Times New Roman" w:hAnsi="Times New Roman" w:cs="Times New Roman"/>
        </w:rPr>
        <w:t>,</w:t>
      </w:r>
    </w:p>
    <w:p w14:paraId="2AFA3DC5"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byly písemným souhlasem obou smluvních stran zproštěny těchto omezení,</w:t>
      </w:r>
    </w:p>
    <w:p w14:paraId="5D20723A"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 xml:space="preserve">jsou známé nebo byly zveřejněny jinak, než následkem porušení povinnosti jedné </w:t>
      </w:r>
      <w:r w:rsidRPr="006A3B43">
        <w:rPr>
          <w:rFonts w:ascii="Times New Roman" w:hAnsi="Times New Roman" w:cs="Times New Roman"/>
        </w:rPr>
        <w:br/>
        <w:t>ze smluvních stran,</w:t>
      </w:r>
    </w:p>
    <w:p w14:paraId="40CAF5BC"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příjemce je zná dříve, než je sdělí smluvní strana,</w:t>
      </w:r>
    </w:p>
    <w:p w14:paraId="4541FEE5"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 xml:space="preserve">jsou vyžádány soudem, státním zastupitelstvím nebo příslušným správním orgánem </w:t>
      </w:r>
      <w:r w:rsidRPr="006A3B43">
        <w:rPr>
          <w:rFonts w:ascii="Times New Roman" w:hAnsi="Times New Roman" w:cs="Times New Roman"/>
        </w:rPr>
        <w:br/>
        <w:t>na základě zákona, nebo jejichž uveřejnění je stanoveno zákonem,</w:t>
      </w:r>
    </w:p>
    <w:p w14:paraId="0FDC699E" w14:textId="77777777" w:rsidR="009B6892" w:rsidRPr="006A3B43" w:rsidRDefault="002C013E">
      <w:pPr>
        <w:numPr>
          <w:ilvl w:val="0"/>
          <w:numId w:val="9"/>
        </w:numPr>
        <w:spacing w:line="276" w:lineRule="auto"/>
        <w:ind w:hanging="360"/>
        <w:jc w:val="both"/>
        <w:rPr>
          <w:rFonts w:ascii="Times New Roman" w:hAnsi="Times New Roman" w:cs="Times New Roman"/>
        </w:rPr>
      </w:pPr>
      <w:r w:rsidRPr="006A3B43">
        <w:rPr>
          <w:rFonts w:ascii="Times New Roman" w:hAnsi="Times New Roman" w:cs="Times New Roman"/>
        </w:rPr>
        <w:t>smluvní strana sdělí osobě vázané zákonnou povinností mlčenlivosti (např. advokátovi nebo daňovému poradci) za účelem uplatňování svých práv.</w:t>
      </w:r>
    </w:p>
    <w:p w14:paraId="15CC7E62"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Povinnost ochrany důvěrných informací trvá bez ohledu na ukončení platnosti této </w:t>
      </w:r>
      <w:r w:rsidR="00E2730B" w:rsidRPr="006A3B43">
        <w:rPr>
          <w:rFonts w:ascii="Times New Roman" w:hAnsi="Times New Roman" w:cs="Times New Roman"/>
        </w:rPr>
        <w:t>smlouvy</w:t>
      </w:r>
      <w:r w:rsidRPr="006A3B43">
        <w:rPr>
          <w:rFonts w:ascii="Times New Roman" w:hAnsi="Times New Roman" w:cs="Times New Roman"/>
        </w:rPr>
        <w:t>.</w:t>
      </w:r>
    </w:p>
    <w:p w14:paraId="611940FA" w14:textId="77777777" w:rsidR="009B6892" w:rsidRPr="006A3B43" w:rsidRDefault="002C013E">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 xml:space="preserve">Smluvní strany se zavazují, že obchodní a technické informace, které jim byly svěřeny druhou stranou, nezpřístupní třetím osobám bez písemného souhlasu druhé strany a nepoužijí tyto informace k jiným účelům, než je k plnění </w:t>
      </w:r>
      <w:r w:rsidR="00D03EAD" w:rsidRPr="006A3B43">
        <w:rPr>
          <w:rFonts w:ascii="Times New Roman" w:hAnsi="Times New Roman" w:cs="Times New Roman"/>
        </w:rPr>
        <w:t xml:space="preserve">této </w:t>
      </w:r>
      <w:r w:rsidR="0020561C" w:rsidRPr="006A3B43">
        <w:rPr>
          <w:rFonts w:ascii="Times New Roman" w:hAnsi="Times New Roman" w:cs="Times New Roman"/>
        </w:rPr>
        <w:t>smlouvy</w:t>
      </w:r>
      <w:r w:rsidRPr="006A3B43">
        <w:rPr>
          <w:rFonts w:ascii="Times New Roman" w:hAnsi="Times New Roman" w:cs="Times New Roman"/>
        </w:rPr>
        <w:t>.</w:t>
      </w:r>
    </w:p>
    <w:p w14:paraId="20DEACAF" w14:textId="6C0E09BB" w:rsidR="009B6892" w:rsidRPr="006A3B43" w:rsidRDefault="002C013E">
      <w:pPr>
        <w:numPr>
          <w:ilvl w:val="0"/>
          <w:numId w:val="13"/>
        </w:numPr>
        <w:spacing w:before="240" w:after="240" w:line="276" w:lineRule="auto"/>
        <w:ind w:left="425" w:hanging="357"/>
        <w:jc w:val="both"/>
        <w:rPr>
          <w:rFonts w:ascii="Times New Roman" w:hAnsi="Times New Roman" w:cs="Times New Roman"/>
        </w:rPr>
      </w:pPr>
      <w:bookmarkStart w:id="11" w:name="3znysh7" w:colFirst="0" w:colLast="0"/>
      <w:bookmarkEnd w:id="11"/>
      <w:r w:rsidRPr="006A3B43">
        <w:rPr>
          <w:rFonts w:ascii="Times New Roman" w:hAnsi="Times New Roman" w:cs="Times New Roman"/>
        </w:rPr>
        <w:t xml:space="preserve">S datovými nosiči, které obsahují informace označené objednatelem jako důvěrné nebo utajované, musí být v souvislosti s plněním ustanovení </w:t>
      </w:r>
      <w:r w:rsidR="00D03EAD" w:rsidRPr="006A3B43">
        <w:rPr>
          <w:rFonts w:ascii="Times New Roman" w:hAnsi="Times New Roman" w:cs="Times New Roman"/>
        </w:rPr>
        <w:t xml:space="preserve">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nakládáno podle pokynů objednatele. </w:t>
      </w:r>
      <w:r w:rsidR="00E2730B" w:rsidRPr="006A3B43">
        <w:rPr>
          <w:rFonts w:ascii="Times New Roman" w:hAnsi="Times New Roman" w:cs="Times New Roman"/>
        </w:rPr>
        <w:t>To platí i pro vadné části dodávky předané zpět poskytovateli.</w:t>
      </w:r>
    </w:p>
    <w:p w14:paraId="71983089" w14:textId="36C310AA" w:rsidR="00D81972" w:rsidRPr="006A3B43" w:rsidRDefault="00CF45A3">
      <w:pPr>
        <w:numPr>
          <w:ilvl w:val="0"/>
          <w:numId w:val="13"/>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V případě prokázání porušení povinností vyplývajících z výše uvedených norem na ochranu osobních údajů je dodavatel povinen k zaplacení smluvní pokuty 100 000,- Kč za každé jednotlivé prokázané porušení ustanovení uvedeného zákona. Právo objednatele na náhradu škody zvlášť a v plné výši tím není dotčeno.</w:t>
      </w:r>
    </w:p>
    <w:p w14:paraId="199384B3"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t xml:space="preserve">Článek </w:t>
      </w:r>
      <w:r w:rsidR="000A10D7" w:rsidRPr="006A3B43">
        <w:rPr>
          <w:rFonts w:ascii="Times New Roman" w:hAnsi="Times New Roman" w:cs="Times New Roman"/>
          <w:b/>
        </w:rPr>
        <w:t>9</w:t>
      </w:r>
    </w:p>
    <w:p w14:paraId="4B5699AC" w14:textId="77777777" w:rsidR="009B6892" w:rsidRPr="006A3B43" w:rsidRDefault="002C013E">
      <w:pPr>
        <w:jc w:val="center"/>
        <w:rPr>
          <w:rFonts w:ascii="Times New Roman" w:hAnsi="Times New Roman" w:cs="Times New Roman"/>
          <w:b/>
        </w:rPr>
      </w:pPr>
      <w:r w:rsidRPr="006A3B43">
        <w:rPr>
          <w:rFonts w:ascii="Times New Roman" w:hAnsi="Times New Roman" w:cs="Times New Roman"/>
          <w:b/>
        </w:rPr>
        <w:t>Sankce</w:t>
      </w:r>
    </w:p>
    <w:p w14:paraId="545242BC" w14:textId="1FAE52DA" w:rsidR="009B6892" w:rsidRPr="006A3B43" w:rsidRDefault="002C013E" w:rsidP="002C013E">
      <w:pPr>
        <w:numPr>
          <w:ilvl w:val="0"/>
          <w:numId w:val="1"/>
        </w:numPr>
        <w:spacing w:before="240" w:after="240" w:line="276" w:lineRule="auto"/>
        <w:ind w:left="425" w:hanging="357"/>
        <w:jc w:val="both"/>
        <w:rPr>
          <w:rFonts w:ascii="Times New Roman" w:hAnsi="Times New Roman" w:cs="Times New Roman"/>
        </w:rPr>
      </w:pPr>
      <w:bookmarkStart w:id="12" w:name="2et92p0" w:colFirst="0" w:colLast="0"/>
      <w:bookmarkEnd w:id="12"/>
      <w:r w:rsidRPr="006A3B43">
        <w:rPr>
          <w:rFonts w:ascii="Times New Roman" w:hAnsi="Times New Roman" w:cs="Times New Roman"/>
        </w:rPr>
        <w:t>V případě nedodržení doby odezvy nebo jiných dohodnutých termínů poskytovatelem k jednotlivému případu se smluvní strany dohod</w:t>
      </w:r>
      <w:r w:rsidR="00AD386C" w:rsidRPr="006A3B43">
        <w:rPr>
          <w:rFonts w:ascii="Times New Roman" w:hAnsi="Times New Roman" w:cs="Times New Roman"/>
        </w:rPr>
        <w:t>ly na smluvní pokutě ve výši 5</w:t>
      </w:r>
      <w:r w:rsidRPr="006A3B43">
        <w:rPr>
          <w:rFonts w:ascii="Times New Roman" w:hAnsi="Times New Roman" w:cs="Times New Roman"/>
        </w:rPr>
        <w:t xml:space="preserve">00 Kč za každou </w:t>
      </w:r>
      <w:r w:rsidRPr="006A3B43">
        <w:rPr>
          <w:rFonts w:ascii="Times New Roman" w:hAnsi="Times New Roman" w:cs="Times New Roman"/>
        </w:rPr>
        <w:br/>
        <w:t>i započatou hodinu prodlení</w:t>
      </w:r>
      <w:r w:rsidR="00FB440C" w:rsidRPr="006A3B43">
        <w:rPr>
          <w:rFonts w:ascii="Times New Roman" w:hAnsi="Times New Roman" w:cs="Times New Roman"/>
        </w:rPr>
        <w:t xml:space="preserve">, </w:t>
      </w:r>
      <w:r w:rsidRPr="006A3B43">
        <w:rPr>
          <w:rFonts w:ascii="Times New Roman" w:hAnsi="Times New Roman" w:cs="Times New Roman"/>
        </w:rPr>
        <w:t xml:space="preserve">s tím, že nejvyšší částka takovéto smluvní pokuty nepřesáhne částku odpovídající smluvní pokutě za </w:t>
      </w:r>
      <w:r w:rsidR="00101FC1" w:rsidRPr="006A3B43">
        <w:rPr>
          <w:rFonts w:ascii="Times New Roman" w:hAnsi="Times New Roman" w:cs="Times New Roman"/>
        </w:rPr>
        <w:t xml:space="preserve">5 </w:t>
      </w:r>
      <w:r w:rsidRPr="006A3B43">
        <w:rPr>
          <w:rFonts w:ascii="Times New Roman" w:hAnsi="Times New Roman" w:cs="Times New Roman"/>
        </w:rPr>
        <w:t xml:space="preserve">dní. Tuto smluvní pokutu zaplatí poskytovatel objednateli. </w:t>
      </w:r>
      <w:r w:rsidRPr="006A3B43">
        <w:rPr>
          <w:rFonts w:ascii="Times New Roman" w:hAnsi="Times New Roman" w:cs="Times New Roman"/>
        </w:rPr>
        <w:br/>
        <w:t>V případě, že objednatel neumožní pracovníkům servisního pracoviště poskytovatele zahájit servisní zásah v předem dohodnutém termínu, právo objednatele na smluvní pokutu za prodlení poskytovatele od tohoto okamžiku nevzniká; to se nedotýká práva na smluvní pokutu do tohoto okamžiku.</w:t>
      </w:r>
    </w:p>
    <w:p w14:paraId="72D70BAC" w14:textId="77777777" w:rsidR="009B6892" w:rsidRPr="006A3B43" w:rsidRDefault="002C013E">
      <w:pPr>
        <w:numPr>
          <w:ilvl w:val="0"/>
          <w:numId w:val="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V případě, že poskytovatel neumožní objednateli zadat požadavek na servisní zásah z důvodu nedostupnosti služeb Hot-line ani HelpDesk, způsobené výpadkem uvedených služeb na straně poskytovatele, je objednatel oprávněn po poskytovateli požadovat smluvní pokutu ve výši 1.000 Kč za každý jednotlivý případ.</w:t>
      </w:r>
    </w:p>
    <w:p w14:paraId="3EE7BC79" w14:textId="029EC2DB" w:rsidR="009B6892" w:rsidRPr="006A3B43" w:rsidRDefault="002C013E">
      <w:pPr>
        <w:numPr>
          <w:ilvl w:val="0"/>
          <w:numId w:val="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V případě, že objednatel je v prodlení s úhradou faktury, je povinen uhradit poskytovateli úrok z prodlení v</w:t>
      </w:r>
      <w:r w:rsidR="00E15C38" w:rsidRPr="006A3B43">
        <w:rPr>
          <w:rFonts w:ascii="Times New Roman" w:hAnsi="Times New Roman" w:cs="Times New Roman"/>
        </w:rPr>
        <w:t>e</w:t>
      </w:r>
      <w:r w:rsidRPr="006A3B43">
        <w:rPr>
          <w:rFonts w:ascii="Times New Roman" w:hAnsi="Times New Roman" w:cs="Times New Roman"/>
        </w:rPr>
        <w:t> výši</w:t>
      </w:r>
      <w:r w:rsidR="00E15C38" w:rsidRPr="006A3B43">
        <w:rPr>
          <w:rFonts w:ascii="Times New Roman" w:hAnsi="Times New Roman" w:cs="Times New Roman"/>
        </w:rPr>
        <w:t xml:space="preserve"> 0,5 % z fakturované částky za každý den prodlení</w:t>
      </w:r>
      <w:r w:rsidRPr="006A3B43">
        <w:rPr>
          <w:rFonts w:ascii="Times New Roman" w:hAnsi="Times New Roman" w:cs="Times New Roman"/>
        </w:rPr>
        <w:t>.</w:t>
      </w:r>
      <w:bookmarkStart w:id="13" w:name="3dy6vkm" w:colFirst="0" w:colLast="0"/>
      <w:bookmarkStart w:id="14" w:name="tyjcwt" w:colFirst="0" w:colLast="0"/>
      <w:bookmarkEnd w:id="13"/>
      <w:bookmarkEnd w:id="14"/>
      <w:r w:rsidRPr="006A3B43">
        <w:rPr>
          <w:rFonts w:ascii="Times New Roman" w:hAnsi="Times New Roman" w:cs="Times New Roman"/>
        </w:rPr>
        <w:t xml:space="preserve"> V případě, že objednatel je v prodlení s úhradou faktury, poskytovatel na tuto skutečnost upozorní písemným sdělením kontaktní osobu objednatele. </w:t>
      </w:r>
    </w:p>
    <w:p w14:paraId="5B363284" w14:textId="77777777" w:rsidR="009B6892" w:rsidRPr="006A3B43" w:rsidRDefault="002C013E" w:rsidP="002C013E">
      <w:pPr>
        <w:numPr>
          <w:ilvl w:val="0"/>
          <w:numId w:val="1"/>
        </w:numPr>
        <w:spacing w:before="240" w:after="240" w:line="276" w:lineRule="auto"/>
        <w:ind w:left="425" w:hanging="357"/>
        <w:jc w:val="both"/>
        <w:rPr>
          <w:rFonts w:ascii="Times New Roman" w:hAnsi="Times New Roman" w:cs="Times New Roman"/>
        </w:rPr>
      </w:pPr>
      <w:bookmarkStart w:id="15" w:name="1t3h5sf" w:colFirst="0" w:colLast="0"/>
      <w:bookmarkEnd w:id="15"/>
      <w:r w:rsidRPr="006A3B43">
        <w:rPr>
          <w:rFonts w:ascii="Times New Roman" w:hAnsi="Times New Roman" w:cs="Times New Roman"/>
        </w:rPr>
        <w:t xml:space="preserve">Poskytovatel </w:t>
      </w:r>
      <w:r w:rsidR="00101FC1" w:rsidRPr="006A3B43">
        <w:rPr>
          <w:rFonts w:ascii="Times New Roman" w:hAnsi="Times New Roman" w:cs="Times New Roman"/>
        </w:rPr>
        <w:t xml:space="preserve">není </w:t>
      </w:r>
      <w:r w:rsidRPr="006A3B43">
        <w:rPr>
          <w:rFonts w:ascii="Times New Roman" w:hAnsi="Times New Roman" w:cs="Times New Roman"/>
        </w:rPr>
        <w:t xml:space="preserve">po dobu prodlení objednatele s uhrazením faktury oprávněn pozastavit plnění podle </w:t>
      </w:r>
      <w:r w:rsidR="00D03EAD" w:rsidRPr="006A3B43">
        <w:rPr>
          <w:rFonts w:ascii="Times New Roman" w:hAnsi="Times New Roman" w:cs="Times New Roman"/>
        </w:rPr>
        <w:t xml:space="preserve">této </w:t>
      </w:r>
      <w:r w:rsidR="0020561C" w:rsidRPr="006A3B43">
        <w:rPr>
          <w:rFonts w:ascii="Times New Roman" w:hAnsi="Times New Roman" w:cs="Times New Roman"/>
        </w:rPr>
        <w:t xml:space="preserve">smlouvy </w:t>
      </w:r>
      <w:r w:rsidRPr="006A3B43">
        <w:rPr>
          <w:rFonts w:ascii="Times New Roman" w:hAnsi="Times New Roman" w:cs="Times New Roman"/>
        </w:rPr>
        <w:t>(</w:t>
      </w:r>
      <w:r w:rsidR="00101FC1" w:rsidRPr="006A3B43">
        <w:rPr>
          <w:rFonts w:ascii="Times New Roman" w:hAnsi="Times New Roman" w:cs="Times New Roman"/>
        </w:rPr>
        <w:t xml:space="preserve">je </w:t>
      </w:r>
      <w:r w:rsidRPr="006A3B43">
        <w:rPr>
          <w:rFonts w:ascii="Times New Roman" w:hAnsi="Times New Roman" w:cs="Times New Roman"/>
        </w:rPr>
        <w:t xml:space="preserve">povinen poskytovat objednateli služby podle ustanovení </w:t>
      </w:r>
      <w:r w:rsidR="00D03EAD" w:rsidRPr="006A3B43">
        <w:rPr>
          <w:rFonts w:ascii="Times New Roman" w:hAnsi="Times New Roman" w:cs="Times New Roman"/>
        </w:rPr>
        <w:t xml:space="preserve">této </w:t>
      </w:r>
      <w:r w:rsidR="00E2730B" w:rsidRPr="006A3B43">
        <w:rPr>
          <w:rFonts w:ascii="Times New Roman" w:hAnsi="Times New Roman" w:cs="Times New Roman"/>
        </w:rPr>
        <w:t>smlouvy</w:t>
      </w:r>
      <w:r w:rsidRPr="006A3B43">
        <w:rPr>
          <w:rFonts w:ascii="Times New Roman" w:hAnsi="Times New Roman" w:cs="Times New Roman"/>
        </w:rPr>
        <w:t xml:space="preserve">). </w:t>
      </w:r>
    </w:p>
    <w:p w14:paraId="493CD382" w14:textId="77777777" w:rsidR="009B6892" w:rsidRDefault="002C013E" w:rsidP="002C013E">
      <w:pPr>
        <w:numPr>
          <w:ilvl w:val="0"/>
          <w:numId w:val="1"/>
        </w:numPr>
        <w:spacing w:before="240" w:after="240" w:line="276" w:lineRule="auto"/>
        <w:ind w:left="425" w:hanging="357"/>
        <w:jc w:val="both"/>
        <w:rPr>
          <w:rFonts w:ascii="Times New Roman" w:hAnsi="Times New Roman" w:cs="Times New Roman"/>
        </w:rPr>
      </w:pPr>
      <w:r w:rsidRPr="006A3B43">
        <w:rPr>
          <w:rFonts w:ascii="Times New Roman" w:hAnsi="Times New Roman" w:cs="Times New Roman"/>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 ke které je poskytovatel povinen v celém rozsahu.</w:t>
      </w:r>
    </w:p>
    <w:p w14:paraId="713BF177" w14:textId="77777777" w:rsidR="006A3B43" w:rsidRDefault="006A3B43" w:rsidP="006A3B43">
      <w:pPr>
        <w:spacing w:before="240" w:after="240" w:line="276" w:lineRule="auto"/>
        <w:ind w:left="425"/>
        <w:jc w:val="both"/>
        <w:rPr>
          <w:rFonts w:ascii="Times New Roman" w:hAnsi="Times New Roman" w:cs="Times New Roman"/>
        </w:rPr>
      </w:pPr>
    </w:p>
    <w:p w14:paraId="7CE6FC5E" w14:textId="77777777" w:rsidR="006A3B43" w:rsidRPr="006A3B43" w:rsidRDefault="006A3B43" w:rsidP="006A3B43">
      <w:pPr>
        <w:spacing w:before="240" w:after="240" w:line="276" w:lineRule="auto"/>
        <w:ind w:left="425"/>
        <w:jc w:val="both"/>
        <w:rPr>
          <w:rFonts w:ascii="Times New Roman" w:hAnsi="Times New Roman" w:cs="Times New Roman"/>
        </w:rPr>
      </w:pPr>
    </w:p>
    <w:p w14:paraId="3D8B0F19" w14:textId="77777777" w:rsidR="009B6892" w:rsidRPr="006A3B43" w:rsidRDefault="002C013E">
      <w:pPr>
        <w:spacing w:before="240"/>
        <w:jc w:val="center"/>
        <w:rPr>
          <w:rFonts w:ascii="Times New Roman" w:hAnsi="Times New Roman" w:cs="Times New Roman"/>
          <w:b/>
        </w:rPr>
      </w:pPr>
      <w:r w:rsidRPr="006A3B43">
        <w:rPr>
          <w:rFonts w:ascii="Times New Roman" w:hAnsi="Times New Roman" w:cs="Times New Roman"/>
          <w:b/>
        </w:rPr>
        <w:lastRenderedPageBreak/>
        <w:t xml:space="preserve">Článek </w:t>
      </w:r>
      <w:r w:rsidR="000A10D7" w:rsidRPr="006A3B43">
        <w:rPr>
          <w:rFonts w:ascii="Times New Roman" w:hAnsi="Times New Roman" w:cs="Times New Roman"/>
          <w:b/>
        </w:rPr>
        <w:t>10</w:t>
      </w:r>
    </w:p>
    <w:p w14:paraId="1ACF0900" w14:textId="77777777" w:rsidR="009B6892" w:rsidRPr="006A3B43" w:rsidRDefault="002C013E">
      <w:pPr>
        <w:keepNext/>
        <w:jc w:val="center"/>
        <w:rPr>
          <w:rFonts w:ascii="Times New Roman" w:hAnsi="Times New Roman" w:cs="Times New Roman"/>
          <w:b/>
        </w:rPr>
      </w:pPr>
      <w:r w:rsidRPr="006A3B43">
        <w:rPr>
          <w:rFonts w:ascii="Times New Roman" w:hAnsi="Times New Roman" w:cs="Times New Roman"/>
          <w:b/>
        </w:rPr>
        <w:t>Ukončení Smlouvy</w:t>
      </w:r>
    </w:p>
    <w:p w14:paraId="13991374" w14:textId="77777777" w:rsidR="009B6892" w:rsidRPr="006A3B43" w:rsidRDefault="002C013E">
      <w:pPr>
        <w:numPr>
          <w:ilvl w:val="0"/>
          <w:numId w:val="2"/>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Kterákoliv ze smluvních stran může od této </w:t>
      </w:r>
      <w:r w:rsidR="00E2730B" w:rsidRPr="006A3B43">
        <w:rPr>
          <w:rFonts w:ascii="Times New Roman" w:hAnsi="Times New Roman" w:cs="Times New Roman"/>
        </w:rPr>
        <w:t xml:space="preserve">smlouvy </w:t>
      </w:r>
      <w:r w:rsidRPr="006A3B43">
        <w:rPr>
          <w:rFonts w:ascii="Times New Roman" w:hAnsi="Times New Roman" w:cs="Times New Roman"/>
        </w:rPr>
        <w:t xml:space="preserve">odstoupit z důvodu podstatného porušení povinností vyplývajících z této </w:t>
      </w:r>
      <w:r w:rsidR="00E2730B" w:rsidRPr="006A3B43">
        <w:rPr>
          <w:rFonts w:ascii="Times New Roman" w:hAnsi="Times New Roman" w:cs="Times New Roman"/>
        </w:rPr>
        <w:t>smlouvy</w:t>
      </w:r>
      <w:r w:rsidRPr="006A3B43">
        <w:rPr>
          <w:rFonts w:ascii="Times New Roman" w:hAnsi="Times New Roman" w:cs="Times New Roman"/>
        </w:rPr>
        <w:t xml:space="preserve">. Za podstatné porušení podmínek </w:t>
      </w:r>
      <w:r w:rsidR="00E2730B" w:rsidRPr="006A3B43">
        <w:rPr>
          <w:rFonts w:ascii="Times New Roman" w:hAnsi="Times New Roman" w:cs="Times New Roman"/>
        </w:rPr>
        <w:t xml:space="preserve">smlouvy </w:t>
      </w:r>
      <w:r w:rsidRPr="006A3B43">
        <w:rPr>
          <w:rFonts w:ascii="Times New Roman" w:hAnsi="Times New Roman" w:cs="Times New Roman"/>
        </w:rPr>
        <w:t>smluvní strany považují:</w:t>
      </w:r>
    </w:p>
    <w:p w14:paraId="728C036F" w14:textId="77777777" w:rsidR="009B6892" w:rsidRPr="006A3B43" w:rsidRDefault="002C013E">
      <w:pPr>
        <w:numPr>
          <w:ilvl w:val="0"/>
          <w:numId w:val="9"/>
        </w:numPr>
        <w:spacing w:line="276" w:lineRule="auto"/>
        <w:ind w:left="1077" w:hanging="357"/>
        <w:jc w:val="both"/>
        <w:rPr>
          <w:rFonts w:ascii="Times New Roman" w:hAnsi="Times New Roman" w:cs="Times New Roman"/>
        </w:rPr>
      </w:pPr>
      <w:r w:rsidRPr="006A3B43">
        <w:rPr>
          <w:rFonts w:ascii="Times New Roman" w:hAnsi="Times New Roman" w:cs="Times New Roman"/>
        </w:rPr>
        <w:t>neposkytnutí servisní podpory poskytovatelem po řádném nahlášení požadavku objednatelem,</w:t>
      </w:r>
    </w:p>
    <w:p w14:paraId="006C9F4E" w14:textId="77777777" w:rsidR="009B6892" w:rsidRPr="006A3B43" w:rsidRDefault="002C013E">
      <w:pPr>
        <w:numPr>
          <w:ilvl w:val="0"/>
          <w:numId w:val="15"/>
        </w:numPr>
        <w:spacing w:line="276" w:lineRule="auto"/>
        <w:ind w:hanging="360"/>
        <w:jc w:val="both"/>
        <w:rPr>
          <w:rFonts w:ascii="Times New Roman" w:hAnsi="Times New Roman" w:cs="Times New Roman"/>
        </w:rPr>
      </w:pPr>
      <w:r w:rsidRPr="006A3B43">
        <w:rPr>
          <w:rFonts w:ascii="Times New Roman" w:hAnsi="Times New Roman" w:cs="Times New Roman"/>
        </w:rPr>
        <w:t>nedodržení doby odezvy nebo jiných dohodnutých termínů poskytovatelem o více jak 5 pracovních dnů,</w:t>
      </w:r>
    </w:p>
    <w:p w14:paraId="62282F0D" w14:textId="77777777" w:rsidR="009B6892" w:rsidRPr="006A3B43" w:rsidRDefault="002C013E">
      <w:pPr>
        <w:numPr>
          <w:ilvl w:val="0"/>
          <w:numId w:val="15"/>
        </w:numPr>
        <w:spacing w:line="276" w:lineRule="auto"/>
        <w:ind w:hanging="360"/>
        <w:jc w:val="both"/>
        <w:rPr>
          <w:rFonts w:ascii="Times New Roman" w:hAnsi="Times New Roman" w:cs="Times New Roman"/>
        </w:rPr>
      </w:pPr>
      <w:r w:rsidRPr="006A3B43">
        <w:rPr>
          <w:rFonts w:ascii="Times New Roman" w:hAnsi="Times New Roman" w:cs="Times New Roman"/>
        </w:rPr>
        <w:t>bezdůvodné přerušení prací na servisním případu poskytovatelem,</w:t>
      </w:r>
    </w:p>
    <w:p w14:paraId="3AA1FD03" w14:textId="77777777" w:rsidR="009B6892" w:rsidRPr="006A3B43" w:rsidRDefault="002C013E">
      <w:pPr>
        <w:numPr>
          <w:ilvl w:val="0"/>
          <w:numId w:val="15"/>
        </w:numPr>
        <w:spacing w:line="276" w:lineRule="auto"/>
        <w:ind w:hanging="360"/>
        <w:jc w:val="both"/>
        <w:rPr>
          <w:rFonts w:ascii="Times New Roman" w:hAnsi="Times New Roman" w:cs="Times New Roman"/>
        </w:rPr>
      </w:pPr>
      <w:r w:rsidRPr="006A3B43">
        <w:rPr>
          <w:rFonts w:ascii="Times New Roman" w:hAnsi="Times New Roman" w:cs="Times New Roman"/>
        </w:rPr>
        <w:t xml:space="preserve">opakované nesplnění závazku objednatele poskytnout poskytovateli součinnost při plnění ustanovení této </w:t>
      </w:r>
      <w:r w:rsidR="00E2730B" w:rsidRPr="006A3B43">
        <w:rPr>
          <w:rFonts w:ascii="Times New Roman" w:hAnsi="Times New Roman" w:cs="Times New Roman"/>
        </w:rPr>
        <w:t xml:space="preserve">smlouvy </w:t>
      </w:r>
      <w:r w:rsidRPr="006A3B43">
        <w:rPr>
          <w:rFonts w:ascii="Times New Roman" w:hAnsi="Times New Roman" w:cs="Times New Roman"/>
        </w:rPr>
        <w:t>i přes písemné upozornění doručené objednateli,</w:t>
      </w:r>
    </w:p>
    <w:p w14:paraId="7374219F" w14:textId="77777777" w:rsidR="009B6892" w:rsidRPr="006A3B43" w:rsidRDefault="002C013E">
      <w:pPr>
        <w:numPr>
          <w:ilvl w:val="0"/>
          <w:numId w:val="15"/>
        </w:numPr>
        <w:spacing w:line="276" w:lineRule="auto"/>
        <w:ind w:hanging="360"/>
        <w:jc w:val="both"/>
        <w:rPr>
          <w:rFonts w:ascii="Times New Roman" w:hAnsi="Times New Roman" w:cs="Times New Roman"/>
        </w:rPr>
      </w:pPr>
      <w:r w:rsidRPr="006A3B43">
        <w:rPr>
          <w:rFonts w:ascii="Times New Roman" w:hAnsi="Times New Roman" w:cs="Times New Roman"/>
        </w:rPr>
        <w:t>opakované prodlení objednatele s placením fakturované částky delší než jeden měsíc ode dne splatnosti příslušného řádně doručeného daňového dokladu.</w:t>
      </w:r>
    </w:p>
    <w:p w14:paraId="493AC02E" w14:textId="77777777" w:rsidR="009B6892" w:rsidRPr="006A3B43" w:rsidRDefault="002C013E">
      <w:pPr>
        <w:numPr>
          <w:ilvl w:val="0"/>
          <w:numId w:val="2"/>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Smluvní strana je oprávněna od </w:t>
      </w:r>
      <w:r w:rsidR="00E2730B" w:rsidRPr="006A3B43">
        <w:rPr>
          <w:rFonts w:ascii="Times New Roman" w:hAnsi="Times New Roman" w:cs="Times New Roman"/>
        </w:rPr>
        <w:t xml:space="preserve">smlouvy </w:t>
      </w:r>
      <w:r w:rsidRPr="006A3B43">
        <w:rPr>
          <w:rFonts w:ascii="Times New Roman" w:hAnsi="Times New Roman" w:cs="Times New Roman"/>
        </w:rPr>
        <w:t xml:space="preserve">odstoupit ve lhůtě 30 kalendářních dnů ode dne, kdy se o podstatném porušení povinností dozvěděla, nejpozději však do 6 měsíců ode dne kdy k podstatnému porušení povinností došlo. Odstoupení nabývá účinnosti dnem prokazatelného doručení jeho písemného vyhotovení druhé smluvní straně. </w:t>
      </w:r>
    </w:p>
    <w:p w14:paraId="6DEB8272" w14:textId="77777777" w:rsidR="00430338" w:rsidRPr="006A3B43" w:rsidRDefault="00430338" w:rsidP="00430338">
      <w:pPr>
        <w:numPr>
          <w:ilvl w:val="0"/>
          <w:numId w:val="2"/>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Smluvní strana je oprávněna smlouvu vypovědět, a to písemně</w:t>
      </w:r>
      <w:r w:rsidR="0054048E" w:rsidRPr="006A3B43">
        <w:rPr>
          <w:rFonts w:ascii="Times New Roman" w:hAnsi="Times New Roman" w:cs="Times New Roman"/>
        </w:rPr>
        <w:t>,</w:t>
      </w:r>
      <w:r w:rsidRPr="006A3B43">
        <w:rPr>
          <w:rFonts w:ascii="Times New Roman" w:hAnsi="Times New Roman" w:cs="Times New Roman"/>
        </w:rPr>
        <w:t xml:space="preserve"> i bez uvedení důvodu. Výpovědní doba činí tři měsíce a počíná běžet prvním dnem kalendářního měsíce následujícího po měsíci, v němž byla výpověď prokazatelně doručena druhé smluvní straně. </w:t>
      </w:r>
    </w:p>
    <w:p w14:paraId="7EF8322B" w14:textId="77777777" w:rsidR="00430338" w:rsidRPr="006A3B43" w:rsidRDefault="00430338" w:rsidP="00430338">
      <w:pPr>
        <w:numPr>
          <w:ilvl w:val="0"/>
          <w:numId w:val="2"/>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Smlouvu mohou strany ukončit i dohodou.</w:t>
      </w:r>
    </w:p>
    <w:p w14:paraId="459E2ADE" w14:textId="77777777" w:rsidR="000C29AD" w:rsidRPr="006A3B43" w:rsidRDefault="000C29AD" w:rsidP="000C29AD">
      <w:pPr>
        <w:spacing w:before="240"/>
        <w:ind w:left="495"/>
        <w:jc w:val="center"/>
        <w:rPr>
          <w:rFonts w:ascii="Times New Roman" w:hAnsi="Times New Roman" w:cs="Times New Roman"/>
          <w:b/>
        </w:rPr>
      </w:pPr>
      <w:r w:rsidRPr="006A3B43">
        <w:rPr>
          <w:rFonts w:ascii="Times New Roman" w:hAnsi="Times New Roman" w:cs="Times New Roman"/>
          <w:b/>
        </w:rPr>
        <w:t>Článek 11</w:t>
      </w:r>
    </w:p>
    <w:p w14:paraId="5FDF667B" w14:textId="0D47FDEF" w:rsidR="000C29AD" w:rsidRPr="006A3B43" w:rsidRDefault="000C29AD" w:rsidP="000C29AD">
      <w:pPr>
        <w:ind w:left="495"/>
        <w:jc w:val="center"/>
        <w:rPr>
          <w:rFonts w:ascii="Times New Roman" w:hAnsi="Times New Roman" w:cs="Times New Roman"/>
          <w:b/>
        </w:rPr>
      </w:pPr>
      <w:r w:rsidRPr="006A3B43">
        <w:rPr>
          <w:rFonts w:ascii="Times New Roman" w:hAnsi="Times New Roman" w:cs="Times New Roman"/>
          <w:b/>
        </w:rPr>
        <w:t>Kybernetická bezpečnost</w:t>
      </w:r>
    </w:p>
    <w:p w14:paraId="7F696576" w14:textId="704B8EB8" w:rsidR="000C29AD" w:rsidRPr="006A3B43" w:rsidRDefault="00FD1B95" w:rsidP="00FD1B95">
      <w:pPr>
        <w:numPr>
          <w:ilvl w:val="0"/>
          <w:numId w:val="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Akceptací a plněním předmětu této smlouvy se dodavatel zavazuje i k plnění podmínek uvedených v Zákoně č. 264/2025 Sb., o kybernetické bezpečnosti a Vyhlášce č. 409/2025 Sb., o bezpečnostních opatřeních poskytovatele regulované služby v režimu vyšších povinností (vyhláška o kybernetické bezpečnosti) a podmínek uvedených níže v</w:t>
      </w:r>
      <w:r w:rsidR="00474950">
        <w:rPr>
          <w:rFonts w:ascii="Times New Roman" w:hAnsi="Times New Roman" w:cs="Times New Roman"/>
        </w:rPr>
        <w:t> </w:t>
      </w:r>
      <w:r w:rsidRPr="006A3B43">
        <w:rPr>
          <w:rFonts w:ascii="Times New Roman" w:hAnsi="Times New Roman" w:cs="Times New Roman"/>
        </w:rPr>
        <w:t>textu</w:t>
      </w:r>
      <w:r w:rsidR="00474950">
        <w:rPr>
          <w:rFonts w:ascii="Times New Roman" w:hAnsi="Times New Roman" w:cs="Times New Roman"/>
        </w:rPr>
        <w:t xml:space="preserve">, </w:t>
      </w:r>
      <w:r w:rsidRPr="006A3B43">
        <w:rPr>
          <w:rFonts w:ascii="Times New Roman" w:hAnsi="Times New Roman" w:cs="Times New Roman"/>
        </w:rPr>
        <w:t>neboť Oblastní nemocnice Náchod je poskytovatelem regulované služby v režimu vyšších povinností.</w:t>
      </w:r>
    </w:p>
    <w:p w14:paraId="35781BC5" w14:textId="4ED4DA6D" w:rsidR="000C29AD" w:rsidRPr="006A3B43" w:rsidRDefault="000C29AD" w:rsidP="00FD1B95">
      <w:pPr>
        <w:numPr>
          <w:ilvl w:val="0"/>
          <w:numId w:val="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Dodavatel čestným prohlášením prohlašuje, že nepoužívá techniku schopnou předávat, a Dodavatel ani výrobce předmětu této smlouvy sám nepředává systémová a uživatelská data související s předmětem nabídky do Čínské lidové republiky. </w:t>
      </w:r>
    </w:p>
    <w:p w14:paraId="115DC081" w14:textId="35F22287" w:rsidR="000C29AD" w:rsidRPr="006A3B43" w:rsidRDefault="000C29AD" w:rsidP="00FD1B95">
      <w:pPr>
        <w:numPr>
          <w:ilvl w:val="0"/>
          <w:numId w:val="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Současně Dodavatel čestně prohlašuje, že u předmětu této smlouvy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0C61E6B8" w14:textId="08DACF67" w:rsidR="009B6892" w:rsidRPr="006A3B43" w:rsidRDefault="002C013E" w:rsidP="000C29AD">
      <w:pPr>
        <w:spacing w:before="240"/>
        <w:jc w:val="center"/>
        <w:rPr>
          <w:rFonts w:ascii="Times New Roman" w:hAnsi="Times New Roman" w:cs="Times New Roman"/>
          <w:b/>
        </w:rPr>
      </w:pPr>
      <w:r w:rsidRPr="006A3B43">
        <w:rPr>
          <w:rFonts w:ascii="Times New Roman" w:hAnsi="Times New Roman" w:cs="Times New Roman"/>
          <w:b/>
        </w:rPr>
        <w:t>Článek 1</w:t>
      </w:r>
      <w:r w:rsidR="000C29AD" w:rsidRPr="006A3B43">
        <w:rPr>
          <w:rFonts w:ascii="Times New Roman" w:hAnsi="Times New Roman" w:cs="Times New Roman"/>
          <w:b/>
        </w:rPr>
        <w:t>2</w:t>
      </w:r>
    </w:p>
    <w:p w14:paraId="22DCCDA7" w14:textId="77777777" w:rsidR="009B6892" w:rsidRPr="006A3B43" w:rsidRDefault="002C013E" w:rsidP="000C29AD">
      <w:pPr>
        <w:jc w:val="center"/>
        <w:rPr>
          <w:rFonts w:ascii="Times New Roman" w:hAnsi="Times New Roman" w:cs="Times New Roman"/>
          <w:b/>
        </w:rPr>
      </w:pPr>
      <w:r w:rsidRPr="006A3B43">
        <w:rPr>
          <w:rFonts w:ascii="Times New Roman" w:hAnsi="Times New Roman" w:cs="Times New Roman"/>
          <w:b/>
        </w:rPr>
        <w:t>Závěrečná ustanovení</w:t>
      </w:r>
    </w:p>
    <w:p w14:paraId="0BCA4AF9" w14:textId="366198DE" w:rsidR="009B6892" w:rsidRPr="006A3B43" w:rsidRDefault="002C013E" w:rsidP="00FD1B95">
      <w:pPr>
        <w:numPr>
          <w:ilvl w:val="0"/>
          <w:numId w:val="34"/>
        </w:numPr>
        <w:spacing w:before="240" w:after="240" w:line="276" w:lineRule="auto"/>
        <w:ind w:hanging="286"/>
        <w:jc w:val="both"/>
        <w:rPr>
          <w:rFonts w:ascii="Times New Roman" w:hAnsi="Times New Roman" w:cs="Times New Roman"/>
        </w:rPr>
      </w:pPr>
      <w:r w:rsidRPr="006A3B43">
        <w:rPr>
          <w:rFonts w:ascii="Times New Roman" w:hAnsi="Times New Roman" w:cs="Times New Roman"/>
        </w:rPr>
        <w:t>Smluvní strany se budou bez zbytečného prodlení vzájemně informovat o všech změnách v adresách, telefonních číslech, číslech faxů,</w:t>
      </w:r>
      <w:r w:rsidR="00474950">
        <w:rPr>
          <w:rFonts w:ascii="Times New Roman" w:hAnsi="Times New Roman" w:cs="Times New Roman"/>
        </w:rPr>
        <w:t xml:space="preserve"> </w:t>
      </w:r>
      <w:r w:rsidRPr="006A3B43">
        <w:rPr>
          <w:rFonts w:ascii="Times New Roman" w:hAnsi="Times New Roman" w:cs="Times New Roman"/>
        </w:rPr>
        <w:t xml:space="preserve">apod., uvedených v této </w:t>
      </w:r>
      <w:r w:rsidR="00E2730B" w:rsidRPr="006A3B43">
        <w:rPr>
          <w:rFonts w:ascii="Times New Roman" w:hAnsi="Times New Roman" w:cs="Times New Roman"/>
        </w:rPr>
        <w:t>smlouvě</w:t>
      </w:r>
      <w:r w:rsidRPr="006A3B43">
        <w:rPr>
          <w:rFonts w:ascii="Times New Roman" w:hAnsi="Times New Roman" w:cs="Times New Roman"/>
        </w:rPr>
        <w:t>. Komunikace smluvních stran bude probíhat písemně. Za písemnou formu se považuje i prostá elektronická pošta (e-mail).</w:t>
      </w:r>
      <w:r w:rsidR="00952ED2" w:rsidRPr="006A3B43">
        <w:rPr>
          <w:rFonts w:ascii="Times New Roman" w:hAnsi="Times New Roman" w:cs="Times New Roman"/>
        </w:rPr>
        <w:t xml:space="preserve"> Pro uvedené změny není třeba uzavírat dodatek k této smlouvě.</w:t>
      </w:r>
    </w:p>
    <w:p w14:paraId="6AAAFAFC" w14:textId="50C3740A" w:rsidR="009B6892" w:rsidRPr="006A3B43" w:rsidRDefault="00425A89"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Tato smlouva nabývá platnosti dnem jejího podpisu oběma smluvními stranami. Účinnosti nabývá dnem doručení výzvy dle čl. 4 odst. 4 této smlouvy, nejdříve však dnem uveřejnění této smlouvy v registru smluv.</w:t>
      </w:r>
    </w:p>
    <w:p w14:paraId="3C6B8F28" w14:textId="77777777"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lastRenderedPageBreak/>
        <w:t xml:space="preserve">Doplnit a měnit </w:t>
      </w:r>
      <w:r w:rsidR="00E2730B" w:rsidRPr="006A3B43">
        <w:rPr>
          <w:rFonts w:ascii="Times New Roman" w:hAnsi="Times New Roman" w:cs="Times New Roman"/>
        </w:rPr>
        <w:t xml:space="preserve">smlouvu </w:t>
      </w:r>
      <w:r w:rsidRPr="006A3B43">
        <w:rPr>
          <w:rFonts w:ascii="Times New Roman" w:hAnsi="Times New Roman" w:cs="Times New Roman"/>
        </w:rPr>
        <w:t xml:space="preserve">mohou smluvní strany pouze formou písemných dodatků, které budou vzestupně číslovány, výslovně prohlášeny za dodatek této </w:t>
      </w:r>
      <w:r w:rsidR="00E2730B" w:rsidRPr="006A3B43">
        <w:rPr>
          <w:rFonts w:ascii="Times New Roman" w:hAnsi="Times New Roman" w:cs="Times New Roman"/>
        </w:rPr>
        <w:t xml:space="preserve">smlouvy </w:t>
      </w:r>
      <w:r w:rsidRPr="006A3B43">
        <w:rPr>
          <w:rFonts w:ascii="Times New Roman" w:hAnsi="Times New Roman" w:cs="Times New Roman"/>
        </w:rPr>
        <w:t>a podepsány oprávněnými zástupci smluvních stran.</w:t>
      </w:r>
    </w:p>
    <w:p w14:paraId="055FC3CE" w14:textId="25C03622"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Objednatel je povinen ve smyslu zákona o registru smluv a zákona o zadávání veřejných zakázkách uveřejnit text uzavřené </w:t>
      </w:r>
      <w:r w:rsidR="00E2730B" w:rsidRPr="006A3B43">
        <w:rPr>
          <w:rFonts w:ascii="Times New Roman" w:hAnsi="Times New Roman" w:cs="Times New Roman"/>
        </w:rPr>
        <w:t xml:space="preserve">smlouvy </w:t>
      </w:r>
      <w:r w:rsidRPr="006A3B43">
        <w:rPr>
          <w:rFonts w:ascii="Times New Roman" w:hAnsi="Times New Roman" w:cs="Times New Roman"/>
        </w:rPr>
        <w:t>s poskytovatelem, včetně jejích příloh</w:t>
      </w:r>
      <w:r w:rsidR="00425A89" w:rsidRPr="006A3B43">
        <w:rPr>
          <w:rFonts w:ascii="Times New Roman" w:hAnsi="Times New Roman" w:cs="Times New Roman"/>
        </w:rPr>
        <w:t>,</w:t>
      </w:r>
      <w:r w:rsidRPr="006A3B43">
        <w:rPr>
          <w:rFonts w:ascii="Times New Roman" w:hAnsi="Times New Roman" w:cs="Times New Roman"/>
        </w:rPr>
        <w:t xml:space="preserve"> případných změn a dodatků</w:t>
      </w:r>
      <w:r w:rsidR="00425A89" w:rsidRPr="006A3B43">
        <w:rPr>
          <w:rFonts w:ascii="Times New Roman" w:hAnsi="Times New Roman" w:cs="Times New Roman"/>
        </w:rPr>
        <w:t>,</w:t>
      </w:r>
      <w:r w:rsidRPr="006A3B43">
        <w:rPr>
          <w:rFonts w:ascii="Times New Roman" w:hAnsi="Times New Roman" w:cs="Times New Roman"/>
        </w:rPr>
        <w:t xml:space="preserve"> a dále skutečně uhrazenou cenu, a to zákonem předpokládaným způsobem. </w:t>
      </w:r>
      <w:r w:rsidR="00425A89" w:rsidRPr="006A3B43">
        <w:rPr>
          <w:rFonts w:ascii="Times New Roman" w:hAnsi="Times New Roman" w:cs="Times New Roman"/>
        </w:rPr>
        <w:t>Poskytova</w:t>
      </w:r>
      <w:r w:rsidRPr="006A3B43">
        <w:rPr>
          <w:rFonts w:ascii="Times New Roman" w:hAnsi="Times New Roman" w:cs="Times New Roman"/>
        </w:rPr>
        <w:t xml:space="preserve">tel s uveřejněním souhlasí v plném rozsahu. Souhlas poskytovatele se vztahuje také </w:t>
      </w:r>
      <w:r w:rsidRPr="006A3B43">
        <w:rPr>
          <w:rFonts w:ascii="Times New Roman" w:hAnsi="Times New Roman" w:cs="Times New Roman"/>
        </w:rPr>
        <w:br/>
        <w:t xml:space="preserve">na uveřejnění předmětných dokumentů a informací objednatelem podle zákona č. 106/1999 Sb., </w:t>
      </w:r>
      <w:r w:rsidRPr="006A3B43">
        <w:rPr>
          <w:rFonts w:ascii="Times New Roman" w:hAnsi="Times New Roman" w:cs="Times New Roman"/>
        </w:rPr>
        <w:br/>
        <w:t>o svobodném přístupu k informacím, ve znění pozdějších předpisů.</w:t>
      </w:r>
    </w:p>
    <w:p w14:paraId="45E77A3F" w14:textId="77777777"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Poskytovatel je podle ustanovení § 2 písm. e) zákona č. 320/2001 Sb., o finanční kontrole </w:t>
      </w:r>
      <w:r w:rsidRPr="006A3B43">
        <w:rPr>
          <w:rFonts w:ascii="Times New Roman" w:hAnsi="Times New Roman" w:cs="Times New Roman"/>
        </w:rPr>
        <w:br/>
        <w:t xml:space="preserve">ve veřejné správě a o změně některých zákonů, ve znění pozdějších předpisů, osobou povinou spolupůsobit při výkonu finanční kontroly prováděné v souvislosti s úhradou zboží nebo služeb </w:t>
      </w:r>
      <w:r w:rsidRPr="006A3B43">
        <w:rPr>
          <w:rFonts w:ascii="Times New Roman" w:hAnsi="Times New Roman" w:cs="Times New Roman"/>
        </w:rPr>
        <w:br/>
        <w:t xml:space="preserve">z veřejných výdajů. Poskytovatel je povinen archivovat originální vyhotovení Smlouvy včetně jejích dodatků, originály účetních dokladů a dalších dokladů vztahujících se k realizaci předmětu této Smlouvy po dobu 10 let od zániku této Smlouvy. Po tuto dobu je poskytovatel povinen umožnit osobám oprávněným k výkonu kontroly projektů provést kontrolu dokladů souvisejících s plněním </w:t>
      </w:r>
      <w:r w:rsidR="00D03EAD" w:rsidRPr="006A3B43">
        <w:rPr>
          <w:rFonts w:ascii="Times New Roman" w:hAnsi="Times New Roman" w:cs="Times New Roman"/>
        </w:rPr>
        <w:t xml:space="preserve">této </w:t>
      </w:r>
      <w:r w:rsidR="00E2730B" w:rsidRPr="006A3B43">
        <w:rPr>
          <w:rFonts w:ascii="Times New Roman" w:hAnsi="Times New Roman" w:cs="Times New Roman"/>
        </w:rPr>
        <w:t>smlouvy</w:t>
      </w:r>
      <w:r w:rsidRPr="006A3B43">
        <w:rPr>
          <w:rFonts w:ascii="Times New Roman" w:hAnsi="Times New Roman" w:cs="Times New Roman"/>
        </w:rPr>
        <w:t>.</w:t>
      </w:r>
    </w:p>
    <w:p w14:paraId="5C499681" w14:textId="3C726017" w:rsidR="009B6892" w:rsidRPr="006A3B43" w:rsidRDefault="0092162D"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Tato smlouva je vyhotovena v elektronické formě ve formátu PDF a je podepsaná platnými zaručenými elektronickými podpisy smluvních stran založenými na kvalifikovaných certifikátech. Každá ze smluvních stran obdrží tuto smlouvu v elektronické formě s uznávanými elektronickými podpisy smluvních stran.</w:t>
      </w:r>
    </w:p>
    <w:p w14:paraId="0E1FC7FB" w14:textId="77777777"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Vztahy smluvních stran výslovně touto </w:t>
      </w:r>
      <w:r w:rsidR="00E2730B" w:rsidRPr="006A3B43">
        <w:rPr>
          <w:rFonts w:ascii="Times New Roman" w:hAnsi="Times New Roman" w:cs="Times New Roman"/>
        </w:rPr>
        <w:t xml:space="preserve">smlouvou </w:t>
      </w:r>
      <w:r w:rsidRPr="006A3B43">
        <w:rPr>
          <w:rFonts w:ascii="Times New Roman" w:hAnsi="Times New Roman" w:cs="Times New Roman"/>
        </w:rPr>
        <w:t xml:space="preserve">neupravené se řídí obecně závaznými právními předpisy, zejména ustanoveními občanského zákoníku. </w:t>
      </w:r>
    </w:p>
    <w:p w14:paraId="744797FC" w14:textId="77777777"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 xml:space="preserve">Smluvní strany prohlašují, že si </w:t>
      </w:r>
      <w:r w:rsidR="00E2730B" w:rsidRPr="006A3B43">
        <w:rPr>
          <w:rFonts w:ascii="Times New Roman" w:hAnsi="Times New Roman" w:cs="Times New Roman"/>
        </w:rPr>
        <w:t xml:space="preserve">smlouvu </w:t>
      </w:r>
      <w:r w:rsidRPr="006A3B43">
        <w:rPr>
          <w:rFonts w:ascii="Times New Roman" w:hAnsi="Times New Roman" w:cs="Times New Roman"/>
        </w:rPr>
        <w:t>přečetly, že tato byla sepsána na základě jejich pravé a svobodné vůle, nikoli v tísni a za nápadně nevýhodných podmínek, a na důkaz toho připojují své podpisy.</w:t>
      </w:r>
    </w:p>
    <w:p w14:paraId="799E9A66" w14:textId="77777777" w:rsidR="009B6892" w:rsidRPr="006A3B43" w:rsidRDefault="002C013E" w:rsidP="00FD1B95">
      <w:pPr>
        <w:numPr>
          <w:ilvl w:val="0"/>
          <w:numId w:val="34"/>
        </w:numPr>
        <w:spacing w:before="240" w:after="240" w:line="276" w:lineRule="auto"/>
        <w:ind w:hanging="360"/>
        <w:jc w:val="both"/>
        <w:rPr>
          <w:rFonts w:ascii="Times New Roman" w:hAnsi="Times New Roman" w:cs="Times New Roman"/>
        </w:rPr>
      </w:pPr>
      <w:r w:rsidRPr="006A3B43">
        <w:rPr>
          <w:rFonts w:ascii="Times New Roman" w:hAnsi="Times New Roman" w:cs="Times New Roman"/>
        </w:rPr>
        <w:t>Všechny postupně číslované přílohy Smlouvy jsou její nedílnou součástí. Seznam příloh Smlouvy:</w:t>
      </w:r>
    </w:p>
    <w:p w14:paraId="549644FF" w14:textId="3C12FCC3" w:rsidR="009B6892" w:rsidRPr="006A3B43" w:rsidRDefault="002C013E">
      <w:pPr>
        <w:spacing w:line="276" w:lineRule="auto"/>
        <w:ind w:left="709"/>
        <w:rPr>
          <w:rFonts w:ascii="Times New Roman" w:hAnsi="Times New Roman" w:cs="Times New Roman"/>
        </w:rPr>
      </w:pPr>
      <w:r w:rsidRPr="006A3B43">
        <w:rPr>
          <w:rFonts w:ascii="Times New Roman" w:hAnsi="Times New Roman" w:cs="Times New Roman"/>
        </w:rPr>
        <w:t>Příloha č. 1 – Specifikace</w:t>
      </w:r>
      <w:r w:rsidR="009872E2" w:rsidRPr="006A3B43">
        <w:rPr>
          <w:rFonts w:ascii="Times New Roman" w:hAnsi="Times New Roman" w:cs="Times New Roman"/>
        </w:rPr>
        <w:t xml:space="preserve"> komunikačního </w:t>
      </w:r>
      <w:r w:rsidRPr="006A3B43">
        <w:rPr>
          <w:rFonts w:ascii="Times New Roman" w:hAnsi="Times New Roman" w:cs="Times New Roman"/>
        </w:rPr>
        <w:t xml:space="preserve">systému </w:t>
      </w:r>
      <w:r w:rsidR="00CA13D6" w:rsidRPr="006A3B43">
        <w:rPr>
          <w:rFonts w:ascii="Times New Roman" w:hAnsi="Times New Roman" w:cs="Times New Roman"/>
        </w:rPr>
        <w:t>(Technická specifikace_příloha č. 5 ZD)</w:t>
      </w:r>
    </w:p>
    <w:p w14:paraId="23E1D3EA" w14:textId="7EDFF198" w:rsidR="009B6892" w:rsidRPr="006A3B43" w:rsidRDefault="002C013E">
      <w:pPr>
        <w:spacing w:line="276" w:lineRule="auto"/>
        <w:ind w:left="709"/>
        <w:rPr>
          <w:rFonts w:ascii="Times New Roman" w:hAnsi="Times New Roman" w:cs="Times New Roman"/>
        </w:rPr>
      </w:pPr>
      <w:r w:rsidRPr="006A3B43">
        <w:rPr>
          <w:rFonts w:ascii="Times New Roman" w:hAnsi="Times New Roman" w:cs="Times New Roman"/>
        </w:rPr>
        <w:t>Příloha č. 2 – Vymezení cen</w:t>
      </w:r>
      <w:r w:rsidR="00CA13D6" w:rsidRPr="006A3B43">
        <w:rPr>
          <w:rFonts w:ascii="Times New Roman" w:hAnsi="Times New Roman" w:cs="Times New Roman"/>
        </w:rPr>
        <w:t xml:space="preserve"> – (Cenová nabídka_příloha č. 2 ZD)</w:t>
      </w:r>
    </w:p>
    <w:p w14:paraId="298B735A" w14:textId="70444D60" w:rsidR="009B6892" w:rsidRDefault="002C013E">
      <w:pPr>
        <w:spacing w:line="276" w:lineRule="auto"/>
        <w:ind w:left="709"/>
        <w:rPr>
          <w:rFonts w:ascii="Times New Roman" w:hAnsi="Times New Roman" w:cs="Times New Roman"/>
        </w:rPr>
      </w:pPr>
      <w:r w:rsidRPr="006A3B43">
        <w:rPr>
          <w:rFonts w:ascii="Times New Roman" w:hAnsi="Times New Roman" w:cs="Times New Roman"/>
        </w:rPr>
        <w:t xml:space="preserve">Příloha č. </w:t>
      </w:r>
      <w:r w:rsidR="0083135A" w:rsidRPr="006A3B43">
        <w:rPr>
          <w:rFonts w:ascii="Times New Roman" w:hAnsi="Times New Roman" w:cs="Times New Roman"/>
        </w:rPr>
        <w:t>3</w:t>
      </w:r>
      <w:r w:rsidRPr="006A3B43">
        <w:rPr>
          <w:rFonts w:ascii="Times New Roman" w:hAnsi="Times New Roman" w:cs="Times New Roman"/>
        </w:rPr>
        <w:t xml:space="preserve"> – </w:t>
      </w:r>
      <w:r w:rsidR="005C593E" w:rsidRPr="006A3B43">
        <w:rPr>
          <w:rFonts w:ascii="Times New Roman" w:hAnsi="Times New Roman" w:cs="Times New Roman"/>
        </w:rPr>
        <w:t>Ujednání o vzdáleném přístupu</w:t>
      </w:r>
    </w:p>
    <w:p w14:paraId="14782112" w14:textId="77777777" w:rsidR="006A3B43" w:rsidRDefault="006A3B43">
      <w:pPr>
        <w:spacing w:line="276" w:lineRule="auto"/>
        <w:ind w:left="709"/>
        <w:rPr>
          <w:rFonts w:ascii="Times New Roman" w:hAnsi="Times New Roman" w:cs="Times New Roman"/>
        </w:rPr>
      </w:pPr>
    </w:p>
    <w:p w14:paraId="1D60E0A2" w14:textId="77777777" w:rsidR="006A3B43" w:rsidRPr="006A3B43" w:rsidRDefault="006A3B43">
      <w:pPr>
        <w:spacing w:line="276" w:lineRule="auto"/>
        <w:ind w:left="709"/>
        <w:rPr>
          <w:rFonts w:ascii="Times New Roman" w:hAnsi="Times New Roman" w:cs="Times New Roman"/>
        </w:rPr>
      </w:pPr>
    </w:p>
    <w:p w14:paraId="3B0BEBC1" w14:textId="77777777" w:rsidR="009B6892" w:rsidRDefault="002C013E" w:rsidP="00E17D9B">
      <w:pPr>
        <w:spacing w:line="276" w:lineRule="auto"/>
        <w:rPr>
          <w:rFonts w:ascii="Times New Roman" w:hAnsi="Times New Roman" w:cs="Times New Roman"/>
        </w:rPr>
      </w:pPr>
      <w:r w:rsidRPr="006A3B43">
        <w:rPr>
          <w:rFonts w:ascii="Times New Roman" w:hAnsi="Times New Roman" w:cs="Times New Roman"/>
        </w:rPr>
        <w:t>Za objednatele</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t>Za poskytovatele</w:t>
      </w:r>
    </w:p>
    <w:p w14:paraId="2C086F32" w14:textId="77777777" w:rsidR="006A3B43" w:rsidRPr="006A3B43" w:rsidRDefault="006A3B43" w:rsidP="00E17D9B">
      <w:pPr>
        <w:spacing w:line="276" w:lineRule="auto"/>
        <w:rPr>
          <w:rFonts w:ascii="Times New Roman" w:hAnsi="Times New Roman" w:cs="Times New Roman"/>
        </w:rPr>
      </w:pPr>
    </w:p>
    <w:p w14:paraId="273C4C42" w14:textId="7D283665" w:rsidR="000D0DED" w:rsidRPr="006A3B43" w:rsidRDefault="002C013E" w:rsidP="00E17D9B">
      <w:pPr>
        <w:spacing w:line="276" w:lineRule="auto"/>
        <w:rPr>
          <w:rFonts w:ascii="Times New Roman" w:hAnsi="Times New Roman" w:cs="Times New Roman"/>
        </w:rPr>
      </w:pPr>
      <w:r w:rsidRPr="006A3B43">
        <w:rPr>
          <w:rFonts w:ascii="Times New Roman" w:hAnsi="Times New Roman" w:cs="Times New Roman"/>
        </w:rPr>
        <w:t>V </w:t>
      </w:r>
      <w:r w:rsidR="0007476D" w:rsidRPr="006A3B43">
        <w:rPr>
          <w:rFonts w:ascii="Times New Roman" w:hAnsi="Times New Roman" w:cs="Times New Roman"/>
        </w:rPr>
        <w:t xml:space="preserve">Náchodě </w:t>
      </w:r>
      <w:r w:rsidRPr="006A3B43">
        <w:rPr>
          <w:rFonts w:ascii="Times New Roman" w:hAnsi="Times New Roman" w:cs="Times New Roman"/>
        </w:rPr>
        <w:t>dne</w:t>
      </w:r>
      <w:r w:rsidR="003059CF" w:rsidRPr="006A3B43">
        <w:rPr>
          <w:rFonts w:ascii="Times New Roman" w:hAnsi="Times New Roman" w:cs="Times New Roman"/>
        </w:rPr>
        <w:t>:</w:t>
      </w:r>
      <w:r w:rsidR="003059CF" w:rsidRPr="006A3B43">
        <w:rPr>
          <w:rFonts w:ascii="Times New Roman" w:hAnsi="Times New Roman" w:cs="Times New Roman"/>
        </w:rPr>
        <w:tab/>
      </w:r>
      <w:r w:rsidR="003059CF" w:rsidRPr="006A3B43">
        <w:rPr>
          <w:rFonts w:ascii="Times New Roman" w:hAnsi="Times New Roman" w:cs="Times New Roman"/>
        </w:rPr>
        <w:tab/>
      </w:r>
      <w:r w:rsidR="003059CF" w:rsidRPr="006A3B43">
        <w:rPr>
          <w:rFonts w:ascii="Times New Roman" w:hAnsi="Times New Roman" w:cs="Times New Roman"/>
        </w:rPr>
        <w:tab/>
      </w:r>
      <w:r w:rsidR="003059CF"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t xml:space="preserve">V </w:t>
      </w:r>
      <w:r w:rsidR="000D0DED" w:rsidRPr="006A3B43">
        <w:rPr>
          <w:rFonts w:ascii="Times New Roman" w:hAnsi="Times New Roman" w:cs="Times New Roman"/>
          <w:highlight w:val="yellow"/>
        </w:rPr>
        <w:t>[doplní uchazeč]</w:t>
      </w:r>
      <w:r w:rsidRPr="006A3B43">
        <w:rPr>
          <w:rFonts w:ascii="Times New Roman" w:hAnsi="Times New Roman" w:cs="Times New Roman"/>
        </w:rPr>
        <w:t xml:space="preserve"> </w:t>
      </w:r>
    </w:p>
    <w:p w14:paraId="1EDAD85D" w14:textId="77777777" w:rsidR="00E17D9B" w:rsidRPr="006A3B43" w:rsidRDefault="00E17D9B" w:rsidP="00E17D9B">
      <w:pPr>
        <w:spacing w:line="276" w:lineRule="auto"/>
        <w:rPr>
          <w:rFonts w:ascii="Times New Roman" w:hAnsi="Times New Roman" w:cs="Times New Roman"/>
        </w:rPr>
      </w:pPr>
    </w:p>
    <w:p w14:paraId="5BE86382" w14:textId="77777777" w:rsidR="00E17D9B" w:rsidRPr="006A3B43" w:rsidRDefault="00E17D9B" w:rsidP="00E17D9B">
      <w:pPr>
        <w:spacing w:line="276" w:lineRule="auto"/>
        <w:rPr>
          <w:rFonts w:ascii="Times New Roman" w:hAnsi="Times New Roman" w:cs="Times New Roman"/>
        </w:rPr>
      </w:pPr>
    </w:p>
    <w:p w14:paraId="06D4F625" w14:textId="77777777" w:rsidR="00E17D9B" w:rsidRDefault="00E17D9B" w:rsidP="00E17D9B">
      <w:pPr>
        <w:spacing w:line="276" w:lineRule="auto"/>
        <w:rPr>
          <w:rFonts w:ascii="Times New Roman" w:hAnsi="Times New Roman" w:cs="Times New Roman"/>
        </w:rPr>
      </w:pPr>
    </w:p>
    <w:p w14:paraId="1DEF7BD2" w14:textId="77777777" w:rsidR="006A3B43" w:rsidRDefault="006A3B43" w:rsidP="00E17D9B">
      <w:pPr>
        <w:spacing w:line="276" w:lineRule="auto"/>
        <w:rPr>
          <w:rFonts w:ascii="Times New Roman" w:hAnsi="Times New Roman" w:cs="Times New Roman"/>
        </w:rPr>
      </w:pPr>
    </w:p>
    <w:p w14:paraId="1E59ECC3" w14:textId="77777777" w:rsidR="006A3B43" w:rsidRPr="006A3B43" w:rsidRDefault="006A3B43" w:rsidP="00E17D9B">
      <w:pPr>
        <w:spacing w:line="276" w:lineRule="auto"/>
        <w:rPr>
          <w:rFonts w:ascii="Times New Roman" w:hAnsi="Times New Roman" w:cs="Times New Roman"/>
        </w:rPr>
      </w:pPr>
    </w:p>
    <w:p w14:paraId="4FECEE31" w14:textId="77777777" w:rsidR="003059CF" w:rsidRPr="006A3B43" w:rsidRDefault="002C013E" w:rsidP="00E17D9B">
      <w:pPr>
        <w:spacing w:line="276" w:lineRule="auto"/>
        <w:rPr>
          <w:rFonts w:ascii="Times New Roman" w:hAnsi="Times New Roman" w:cs="Times New Roman"/>
        </w:rPr>
      </w:pPr>
      <w:r w:rsidRPr="006A3B43">
        <w:rPr>
          <w:rFonts w:ascii="Times New Roman" w:hAnsi="Times New Roman" w:cs="Times New Roman"/>
        </w:rPr>
        <w:t>……</w:t>
      </w:r>
      <w:r w:rsidR="003059CF" w:rsidRPr="006A3B43">
        <w:rPr>
          <w:rFonts w:ascii="Times New Roman" w:hAnsi="Times New Roman" w:cs="Times New Roman"/>
        </w:rPr>
        <w:t>………………………</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003059CF" w:rsidRPr="006A3B43">
        <w:rPr>
          <w:rFonts w:ascii="Times New Roman" w:hAnsi="Times New Roman" w:cs="Times New Roman"/>
        </w:rPr>
        <w:t>………………………………</w:t>
      </w:r>
    </w:p>
    <w:p w14:paraId="7296F7FA" w14:textId="12FE531A" w:rsidR="009B6892" w:rsidRPr="006A3B43" w:rsidRDefault="00C772AA" w:rsidP="00E17D9B">
      <w:pPr>
        <w:spacing w:line="276" w:lineRule="auto"/>
        <w:rPr>
          <w:rFonts w:ascii="Times New Roman" w:hAnsi="Times New Roman" w:cs="Times New Roman"/>
        </w:rPr>
      </w:pPr>
      <w:r w:rsidRPr="006A3B43">
        <w:rPr>
          <w:rFonts w:ascii="Times New Roman" w:hAnsi="Times New Roman" w:cs="Times New Roman"/>
        </w:rPr>
        <w:t xml:space="preserve">RNDr. </w:t>
      </w:r>
      <w:r w:rsidR="00EB230D" w:rsidRPr="006A3B43">
        <w:rPr>
          <w:rFonts w:ascii="Times New Roman" w:hAnsi="Times New Roman" w:cs="Times New Roman"/>
        </w:rPr>
        <w:t>Bc. Jan Mach</w:t>
      </w:r>
      <w:r w:rsidR="002C013E" w:rsidRPr="006A3B43">
        <w:rPr>
          <w:rFonts w:ascii="Times New Roman" w:hAnsi="Times New Roman" w:cs="Times New Roman"/>
        </w:rPr>
        <w:tab/>
      </w:r>
      <w:r w:rsidR="002C013E" w:rsidRPr="006A3B43">
        <w:rPr>
          <w:rFonts w:ascii="Times New Roman" w:hAnsi="Times New Roman" w:cs="Times New Roman"/>
        </w:rPr>
        <w:tab/>
      </w:r>
      <w:r w:rsidR="002C013E" w:rsidRPr="006A3B43">
        <w:rPr>
          <w:rFonts w:ascii="Times New Roman" w:hAnsi="Times New Roman" w:cs="Times New Roman"/>
        </w:rPr>
        <w:tab/>
      </w:r>
      <w:r w:rsidR="002C013E" w:rsidRPr="006A3B43">
        <w:rPr>
          <w:rFonts w:ascii="Times New Roman" w:hAnsi="Times New Roman" w:cs="Times New Roman"/>
        </w:rPr>
        <w:tab/>
      </w:r>
      <w:r w:rsidR="002C013E" w:rsidRPr="006A3B43">
        <w:rPr>
          <w:rFonts w:ascii="Times New Roman" w:hAnsi="Times New Roman" w:cs="Times New Roman"/>
        </w:rPr>
        <w:tab/>
      </w:r>
      <w:bookmarkStart w:id="16" w:name="_Hlk222211437"/>
      <w:r w:rsidR="000D0DED" w:rsidRPr="006A3B43">
        <w:rPr>
          <w:rFonts w:ascii="Times New Roman" w:hAnsi="Times New Roman" w:cs="Times New Roman"/>
          <w:highlight w:val="yellow"/>
        </w:rPr>
        <w:t>[doplní uchazeč]</w:t>
      </w:r>
      <w:bookmarkEnd w:id="16"/>
    </w:p>
    <w:p w14:paraId="2BF92FA8" w14:textId="5A9EA588" w:rsidR="009B6892" w:rsidRPr="006A3B43" w:rsidRDefault="000D0DED" w:rsidP="00E17D9B">
      <w:pPr>
        <w:spacing w:line="276" w:lineRule="auto"/>
        <w:rPr>
          <w:rFonts w:ascii="Times New Roman" w:hAnsi="Times New Roman" w:cs="Times New Roman"/>
        </w:rPr>
      </w:pPr>
      <w:r w:rsidRPr="006A3B43">
        <w:rPr>
          <w:rFonts w:ascii="Times New Roman" w:hAnsi="Times New Roman" w:cs="Times New Roman"/>
        </w:rPr>
        <w:t>předseda představenstva</w:t>
      </w:r>
      <w:r w:rsidR="002C013E" w:rsidRPr="006A3B43">
        <w:rPr>
          <w:rFonts w:ascii="Times New Roman" w:hAnsi="Times New Roman" w:cs="Times New Roman"/>
        </w:rPr>
        <w:tab/>
      </w:r>
      <w:r w:rsidR="002C013E" w:rsidRPr="006A3B43">
        <w:rPr>
          <w:rFonts w:ascii="Times New Roman" w:hAnsi="Times New Roman" w:cs="Times New Roman"/>
        </w:rPr>
        <w:tab/>
      </w:r>
      <w:r w:rsidR="002C013E" w:rsidRPr="006A3B43">
        <w:rPr>
          <w:rFonts w:ascii="Times New Roman" w:hAnsi="Times New Roman" w:cs="Times New Roman"/>
        </w:rPr>
        <w:tab/>
      </w:r>
      <w:r w:rsidR="002C013E" w:rsidRPr="006A3B43">
        <w:rPr>
          <w:rFonts w:ascii="Times New Roman" w:hAnsi="Times New Roman" w:cs="Times New Roman"/>
        </w:rPr>
        <w:tab/>
      </w:r>
      <w:r w:rsidR="006A3B43">
        <w:rPr>
          <w:rFonts w:ascii="Times New Roman" w:hAnsi="Times New Roman" w:cs="Times New Roman"/>
        </w:rPr>
        <w:tab/>
      </w:r>
      <w:r w:rsidRPr="006A3B43">
        <w:rPr>
          <w:rFonts w:ascii="Times New Roman" w:hAnsi="Times New Roman" w:cs="Times New Roman"/>
          <w:highlight w:val="yellow"/>
        </w:rPr>
        <w:t>[doplní uchazeč]</w:t>
      </w:r>
      <w:bookmarkStart w:id="17" w:name="_2s8eyo1" w:colFirst="0" w:colLast="0"/>
      <w:bookmarkEnd w:id="17"/>
    </w:p>
    <w:p w14:paraId="5E5447AB" w14:textId="1341407B" w:rsidR="00E17D9B" w:rsidRPr="006A3B43" w:rsidRDefault="00E17D9B" w:rsidP="00E17D9B">
      <w:pPr>
        <w:spacing w:line="276" w:lineRule="auto"/>
        <w:rPr>
          <w:rFonts w:ascii="Times New Roman" w:hAnsi="Times New Roman" w:cs="Times New Roman"/>
          <w:sz w:val="22"/>
          <w:szCs w:val="22"/>
        </w:rPr>
      </w:pPr>
      <w:r w:rsidRPr="006A3B43">
        <w:rPr>
          <w:rFonts w:ascii="Times New Roman" w:hAnsi="Times New Roman" w:cs="Times New Roman"/>
        </w:rPr>
        <w:t>Oblastní nemocnice Náchod a. s.</w:t>
      </w:r>
      <w:r w:rsidRPr="006A3B43">
        <w:rPr>
          <w:rFonts w:ascii="Times New Roman" w:hAnsi="Times New Roman" w:cs="Times New Roman"/>
        </w:rPr>
        <w:tab/>
      </w:r>
      <w:r w:rsidRPr="006A3B43">
        <w:rPr>
          <w:rFonts w:ascii="Times New Roman" w:hAnsi="Times New Roman" w:cs="Times New Roman"/>
        </w:rPr>
        <w:tab/>
      </w:r>
      <w:r w:rsidRPr="006A3B43">
        <w:rPr>
          <w:rFonts w:ascii="Times New Roman" w:hAnsi="Times New Roman" w:cs="Times New Roman"/>
        </w:rPr>
        <w:tab/>
      </w:r>
      <w:r w:rsidR="006A3B43">
        <w:rPr>
          <w:rFonts w:ascii="Times New Roman" w:hAnsi="Times New Roman" w:cs="Times New Roman"/>
        </w:rPr>
        <w:tab/>
      </w:r>
      <w:r w:rsidRPr="006A3B43">
        <w:rPr>
          <w:rFonts w:ascii="Times New Roman" w:hAnsi="Times New Roman" w:cs="Times New Roman"/>
          <w:highlight w:val="yellow"/>
        </w:rPr>
        <w:t>[doplní uchazeč]</w:t>
      </w:r>
    </w:p>
    <w:sectPr w:rsidR="00E17D9B" w:rsidRPr="006A3B43" w:rsidSect="009C5360">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F28C" w14:textId="77777777" w:rsidR="00317036" w:rsidRDefault="00317036">
      <w:r>
        <w:separator/>
      </w:r>
    </w:p>
  </w:endnote>
  <w:endnote w:type="continuationSeparator" w:id="0">
    <w:p w14:paraId="03F14758" w14:textId="77777777" w:rsidR="00317036" w:rsidRDefault="0031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D58E" w14:textId="77777777" w:rsidR="003D2EA9" w:rsidRDefault="003D2E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0E8B" w14:textId="77777777" w:rsidR="0079642B" w:rsidRPr="00F8373C" w:rsidRDefault="0079642B" w:rsidP="0002204F">
    <w:pPr>
      <w:tabs>
        <w:tab w:val="center" w:pos="4536"/>
        <w:tab w:val="right" w:pos="9072"/>
      </w:tabs>
      <w:spacing w:before="240" w:after="480"/>
      <w:jc w:val="center"/>
      <w:rPr>
        <w:rFonts w:ascii="Times New Roman" w:eastAsia="Times New Roman" w:hAnsi="Times New Roman" w:cs="Times New Roman"/>
      </w:rPr>
    </w:pPr>
    <w:r w:rsidRPr="00F8373C">
      <w:rPr>
        <w:rFonts w:ascii="Times New Roman" w:hAnsi="Times New Roman" w:cs="Times New Roman"/>
        <w:sz w:val="16"/>
        <w:szCs w:val="16"/>
      </w:rPr>
      <w:t xml:space="preserve">strana </w:t>
    </w:r>
    <w:r w:rsidRPr="00F8373C">
      <w:rPr>
        <w:rFonts w:ascii="Times New Roman" w:hAnsi="Times New Roman" w:cs="Times New Roman"/>
        <w:sz w:val="16"/>
        <w:szCs w:val="16"/>
      </w:rPr>
      <w:fldChar w:fldCharType="begin"/>
    </w:r>
    <w:r w:rsidRPr="00F8373C">
      <w:rPr>
        <w:rFonts w:ascii="Times New Roman" w:hAnsi="Times New Roman" w:cs="Times New Roman"/>
        <w:sz w:val="16"/>
        <w:szCs w:val="16"/>
      </w:rPr>
      <w:instrText>PAGE</w:instrText>
    </w:r>
    <w:r w:rsidRPr="00F8373C">
      <w:rPr>
        <w:rFonts w:ascii="Times New Roman" w:hAnsi="Times New Roman" w:cs="Times New Roman"/>
        <w:sz w:val="16"/>
        <w:szCs w:val="16"/>
      </w:rPr>
      <w:fldChar w:fldCharType="separate"/>
    </w:r>
    <w:r w:rsidR="00C04339" w:rsidRPr="00F8373C">
      <w:rPr>
        <w:rFonts w:ascii="Times New Roman" w:hAnsi="Times New Roman" w:cs="Times New Roman"/>
        <w:noProof/>
        <w:sz w:val="16"/>
        <w:szCs w:val="16"/>
      </w:rPr>
      <w:t>8</w:t>
    </w:r>
    <w:r w:rsidRPr="00F8373C">
      <w:rPr>
        <w:rFonts w:ascii="Times New Roman" w:hAnsi="Times New Roman" w:cs="Times New Roman"/>
        <w:sz w:val="16"/>
        <w:szCs w:val="16"/>
      </w:rPr>
      <w:fldChar w:fldCharType="end"/>
    </w:r>
    <w:r w:rsidRPr="00F8373C">
      <w:rPr>
        <w:rFonts w:ascii="Times New Roman" w:hAnsi="Times New Roman" w:cs="Times New Roman"/>
        <w:sz w:val="16"/>
        <w:szCs w:val="16"/>
      </w:rPr>
      <w:t xml:space="preserve"> z </w:t>
    </w:r>
    <w:r w:rsidRPr="00F8373C">
      <w:rPr>
        <w:rFonts w:ascii="Times New Roman" w:hAnsi="Times New Roman" w:cs="Times New Roman"/>
        <w:sz w:val="16"/>
        <w:szCs w:val="16"/>
      </w:rPr>
      <w:fldChar w:fldCharType="begin"/>
    </w:r>
    <w:r w:rsidRPr="00F8373C">
      <w:rPr>
        <w:rFonts w:ascii="Times New Roman" w:hAnsi="Times New Roman" w:cs="Times New Roman"/>
        <w:sz w:val="16"/>
        <w:szCs w:val="16"/>
      </w:rPr>
      <w:instrText>NUMPAGES</w:instrText>
    </w:r>
    <w:r w:rsidRPr="00F8373C">
      <w:rPr>
        <w:rFonts w:ascii="Times New Roman" w:hAnsi="Times New Roman" w:cs="Times New Roman"/>
        <w:sz w:val="16"/>
        <w:szCs w:val="16"/>
      </w:rPr>
      <w:fldChar w:fldCharType="separate"/>
    </w:r>
    <w:r w:rsidR="00C04339" w:rsidRPr="00F8373C">
      <w:rPr>
        <w:rFonts w:ascii="Times New Roman" w:hAnsi="Times New Roman" w:cs="Times New Roman"/>
        <w:noProof/>
        <w:sz w:val="16"/>
        <w:szCs w:val="16"/>
      </w:rPr>
      <w:t>13</w:t>
    </w:r>
    <w:r w:rsidRPr="00F8373C">
      <w:rPr>
        <w:rFonts w:ascii="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B7F4" w14:textId="77777777" w:rsidR="0079642B" w:rsidRDefault="0079642B">
    <w:pPr>
      <w:tabs>
        <w:tab w:val="center" w:pos="4536"/>
        <w:tab w:val="right" w:pos="9072"/>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end"/>
    </w:r>
  </w:p>
  <w:p w14:paraId="42BBFCEF" w14:textId="77777777" w:rsidR="0079642B" w:rsidRDefault="0079642B">
    <w:pPr>
      <w:tabs>
        <w:tab w:val="center" w:pos="4536"/>
        <w:tab w:val="right" w:pos="9072"/>
      </w:tabs>
      <w:spacing w:after="1105"/>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FD2A" w14:textId="77777777" w:rsidR="00317036" w:rsidRDefault="00317036">
      <w:r>
        <w:separator/>
      </w:r>
    </w:p>
  </w:footnote>
  <w:footnote w:type="continuationSeparator" w:id="0">
    <w:p w14:paraId="646B1FF8" w14:textId="77777777" w:rsidR="00317036" w:rsidRDefault="0031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E89B" w14:textId="77777777" w:rsidR="003D2EA9" w:rsidRDefault="003D2E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1BC7" w14:textId="77777777" w:rsidR="00954238" w:rsidRDefault="00954238">
    <w:pPr>
      <w:pStyle w:val="Zhlav"/>
    </w:pPr>
  </w:p>
  <w:p w14:paraId="6AF52283" w14:textId="77777777" w:rsidR="00954238" w:rsidRPr="00B044A2" w:rsidRDefault="00954238">
    <w:pPr>
      <w:pStyle w:val="Zhlav"/>
      <w:rPr>
        <w:rFonts w:ascii="Palatino Linotype" w:hAnsi="Palatino Linotype"/>
      </w:rPr>
    </w:pPr>
  </w:p>
  <w:p w14:paraId="1F49DA42" w14:textId="21AB1060" w:rsidR="00954238" w:rsidRPr="003D2EA9" w:rsidRDefault="00954238">
    <w:pPr>
      <w:pStyle w:val="Zhlav"/>
      <w:rPr>
        <w:rFonts w:ascii="Times New Roman" w:hAnsi="Times New Roman" w:cs="Times New Roman"/>
        <w:i/>
        <w:iCs/>
      </w:rPr>
    </w:pPr>
    <w:r w:rsidRPr="003D2EA9">
      <w:rPr>
        <w:rFonts w:ascii="Times New Roman" w:hAnsi="Times New Roman" w:cs="Times New Roman"/>
        <w:i/>
        <w:iCs/>
      </w:rPr>
      <w:t>Příloha č. 4_návrh Servisní smlouvy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689A" w14:textId="77777777" w:rsidR="0079642B" w:rsidRDefault="0079642B">
    <w:pPr>
      <w:tabs>
        <w:tab w:val="center" w:pos="4536"/>
        <w:tab w:val="right" w:pos="9072"/>
      </w:tabs>
      <w:spacing w:before="283"/>
    </w:pPr>
    <w:r>
      <w:rPr>
        <w:noProof/>
      </w:rPr>
      <w:drawing>
        <wp:inline distT="0" distB="0" distL="0" distR="0" wp14:anchorId="5FCFDE77" wp14:editId="4496779D">
          <wp:extent cx="5495925" cy="609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12" t="26649" r="8650" b="57449"/>
                  <a:stretch>
                    <a:fillRect/>
                  </a:stretch>
                </pic:blipFill>
                <pic:spPr>
                  <a:xfrm>
                    <a:off x="0" y="0"/>
                    <a:ext cx="5495925" cy="609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04E6"/>
    <w:multiLevelType w:val="singleLevel"/>
    <w:tmpl w:val="5A34DDBF"/>
    <w:lvl w:ilvl="0">
      <w:numFmt w:val="bullet"/>
      <w:lvlText w:val="·"/>
      <w:lvlJc w:val="left"/>
      <w:pPr>
        <w:tabs>
          <w:tab w:val="num" w:pos="792"/>
        </w:tabs>
        <w:ind w:left="792" w:hanging="360"/>
      </w:pPr>
      <w:rPr>
        <w:rFonts w:ascii="Symbol" w:hAnsi="Symbol" w:cs="Symbol"/>
        <w:color w:val="050505"/>
        <w:sz w:val="20"/>
        <w:szCs w:val="20"/>
      </w:rPr>
    </w:lvl>
  </w:abstractNum>
  <w:abstractNum w:abstractNumId="1" w15:restartNumberingAfterBreak="0">
    <w:nsid w:val="0BB669DA"/>
    <w:multiLevelType w:val="multilevel"/>
    <w:tmpl w:val="8E0019B4"/>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 w15:restartNumberingAfterBreak="0">
    <w:nsid w:val="0E172C49"/>
    <w:multiLevelType w:val="multilevel"/>
    <w:tmpl w:val="60B8062E"/>
    <w:lvl w:ilvl="0">
      <w:start w:val="1"/>
      <w:numFmt w:val="lowerLetter"/>
      <w:lvlText w:val="%1)"/>
      <w:lvlJc w:val="left"/>
      <w:pPr>
        <w:ind w:left="720" w:firstLine="360"/>
      </w:pPr>
      <w:rPr>
        <w:b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FF552D9"/>
    <w:multiLevelType w:val="multilevel"/>
    <w:tmpl w:val="BCE880D6"/>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4" w15:restartNumberingAfterBreak="0">
    <w:nsid w:val="16021146"/>
    <w:multiLevelType w:val="multilevel"/>
    <w:tmpl w:val="CFFA5264"/>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5" w15:restartNumberingAfterBreak="0">
    <w:nsid w:val="163C2999"/>
    <w:multiLevelType w:val="multilevel"/>
    <w:tmpl w:val="21D2DB3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6" w15:restartNumberingAfterBreak="0">
    <w:nsid w:val="16E03C6E"/>
    <w:multiLevelType w:val="multilevel"/>
    <w:tmpl w:val="0A8C1C86"/>
    <w:lvl w:ilvl="0">
      <w:start w:val="3"/>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1CD36EC8"/>
    <w:multiLevelType w:val="multilevel"/>
    <w:tmpl w:val="7BD877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27F47475"/>
    <w:multiLevelType w:val="multilevel"/>
    <w:tmpl w:val="061A94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E774E06"/>
    <w:multiLevelType w:val="multilevel"/>
    <w:tmpl w:val="E42AA254"/>
    <w:lvl w:ilvl="0">
      <w:start w:val="1"/>
      <w:numFmt w:val="decimal"/>
      <w:lvlText w:val="%1."/>
      <w:lvlJc w:val="left"/>
      <w:pPr>
        <w:ind w:left="453" w:firstLine="0"/>
      </w:pPr>
      <w:rPr>
        <w:rFonts w:ascii="Arial" w:eastAsia="Arial" w:hAnsi="Arial" w:cs="Arial"/>
      </w:r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10" w15:restartNumberingAfterBreak="0">
    <w:nsid w:val="31D33968"/>
    <w:multiLevelType w:val="multilevel"/>
    <w:tmpl w:val="F774D56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1" w15:restartNumberingAfterBreak="0">
    <w:nsid w:val="3211051B"/>
    <w:multiLevelType w:val="multilevel"/>
    <w:tmpl w:val="760641E8"/>
    <w:lvl w:ilvl="0">
      <w:start w:val="2"/>
      <w:numFmt w:val="decimal"/>
      <w:lvlText w:val="%1"/>
      <w:lvlJc w:val="left"/>
      <w:pPr>
        <w:ind w:left="360" w:hanging="360"/>
      </w:pPr>
      <w:rPr>
        <w:rFonts w:hint="default"/>
      </w:rPr>
    </w:lvl>
    <w:lvl w:ilvl="1">
      <w:start w:val="1"/>
      <w:numFmt w:val="decimal"/>
      <w:lvlText w:val="%1.%2"/>
      <w:lvlJc w:val="left"/>
      <w:pPr>
        <w:ind w:left="788" w:hanging="360"/>
      </w:pPr>
      <w:rPr>
        <w:rFonts w:hint="default"/>
        <w:b w:val="0"/>
        <w:bCs/>
      </w:rPr>
    </w:lvl>
    <w:lvl w:ilvl="2">
      <w:start w:val="1"/>
      <w:numFmt w:val="decimal"/>
      <w:lvlText w:val="%1.%2.%3"/>
      <w:lvlJc w:val="left"/>
      <w:pPr>
        <w:ind w:left="1576" w:hanging="720"/>
      </w:pPr>
      <w:rPr>
        <w:rFonts w:hint="default"/>
        <w:b w:val="0"/>
        <w:bCs/>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2" w15:restartNumberingAfterBreak="0">
    <w:nsid w:val="32F50C56"/>
    <w:multiLevelType w:val="multilevel"/>
    <w:tmpl w:val="06DA30F4"/>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60821D9"/>
    <w:multiLevelType w:val="multilevel"/>
    <w:tmpl w:val="8E0019B4"/>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4" w15:restartNumberingAfterBreak="0">
    <w:nsid w:val="36437230"/>
    <w:multiLevelType w:val="multilevel"/>
    <w:tmpl w:val="8B04AA5E"/>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5" w15:restartNumberingAfterBreak="0">
    <w:nsid w:val="368E151B"/>
    <w:multiLevelType w:val="multilevel"/>
    <w:tmpl w:val="C2DC2472"/>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6"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7" w15:restartNumberingAfterBreak="0">
    <w:nsid w:val="38346DE9"/>
    <w:multiLevelType w:val="multilevel"/>
    <w:tmpl w:val="B6464822"/>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8" w15:restartNumberingAfterBreak="0">
    <w:nsid w:val="3CEF5A03"/>
    <w:multiLevelType w:val="multilevel"/>
    <w:tmpl w:val="BF965416"/>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9" w15:restartNumberingAfterBreak="0">
    <w:nsid w:val="3E300993"/>
    <w:multiLevelType w:val="multilevel"/>
    <w:tmpl w:val="1D386F68"/>
    <w:lvl w:ilvl="0">
      <w:start w:val="3"/>
      <w:numFmt w:val="decimal"/>
      <w:lvlText w:val="%1"/>
      <w:lvlJc w:val="left"/>
      <w:pPr>
        <w:ind w:left="480" w:hanging="480"/>
      </w:pPr>
      <w:rPr>
        <w:rFonts w:hint="default"/>
        <w:b/>
      </w:rPr>
    </w:lvl>
    <w:lvl w:ilvl="1">
      <w:start w:val="3"/>
      <w:numFmt w:val="decimal"/>
      <w:lvlText w:val="%1.%2"/>
      <w:lvlJc w:val="left"/>
      <w:pPr>
        <w:ind w:left="660" w:hanging="48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443328C6"/>
    <w:multiLevelType w:val="multilevel"/>
    <w:tmpl w:val="B97C7454"/>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1"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15:restartNumberingAfterBreak="0">
    <w:nsid w:val="4D9B6868"/>
    <w:multiLevelType w:val="multilevel"/>
    <w:tmpl w:val="18C46688"/>
    <w:lvl w:ilvl="0">
      <w:start w:val="2"/>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23" w15:restartNumberingAfterBreak="0">
    <w:nsid w:val="4E2241B1"/>
    <w:multiLevelType w:val="multilevel"/>
    <w:tmpl w:val="CF0A4020"/>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24" w15:restartNumberingAfterBreak="0">
    <w:nsid w:val="4EFF484A"/>
    <w:multiLevelType w:val="multilevel"/>
    <w:tmpl w:val="F774D56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5" w15:restartNumberingAfterBreak="0">
    <w:nsid w:val="4F471F82"/>
    <w:multiLevelType w:val="multilevel"/>
    <w:tmpl w:val="E3DE36AC"/>
    <w:lvl w:ilvl="0">
      <w:start w:val="1"/>
      <w:numFmt w:val="decimal"/>
      <w:lvlText w:val="%1."/>
      <w:lvlJc w:val="left"/>
      <w:pPr>
        <w:ind w:left="428" w:firstLine="67"/>
      </w:pPr>
      <w:rPr>
        <w:i w:val="0"/>
        <w:iCs/>
      </w:r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6" w15:restartNumberingAfterBreak="0">
    <w:nsid w:val="50DE2535"/>
    <w:multiLevelType w:val="multilevel"/>
    <w:tmpl w:val="13D4FDDC"/>
    <w:lvl w:ilvl="0">
      <w:start w:val="2"/>
      <w:numFmt w:val="decimal"/>
      <w:lvlText w:val="%1"/>
      <w:lvlJc w:val="left"/>
      <w:pPr>
        <w:ind w:left="450" w:hanging="450"/>
      </w:pPr>
      <w:rPr>
        <w:rFonts w:hint="default"/>
      </w:rPr>
    </w:lvl>
    <w:lvl w:ilvl="1">
      <w:start w:val="7"/>
      <w:numFmt w:val="decimal"/>
      <w:lvlText w:val="%1.%2"/>
      <w:lvlJc w:val="left"/>
      <w:pPr>
        <w:ind w:left="630" w:hanging="45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2FE1082"/>
    <w:multiLevelType w:val="multilevel"/>
    <w:tmpl w:val="F774D56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29" w15:restartNumberingAfterBreak="0">
    <w:nsid w:val="56176EDB"/>
    <w:multiLevelType w:val="multilevel"/>
    <w:tmpl w:val="47842ACE"/>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30" w15:restartNumberingAfterBreak="0">
    <w:nsid w:val="5D12382D"/>
    <w:multiLevelType w:val="multilevel"/>
    <w:tmpl w:val="CC988C9A"/>
    <w:lvl w:ilvl="0">
      <w:start w:val="3"/>
      <w:numFmt w:val="decimal"/>
      <w:lvlText w:val="%1"/>
      <w:lvlJc w:val="left"/>
      <w:pPr>
        <w:ind w:left="480" w:hanging="480"/>
      </w:pPr>
      <w:rPr>
        <w:rFonts w:hint="default"/>
      </w:rPr>
    </w:lvl>
    <w:lvl w:ilvl="1">
      <w:start w:val="4"/>
      <w:numFmt w:val="decimal"/>
      <w:lvlText w:val="%1.%2"/>
      <w:lvlJc w:val="left"/>
      <w:pPr>
        <w:ind w:left="525" w:hanging="480"/>
      </w:pPr>
      <w:rPr>
        <w:rFonts w:hint="default"/>
      </w:rPr>
    </w:lvl>
    <w:lvl w:ilvl="2">
      <w:start w:val="4"/>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66730AB8"/>
    <w:multiLevelType w:val="hybridMultilevel"/>
    <w:tmpl w:val="D87ED76C"/>
    <w:lvl w:ilvl="0" w:tplc="221A8E5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E4771FA"/>
    <w:multiLevelType w:val="multilevel"/>
    <w:tmpl w:val="89167478"/>
    <w:lvl w:ilvl="0">
      <w:start w:val="1"/>
      <w:numFmt w:val="decimal"/>
      <w:lvlText w:val="%1."/>
      <w:lvlJc w:val="left"/>
      <w:pPr>
        <w:ind w:left="737" w:firstLine="284"/>
      </w:pPr>
      <w:rPr>
        <w:rFonts w:ascii="Arial" w:eastAsia="Arial" w:hAnsi="Arial" w:cs="Arial"/>
      </w:rPr>
    </w:lvl>
    <w:lvl w:ilvl="1">
      <w:start w:val="1"/>
      <w:numFmt w:val="bullet"/>
      <w:lvlText w:val="○"/>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3" w15:restartNumberingAfterBreak="0">
    <w:nsid w:val="785358A3"/>
    <w:multiLevelType w:val="multilevel"/>
    <w:tmpl w:val="625CD4C8"/>
    <w:lvl w:ilvl="0">
      <w:start w:val="1"/>
      <w:numFmt w:val="lowerLetter"/>
      <w:lvlText w:val="%1)"/>
      <w:lvlJc w:val="left"/>
      <w:pPr>
        <w:ind w:left="720" w:firstLine="360"/>
      </w:pPr>
      <w:rPr>
        <w:b w:val="0"/>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7AF84C29"/>
    <w:multiLevelType w:val="multilevel"/>
    <w:tmpl w:val="E78CA88C"/>
    <w:lvl w:ilvl="0">
      <w:start w:val="3"/>
      <w:numFmt w:val="decimal"/>
      <w:lvlText w:val="%1"/>
      <w:lvlJc w:val="left"/>
      <w:pPr>
        <w:ind w:left="480" w:hanging="480"/>
      </w:pPr>
      <w:rPr>
        <w:rFonts w:hint="default"/>
        <w:b/>
      </w:rPr>
    </w:lvl>
    <w:lvl w:ilvl="1">
      <w:start w:val="2"/>
      <w:numFmt w:val="decimal"/>
      <w:lvlText w:val="%1.%2"/>
      <w:lvlJc w:val="left"/>
      <w:pPr>
        <w:ind w:left="551" w:hanging="48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num w:numId="1" w16cid:durableId="596643202">
    <w:abstractNumId w:val="17"/>
  </w:num>
  <w:num w:numId="2" w16cid:durableId="611328829">
    <w:abstractNumId w:val="28"/>
  </w:num>
  <w:num w:numId="3" w16cid:durableId="1438332150">
    <w:abstractNumId w:val="8"/>
  </w:num>
  <w:num w:numId="4" w16cid:durableId="1639993555">
    <w:abstractNumId w:val="13"/>
  </w:num>
  <w:num w:numId="5" w16cid:durableId="1174415882">
    <w:abstractNumId w:val="12"/>
  </w:num>
  <w:num w:numId="6" w16cid:durableId="1532264398">
    <w:abstractNumId w:val="18"/>
  </w:num>
  <w:num w:numId="7" w16cid:durableId="886914049">
    <w:abstractNumId w:val="7"/>
  </w:num>
  <w:num w:numId="8" w16cid:durableId="1951234110">
    <w:abstractNumId w:val="29"/>
  </w:num>
  <w:num w:numId="9" w16cid:durableId="1752265864">
    <w:abstractNumId w:val="21"/>
  </w:num>
  <w:num w:numId="10" w16cid:durableId="1420831821">
    <w:abstractNumId w:val="25"/>
  </w:num>
  <w:num w:numId="11" w16cid:durableId="521667459">
    <w:abstractNumId w:val="22"/>
  </w:num>
  <w:num w:numId="12" w16cid:durableId="661003347">
    <w:abstractNumId w:val="5"/>
  </w:num>
  <w:num w:numId="13" w16cid:durableId="1785031175">
    <w:abstractNumId w:val="16"/>
  </w:num>
  <w:num w:numId="14" w16cid:durableId="1956523912">
    <w:abstractNumId w:val="33"/>
  </w:num>
  <w:num w:numId="15" w16cid:durableId="1411543063">
    <w:abstractNumId w:val="20"/>
  </w:num>
  <w:num w:numId="16" w16cid:durableId="1388260082">
    <w:abstractNumId w:val="2"/>
  </w:num>
  <w:num w:numId="17" w16cid:durableId="942762041">
    <w:abstractNumId w:val="31"/>
  </w:num>
  <w:num w:numId="18" w16cid:durableId="555702469">
    <w:abstractNumId w:val="4"/>
  </w:num>
  <w:num w:numId="19" w16cid:durableId="802697737">
    <w:abstractNumId w:val="3"/>
  </w:num>
  <w:num w:numId="20" w16cid:durableId="1005981576">
    <w:abstractNumId w:val="9"/>
  </w:num>
  <w:num w:numId="21" w16cid:durableId="786198747">
    <w:abstractNumId w:val="23"/>
  </w:num>
  <w:num w:numId="22" w16cid:durableId="2066679947">
    <w:abstractNumId w:val="14"/>
  </w:num>
  <w:num w:numId="23" w16cid:durableId="428307983">
    <w:abstractNumId w:val="32"/>
  </w:num>
  <w:num w:numId="24" w16cid:durableId="1879198487">
    <w:abstractNumId w:val="0"/>
    <w:lvlOverride w:ilvl="0">
      <w:lvl w:ilvl="0">
        <w:numFmt w:val="bullet"/>
        <w:lvlText w:val="·"/>
        <w:lvlJc w:val="left"/>
        <w:pPr>
          <w:tabs>
            <w:tab w:val="num" w:pos="1512"/>
          </w:tabs>
          <w:ind w:left="1512" w:hanging="360"/>
        </w:pPr>
        <w:rPr>
          <w:rFonts w:ascii="Symbol" w:hAnsi="Symbol" w:cs="Symbol"/>
          <w:snapToGrid/>
          <w:color w:val="050505"/>
          <w:sz w:val="20"/>
          <w:szCs w:val="20"/>
        </w:rPr>
      </w:lvl>
    </w:lvlOverride>
  </w:num>
  <w:num w:numId="25" w16cid:durableId="1638104540">
    <w:abstractNumId w:val="34"/>
  </w:num>
  <w:num w:numId="26" w16cid:durableId="1105149760">
    <w:abstractNumId w:val="19"/>
  </w:num>
  <w:num w:numId="27" w16cid:durableId="536042054">
    <w:abstractNumId w:val="6"/>
  </w:num>
  <w:num w:numId="28" w16cid:durableId="673994808">
    <w:abstractNumId w:val="30"/>
  </w:num>
  <w:num w:numId="29" w16cid:durableId="20322389">
    <w:abstractNumId w:val="11"/>
  </w:num>
  <w:num w:numId="30" w16cid:durableId="2097238226">
    <w:abstractNumId w:val="26"/>
  </w:num>
  <w:num w:numId="31" w16cid:durableId="1684938092">
    <w:abstractNumId w:val="24"/>
  </w:num>
  <w:num w:numId="32" w16cid:durableId="530924402">
    <w:abstractNumId w:val="10"/>
  </w:num>
  <w:num w:numId="33" w16cid:durableId="1011445072">
    <w:abstractNumId w:val="15"/>
  </w:num>
  <w:num w:numId="34" w16cid:durableId="300161127">
    <w:abstractNumId w:val="1"/>
  </w:num>
  <w:num w:numId="35" w16cid:durableId="1620887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92"/>
    <w:rsid w:val="0002204F"/>
    <w:rsid w:val="00061417"/>
    <w:rsid w:val="0007476D"/>
    <w:rsid w:val="00091030"/>
    <w:rsid w:val="000A10D7"/>
    <w:rsid w:val="000C19E3"/>
    <w:rsid w:val="000C29AD"/>
    <w:rsid w:val="000D0DED"/>
    <w:rsid w:val="000D4125"/>
    <w:rsid w:val="000D7227"/>
    <w:rsid w:val="00101FC1"/>
    <w:rsid w:val="00102BCD"/>
    <w:rsid w:val="00120C9B"/>
    <w:rsid w:val="00134893"/>
    <w:rsid w:val="00143BC5"/>
    <w:rsid w:val="0015792F"/>
    <w:rsid w:val="001754FC"/>
    <w:rsid w:val="001C4455"/>
    <w:rsid w:val="001D54EA"/>
    <w:rsid w:val="0020561C"/>
    <w:rsid w:val="00240C59"/>
    <w:rsid w:val="00253797"/>
    <w:rsid w:val="002568C5"/>
    <w:rsid w:val="00257136"/>
    <w:rsid w:val="002707E4"/>
    <w:rsid w:val="00270E04"/>
    <w:rsid w:val="0028345D"/>
    <w:rsid w:val="0029285D"/>
    <w:rsid w:val="002953A7"/>
    <w:rsid w:val="002A3E1A"/>
    <w:rsid w:val="002B114A"/>
    <w:rsid w:val="002C013E"/>
    <w:rsid w:val="002C7EF4"/>
    <w:rsid w:val="002F2AD7"/>
    <w:rsid w:val="003059CF"/>
    <w:rsid w:val="00317036"/>
    <w:rsid w:val="00324CE5"/>
    <w:rsid w:val="00326914"/>
    <w:rsid w:val="00330BBE"/>
    <w:rsid w:val="00330E77"/>
    <w:rsid w:val="00340FA5"/>
    <w:rsid w:val="003451D7"/>
    <w:rsid w:val="00362155"/>
    <w:rsid w:val="0037373F"/>
    <w:rsid w:val="003868F3"/>
    <w:rsid w:val="003958C1"/>
    <w:rsid w:val="003B6291"/>
    <w:rsid w:val="003D2EA9"/>
    <w:rsid w:val="003D4501"/>
    <w:rsid w:val="003E6B3B"/>
    <w:rsid w:val="003F6E85"/>
    <w:rsid w:val="00400E05"/>
    <w:rsid w:val="00401C8F"/>
    <w:rsid w:val="00412FA5"/>
    <w:rsid w:val="004150C9"/>
    <w:rsid w:val="00420C3D"/>
    <w:rsid w:val="00425A89"/>
    <w:rsid w:val="00430338"/>
    <w:rsid w:val="00431299"/>
    <w:rsid w:val="00442070"/>
    <w:rsid w:val="004603D6"/>
    <w:rsid w:val="00474950"/>
    <w:rsid w:val="00476F07"/>
    <w:rsid w:val="004833D2"/>
    <w:rsid w:val="0049105E"/>
    <w:rsid w:val="004951C6"/>
    <w:rsid w:val="00495F26"/>
    <w:rsid w:val="004A18AE"/>
    <w:rsid w:val="004B0952"/>
    <w:rsid w:val="004C79B6"/>
    <w:rsid w:val="004E4485"/>
    <w:rsid w:val="004F78AD"/>
    <w:rsid w:val="00525FED"/>
    <w:rsid w:val="00526235"/>
    <w:rsid w:val="0054048E"/>
    <w:rsid w:val="00542EDE"/>
    <w:rsid w:val="00551BDC"/>
    <w:rsid w:val="00566CD5"/>
    <w:rsid w:val="005829AA"/>
    <w:rsid w:val="00595BC0"/>
    <w:rsid w:val="005A6F2F"/>
    <w:rsid w:val="005C046F"/>
    <w:rsid w:val="005C1A3C"/>
    <w:rsid w:val="005C3538"/>
    <w:rsid w:val="005C593E"/>
    <w:rsid w:val="0060096A"/>
    <w:rsid w:val="00601630"/>
    <w:rsid w:val="00602C34"/>
    <w:rsid w:val="00613806"/>
    <w:rsid w:val="00623CFC"/>
    <w:rsid w:val="0062554F"/>
    <w:rsid w:val="0064725E"/>
    <w:rsid w:val="006658CB"/>
    <w:rsid w:val="00673183"/>
    <w:rsid w:val="00676F04"/>
    <w:rsid w:val="00686422"/>
    <w:rsid w:val="006946F2"/>
    <w:rsid w:val="00695D3D"/>
    <w:rsid w:val="006A3B43"/>
    <w:rsid w:val="006C1213"/>
    <w:rsid w:val="006C798C"/>
    <w:rsid w:val="006D1D91"/>
    <w:rsid w:val="006D5F3A"/>
    <w:rsid w:val="006E350B"/>
    <w:rsid w:val="006F635C"/>
    <w:rsid w:val="007321AC"/>
    <w:rsid w:val="00745BCF"/>
    <w:rsid w:val="0077549F"/>
    <w:rsid w:val="00777A2B"/>
    <w:rsid w:val="00777E25"/>
    <w:rsid w:val="0079642B"/>
    <w:rsid w:val="007A1B3B"/>
    <w:rsid w:val="007B008F"/>
    <w:rsid w:val="007B649C"/>
    <w:rsid w:val="007C1BEE"/>
    <w:rsid w:val="007D02EF"/>
    <w:rsid w:val="0083135A"/>
    <w:rsid w:val="0083654E"/>
    <w:rsid w:val="0084005C"/>
    <w:rsid w:val="008401AB"/>
    <w:rsid w:val="0084299A"/>
    <w:rsid w:val="00843243"/>
    <w:rsid w:val="0085026F"/>
    <w:rsid w:val="00895067"/>
    <w:rsid w:val="008C0968"/>
    <w:rsid w:val="008E2DB1"/>
    <w:rsid w:val="00905FA0"/>
    <w:rsid w:val="0091279D"/>
    <w:rsid w:val="0092162D"/>
    <w:rsid w:val="00924252"/>
    <w:rsid w:val="00943B70"/>
    <w:rsid w:val="00952ED2"/>
    <w:rsid w:val="00954238"/>
    <w:rsid w:val="009872E2"/>
    <w:rsid w:val="009B1B15"/>
    <w:rsid w:val="009B6892"/>
    <w:rsid w:val="009C0D71"/>
    <w:rsid w:val="009C5360"/>
    <w:rsid w:val="009E3B3E"/>
    <w:rsid w:val="009F0932"/>
    <w:rsid w:val="00A1539E"/>
    <w:rsid w:val="00A273D1"/>
    <w:rsid w:val="00A461C0"/>
    <w:rsid w:val="00A75ED3"/>
    <w:rsid w:val="00A765E0"/>
    <w:rsid w:val="00A834B8"/>
    <w:rsid w:val="00A907B0"/>
    <w:rsid w:val="00AA1710"/>
    <w:rsid w:val="00AD1488"/>
    <w:rsid w:val="00AD386C"/>
    <w:rsid w:val="00AD3A19"/>
    <w:rsid w:val="00AF0252"/>
    <w:rsid w:val="00AF1A1D"/>
    <w:rsid w:val="00B044A2"/>
    <w:rsid w:val="00B32ED0"/>
    <w:rsid w:val="00B41F77"/>
    <w:rsid w:val="00B44786"/>
    <w:rsid w:val="00B45C4A"/>
    <w:rsid w:val="00B460B0"/>
    <w:rsid w:val="00BE0AEE"/>
    <w:rsid w:val="00BF2B2C"/>
    <w:rsid w:val="00BF7BD0"/>
    <w:rsid w:val="00C0277D"/>
    <w:rsid w:val="00C04339"/>
    <w:rsid w:val="00C14225"/>
    <w:rsid w:val="00C22862"/>
    <w:rsid w:val="00C32A75"/>
    <w:rsid w:val="00C65041"/>
    <w:rsid w:val="00C709A3"/>
    <w:rsid w:val="00C772AA"/>
    <w:rsid w:val="00C96F75"/>
    <w:rsid w:val="00CA13D6"/>
    <w:rsid w:val="00CA1F8E"/>
    <w:rsid w:val="00CA4A65"/>
    <w:rsid w:val="00CD0FFC"/>
    <w:rsid w:val="00CD3303"/>
    <w:rsid w:val="00CF45A3"/>
    <w:rsid w:val="00D03EAD"/>
    <w:rsid w:val="00D040C8"/>
    <w:rsid w:val="00D07880"/>
    <w:rsid w:val="00D54635"/>
    <w:rsid w:val="00D76813"/>
    <w:rsid w:val="00D81972"/>
    <w:rsid w:val="00DD253D"/>
    <w:rsid w:val="00DD3173"/>
    <w:rsid w:val="00DF784D"/>
    <w:rsid w:val="00E15C38"/>
    <w:rsid w:val="00E17D9B"/>
    <w:rsid w:val="00E2730B"/>
    <w:rsid w:val="00E31E0F"/>
    <w:rsid w:val="00E35DB1"/>
    <w:rsid w:val="00E40F11"/>
    <w:rsid w:val="00E46D33"/>
    <w:rsid w:val="00E57F2B"/>
    <w:rsid w:val="00E76459"/>
    <w:rsid w:val="00E83CF5"/>
    <w:rsid w:val="00EB230D"/>
    <w:rsid w:val="00EC060E"/>
    <w:rsid w:val="00ED1E15"/>
    <w:rsid w:val="00ED1F02"/>
    <w:rsid w:val="00EF30E5"/>
    <w:rsid w:val="00EF5CFE"/>
    <w:rsid w:val="00F3689E"/>
    <w:rsid w:val="00F72D0C"/>
    <w:rsid w:val="00F80A7F"/>
    <w:rsid w:val="00F8373C"/>
    <w:rsid w:val="00FA76E1"/>
    <w:rsid w:val="00FB3FFA"/>
    <w:rsid w:val="00FB440C"/>
    <w:rsid w:val="00FC77AF"/>
    <w:rsid w:val="00FD1B95"/>
    <w:rsid w:val="00FF48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2DD580"/>
  <w15:docId w15:val="{BF9DDD95-E001-4BC2-A16B-3AF840E7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spacing w:before="240" w:after="60"/>
      <w:outlineLvl w:val="1"/>
    </w:pPr>
    <w:rPr>
      <w:rFonts w:ascii="Cambria" w:eastAsia="Cambria" w:hAnsi="Cambria" w:cs="Cambria"/>
      <w:b/>
      <w:i/>
      <w:sz w:val="28"/>
      <w:szCs w:val="28"/>
    </w:rPr>
  </w:style>
  <w:style w:type="paragraph" w:styleId="Nadpis3">
    <w:name w:val="heading 3"/>
    <w:basedOn w:val="Normln"/>
    <w:next w:val="Normln"/>
    <w:pPr>
      <w:keepNext/>
      <w:keepLines/>
      <w:spacing w:before="200"/>
      <w:outlineLvl w:val="2"/>
    </w:pPr>
    <w:rPr>
      <w:rFonts w:ascii="Cambria" w:eastAsia="Cambria" w:hAnsi="Cambria" w:cs="Cambria"/>
      <w:b/>
      <w:color w:val="4F81BD"/>
    </w:rPr>
  </w:style>
  <w:style w:type="paragraph" w:styleId="Nadpis4">
    <w:name w:val="heading 4"/>
    <w:basedOn w:val="Normln"/>
    <w:next w:val="Normln"/>
    <w:pPr>
      <w:keepNext/>
      <w:spacing w:before="240" w:after="240"/>
      <w:outlineLvl w:val="3"/>
    </w:pPr>
    <w:rPr>
      <w:rFonts w:ascii="NimbusSanNovTEE" w:eastAsia="NimbusSanNovTEE" w:hAnsi="NimbusSanNovTEE" w:cs="NimbusSanNovTEE"/>
      <w:b/>
      <w:sz w:val="22"/>
      <w:szCs w:val="22"/>
    </w:rPr>
  </w:style>
  <w:style w:type="paragraph" w:styleId="Nadpis5">
    <w:name w:val="heading 5"/>
    <w:basedOn w:val="Normln"/>
    <w:next w:val="Normln"/>
    <w:pPr>
      <w:spacing w:before="240" w:after="60"/>
      <w:outlineLvl w:val="4"/>
    </w:pPr>
    <w:rPr>
      <w:sz w:val="22"/>
      <w:szCs w:val="22"/>
    </w:rPr>
  </w:style>
  <w:style w:type="paragraph" w:styleId="Nadpis6">
    <w:name w:val="heading 6"/>
    <w:basedOn w:val="Normln"/>
    <w:next w:val="Normln"/>
    <w:pPr>
      <w:spacing w:before="240" w:after="60"/>
      <w:outlineLvl w:val="5"/>
    </w:pPr>
    <w:rPr>
      <w: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spacing w:before="240" w:after="60"/>
      <w:jc w:val="center"/>
    </w:pPr>
    <w:rPr>
      <w:b/>
      <w:sz w:val="32"/>
      <w:szCs w:val="3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2C013E"/>
    <w:rPr>
      <w:rFonts w:ascii="Tahoma" w:hAnsi="Tahoma" w:cs="Tahoma"/>
      <w:sz w:val="16"/>
      <w:szCs w:val="16"/>
    </w:rPr>
  </w:style>
  <w:style w:type="character" w:customStyle="1" w:styleId="TextbublinyChar">
    <w:name w:val="Text bubliny Char"/>
    <w:basedOn w:val="Standardnpsmoodstavce"/>
    <w:link w:val="Textbubliny"/>
    <w:uiPriority w:val="99"/>
    <w:semiHidden/>
    <w:rsid w:val="002C013E"/>
    <w:rPr>
      <w:rFonts w:ascii="Tahoma" w:hAnsi="Tahoma" w:cs="Tahoma"/>
      <w:sz w:val="16"/>
      <w:szCs w:val="16"/>
    </w:rPr>
  </w:style>
  <w:style w:type="character" w:styleId="Odkaznakoment">
    <w:name w:val="annotation reference"/>
    <w:basedOn w:val="Standardnpsmoodstavce"/>
    <w:uiPriority w:val="99"/>
    <w:unhideWhenUsed/>
    <w:rsid w:val="00E31E0F"/>
    <w:rPr>
      <w:sz w:val="16"/>
      <w:szCs w:val="16"/>
    </w:rPr>
  </w:style>
  <w:style w:type="paragraph" w:styleId="Textkomente">
    <w:name w:val="annotation text"/>
    <w:basedOn w:val="Normln"/>
    <w:link w:val="TextkomenteChar"/>
    <w:uiPriority w:val="99"/>
    <w:unhideWhenUsed/>
    <w:rsid w:val="00E31E0F"/>
  </w:style>
  <w:style w:type="character" w:customStyle="1" w:styleId="TextkomenteChar">
    <w:name w:val="Text komentáře Char"/>
    <w:basedOn w:val="Standardnpsmoodstavce"/>
    <w:link w:val="Textkomente"/>
    <w:uiPriority w:val="99"/>
    <w:rsid w:val="00E31E0F"/>
  </w:style>
  <w:style w:type="paragraph" w:styleId="Pedmtkomente">
    <w:name w:val="annotation subject"/>
    <w:basedOn w:val="Textkomente"/>
    <w:next w:val="Textkomente"/>
    <w:link w:val="PedmtkomenteChar"/>
    <w:uiPriority w:val="99"/>
    <w:semiHidden/>
    <w:unhideWhenUsed/>
    <w:rsid w:val="00E31E0F"/>
    <w:rPr>
      <w:b/>
      <w:bCs/>
    </w:rPr>
  </w:style>
  <w:style w:type="character" w:customStyle="1" w:styleId="PedmtkomenteChar">
    <w:name w:val="Předmět komentáře Char"/>
    <w:basedOn w:val="TextkomenteChar"/>
    <w:link w:val="Pedmtkomente"/>
    <w:uiPriority w:val="99"/>
    <w:semiHidden/>
    <w:rsid w:val="00E31E0F"/>
    <w:rPr>
      <w:b/>
      <w:bCs/>
    </w:rPr>
  </w:style>
  <w:style w:type="paragraph" w:styleId="Zhlav">
    <w:name w:val="header"/>
    <w:basedOn w:val="Normln"/>
    <w:link w:val="ZhlavChar"/>
    <w:uiPriority w:val="99"/>
    <w:unhideWhenUsed/>
    <w:rsid w:val="0002204F"/>
    <w:pPr>
      <w:tabs>
        <w:tab w:val="center" w:pos="4536"/>
        <w:tab w:val="right" w:pos="9072"/>
      </w:tabs>
    </w:pPr>
  </w:style>
  <w:style w:type="character" w:customStyle="1" w:styleId="ZhlavChar">
    <w:name w:val="Záhlaví Char"/>
    <w:basedOn w:val="Standardnpsmoodstavce"/>
    <w:link w:val="Zhlav"/>
    <w:uiPriority w:val="99"/>
    <w:rsid w:val="0002204F"/>
  </w:style>
  <w:style w:type="paragraph" w:styleId="Zpat">
    <w:name w:val="footer"/>
    <w:basedOn w:val="Normln"/>
    <w:link w:val="ZpatChar"/>
    <w:uiPriority w:val="99"/>
    <w:unhideWhenUsed/>
    <w:rsid w:val="0002204F"/>
    <w:pPr>
      <w:tabs>
        <w:tab w:val="center" w:pos="4536"/>
        <w:tab w:val="right" w:pos="9072"/>
      </w:tabs>
    </w:pPr>
  </w:style>
  <w:style w:type="character" w:customStyle="1" w:styleId="ZpatChar">
    <w:name w:val="Zápatí Char"/>
    <w:basedOn w:val="Standardnpsmoodstavce"/>
    <w:link w:val="Zpat"/>
    <w:uiPriority w:val="99"/>
    <w:rsid w:val="0002204F"/>
  </w:style>
  <w:style w:type="paragraph" w:styleId="Odstavecseseznamem">
    <w:name w:val="List Paragraph"/>
    <w:basedOn w:val="Normln"/>
    <w:uiPriority w:val="34"/>
    <w:qFormat/>
    <w:rsid w:val="00E83CF5"/>
    <w:pPr>
      <w:ind w:left="720"/>
      <w:contextualSpacing/>
    </w:pPr>
  </w:style>
  <w:style w:type="character" w:styleId="Hypertextovodkaz">
    <w:name w:val="Hyperlink"/>
    <w:basedOn w:val="Standardnpsmoodstavce"/>
    <w:uiPriority w:val="99"/>
    <w:unhideWhenUsed/>
    <w:rsid w:val="00AF1A1D"/>
    <w:rPr>
      <w:color w:val="0000FF" w:themeColor="hyperlink"/>
      <w:u w:val="single"/>
    </w:rPr>
  </w:style>
  <w:style w:type="character" w:customStyle="1" w:styleId="h1a">
    <w:name w:val="h1a"/>
    <w:basedOn w:val="Standardnpsmoodstavce"/>
    <w:rsid w:val="003D4501"/>
  </w:style>
  <w:style w:type="character" w:styleId="Nevyeenzmnka">
    <w:name w:val="Unresolved Mention"/>
    <w:basedOn w:val="Standardnpsmoodstavce"/>
    <w:uiPriority w:val="99"/>
    <w:semiHidden/>
    <w:unhideWhenUsed/>
    <w:rsid w:val="00D76813"/>
    <w:rPr>
      <w:color w:val="605E5C"/>
      <w:shd w:val="clear" w:color="auto" w:fill="E1DFDD"/>
    </w:rPr>
  </w:style>
  <w:style w:type="paragraph" w:styleId="Zkladntext">
    <w:name w:val="Body Text"/>
    <w:aliases w:val="Obsah"/>
    <w:basedOn w:val="Normln"/>
    <w:link w:val="ZkladntextChar"/>
    <w:uiPriority w:val="99"/>
    <w:rsid w:val="00AA1710"/>
    <w:pPr>
      <w:pBdr>
        <w:top w:val="none" w:sz="0" w:space="0" w:color="auto"/>
        <w:left w:val="none" w:sz="0" w:space="0" w:color="auto"/>
        <w:bottom w:val="none" w:sz="0" w:space="0" w:color="auto"/>
        <w:right w:val="none" w:sz="0" w:space="0" w:color="auto"/>
        <w:between w:val="none" w:sz="0" w:space="0" w:color="auto"/>
      </w:pBdr>
      <w:spacing w:after="120"/>
    </w:pPr>
    <w:rPr>
      <w:rFonts w:ascii="Times New Roman" w:eastAsia="Times New Roman" w:hAnsi="Times New Roman" w:cs="Times New Roman"/>
      <w:color w:val="auto"/>
    </w:rPr>
  </w:style>
  <w:style w:type="character" w:customStyle="1" w:styleId="ZkladntextChar">
    <w:name w:val="Základní text Char"/>
    <w:aliases w:val="Obsah Char"/>
    <w:basedOn w:val="Standardnpsmoodstavce"/>
    <w:link w:val="Zkladntext"/>
    <w:uiPriority w:val="99"/>
    <w:rsid w:val="00AA1710"/>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22359">
      <w:bodyDiv w:val="1"/>
      <w:marLeft w:val="0"/>
      <w:marRight w:val="0"/>
      <w:marTop w:val="0"/>
      <w:marBottom w:val="0"/>
      <w:divBdr>
        <w:top w:val="none" w:sz="0" w:space="0" w:color="auto"/>
        <w:left w:val="none" w:sz="0" w:space="0" w:color="auto"/>
        <w:bottom w:val="none" w:sz="0" w:space="0" w:color="auto"/>
        <w:right w:val="none" w:sz="0" w:space="0" w:color="auto"/>
      </w:divBdr>
    </w:div>
    <w:div w:id="192429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ocnicerk.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812C-9C2D-4416-98D1-BEB0061E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4845</Words>
  <Characters>28588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Sokolová, DiS.</dc:creator>
  <cp:lastModifiedBy>Veronika Sokolová, DiS.</cp:lastModifiedBy>
  <cp:revision>21</cp:revision>
  <cp:lastPrinted>2026-03-18T08:33:00Z</cp:lastPrinted>
  <dcterms:created xsi:type="dcterms:W3CDTF">2026-03-18T08:24:00Z</dcterms:created>
  <dcterms:modified xsi:type="dcterms:W3CDTF">2026-03-19T08:13:00Z</dcterms:modified>
</cp:coreProperties>
</file>