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8564F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95" w:type="pct"/>
            <w:vAlign w:val="center"/>
          </w:tcPr>
          <w:p w14:paraId="10D09785" w14:textId="7DBCFE63" w:rsidR="00C5658A" w:rsidRPr="00C53A54" w:rsidRDefault="00B276B0" w:rsidP="00AD1DFB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F584A">
              <w:rPr>
                <w:rFonts w:ascii="Arial" w:hAnsi="Arial" w:cs="Arial"/>
                <w:b/>
                <w:sz w:val="20"/>
                <w:szCs w:val="20"/>
              </w:rPr>
              <w:t>Dodávka s</w:t>
            </w:r>
            <w:r w:rsidR="00BD525A">
              <w:rPr>
                <w:rFonts w:ascii="Arial" w:hAnsi="Arial" w:cs="Arial"/>
                <w:b/>
                <w:sz w:val="20"/>
                <w:szCs w:val="20"/>
              </w:rPr>
              <w:t>anitních vozidel pro ZZS KHK - 8</w:t>
            </w:r>
            <w:r w:rsidRPr="008F584A">
              <w:rPr>
                <w:rFonts w:ascii="Arial" w:hAnsi="Arial" w:cs="Arial"/>
                <w:b/>
                <w:sz w:val="20"/>
                <w:szCs w:val="20"/>
              </w:rPr>
              <w:t xml:space="preserve"> ks vozidel zvláštního určení, sanitních automobilů typu „C“ podle ČSN EN 1789 se skříňovou nástavbou sendvičové konstrukce</w:t>
            </w:r>
            <w:r w:rsidR="00175CFD" w:rsidRPr="008F584A">
              <w:rPr>
                <w:rFonts w:ascii="Arial" w:hAnsi="Arial" w:cs="Arial"/>
                <w:b/>
                <w:sz w:val="20"/>
                <w:szCs w:val="20"/>
              </w:rPr>
              <w:t xml:space="preserve"> a 1 ks sanitního vozidla pro systém RENDEZ-VOUS</w:t>
            </w:r>
          </w:p>
        </w:tc>
      </w:tr>
      <w:tr w:rsidR="00F86835" w:rsidRPr="00CB5F85" w14:paraId="7F9DFF82" w14:textId="77777777" w:rsidTr="0048564F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595" w:type="pct"/>
            <w:vAlign w:val="center"/>
          </w:tcPr>
          <w:p w14:paraId="08E62173" w14:textId="32CDF2FE" w:rsidR="00F86835" w:rsidRPr="00CB5F85" w:rsidRDefault="0044001A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4001A">
              <w:rPr>
                <w:rFonts w:ascii="Arial" w:hAnsi="Arial" w:cs="Arial"/>
                <w:sz w:val="20"/>
                <w:szCs w:val="20"/>
              </w:rPr>
              <w:t>Zdravotnická záchranná služba Královéhradeckého kraje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4001A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01A">
              <w:rPr>
                <w:rFonts w:ascii="Arial" w:hAnsi="Arial" w:cs="Arial"/>
                <w:sz w:val="20"/>
                <w:szCs w:val="20"/>
              </w:rPr>
              <w:t>48145122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44001A">
              <w:rPr>
                <w:rFonts w:ascii="Arial" w:hAnsi="Arial" w:cs="Arial"/>
                <w:sz w:val="20"/>
                <w:szCs w:val="20"/>
              </w:rPr>
              <w:t>Hradecká 1690/2a, Nový Hradec Králové, 500 12 Hradec Králové</w:t>
            </w:r>
          </w:p>
        </w:tc>
      </w:tr>
      <w:tr w:rsidR="00C5658A" w:rsidRPr="00CB5F85" w14:paraId="4A0804ED" w14:textId="77777777" w:rsidTr="0048564F">
        <w:tc>
          <w:tcPr>
            <w:tcW w:w="1405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595" w:type="pct"/>
            <w:vAlign w:val="center"/>
          </w:tcPr>
          <w:p w14:paraId="5E6E56E2" w14:textId="19AB9684" w:rsidR="00C5658A" w:rsidRPr="00175CFD" w:rsidRDefault="00530C79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C36A04">
              <w:rPr>
                <w:rFonts w:ascii="Arial" w:hAnsi="Arial" w:cs="Arial"/>
                <w:sz w:val="20"/>
                <w:szCs w:val="20"/>
              </w:rPr>
              <w:t xml:space="preserve">Otevřené zadávací řízení na </w:t>
            </w:r>
            <w:r w:rsidR="0044001A" w:rsidRPr="00C36A04">
              <w:rPr>
                <w:rFonts w:ascii="Arial" w:hAnsi="Arial" w:cs="Arial"/>
                <w:sz w:val="20"/>
                <w:szCs w:val="20"/>
              </w:rPr>
              <w:t>dodávky</w:t>
            </w:r>
            <w:r w:rsidRPr="00C36A04">
              <w:rPr>
                <w:rFonts w:ascii="Arial" w:hAnsi="Arial" w:cs="Arial"/>
                <w:sz w:val="20"/>
                <w:szCs w:val="20"/>
              </w:rPr>
              <w:t xml:space="preserve"> v nadlimitním režimu</w:t>
            </w:r>
          </w:p>
        </w:tc>
      </w:tr>
      <w:tr w:rsidR="0048564F" w:rsidRPr="00CB5F85" w14:paraId="47ED2213" w14:textId="77777777" w:rsidTr="0048564F">
        <w:tc>
          <w:tcPr>
            <w:tcW w:w="1405" w:type="pct"/>
            <w:shd w:val="clear" w:color="auto" w:fill="F2F2F2" w:themeFill="background1" w:themeFillShade="F2"/>
          </w:tcPr>
          <w:p w14:paraId="34E4E3F8" w14:textId="3862D93C" w:rsidR="0048564F" w:rsidRPr="00CB5F85" w:rsidRDefault="0048564F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Předpokládaná hodnota veřejné zakázky</w:t>
            </w:r>
          </w:p>
        </w:tc>
        <w:tc>
          <w:tcPr>
            <w:tcW w:w="3595" w:type="pct"/>
            <w:vAlign w:val="center"/>
          </w:tcPr>
          <w:p w14:paraId="4C0A7311" w14:textId="0CD42D7F" w:rsidR="0048564F" w:rsidRPr="0048564F" w:rsidRDefault="003C79CB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3C79CB">
              <w:rPr>
                <w:rFonts w:ascii="Arial" w:hAnsi="Arial" w:cs="Arial"/>
                <w:sz w:val="20"/>
                <w:szCs w:val="20"/>
              </w:rPr>
              <w:t xml:space="preserve">36 070 000,00 </w:t>
            </w:r>
            <w:r w:rsidR="0048564F" w:rsidRPr="003C79CB">
              <w:rPr>
                <w:rFonts w:ascii="Arial" w:hAnsi="Arial" w:cs="Arial"/>
                <w:sz w:val="20"/>
                <w:szCs w:val="20"/>
              </w:rPr>
              <w:t>Kč bez DPH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8564F" w:rsidRPr="00CB5F85" w14:paraId="4D1193AB" w14:textId="77777777" w:rsidTr="0048564F">
        <w:tc>
          <w:tcPr>
            <w:tcW w:w="5000" w:type="pct"/>
            <w:gridSpan w:val="2"/>
            <w:shd w:val="clear" w:color="auto" w:fill="auto"/>
            <w:vAlign w:val="center"/>
          </w:tcPr>
          <w:p w14:paraId="5EBE7EC1" w14:textId="6D130527" w:rsidR="0048564F" w:rsidRPr="00902649" w:rsidRDefault="0048564F" w:rsidP="0048564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8564F">
              <w:rPr>
                <w:rFonts w:ascii="Arial" w:hAnsi="Arial" w:cs="Arial"/>
                <w:sz w:val="20"/>
                <w:szCs w:val="20"/>
              </w:rPr>
              <w:t xml:space="preserve">Společnost zapsaná v obchodním rejstříku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Pr="0048564F">
              <w:rPr>
                <w:rFonts w:ascii="Arial" w:hAnsi="Arial" w:cs="Arial"/>
                <w:sz w:val="20"/>
                <w:szCs w:val="20"/>
              </w:rPr>
              <w:t xml:space="preserve"> pod spisovou značkou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8564F" w:rsidRPr="00CB5F85" w14:paraId="739B8E5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4845E17" w14:textId="32B7A9C9" w:rsidR="0048564F" w:rsidRPr="00CB5F85" w:rsidRDefault="0048564F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51A78DD" w14:textId="04BAA042" w:rsidR="0048564F" w:rsidRPr="00902649" w:rsidRDefault="0048564F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8564F" w:rsidRPr="00CB5F85" w14:paraId="5B96490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5CDA952F" w14:textId="5E82A1A5" w:rsidR="0048564F" w:rsidRPr="00CB5F85" w:rsidRDefault="0048564F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spojení</w:t>
            </w:r>
          </w:p>
        </w:tc>
        <w:tc>
          <w:tcPr>
            <w:tcW w:w="3950" w:type="pct"/>
          </w:tcPr>
          <w:p w14:paraId="489A1EA4" w14:textId="4E2B1950" w:rsidR="0048564F" w:rsidRPr="00902649" w:rsidRDefault="0048564F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8564F" w:rsidRPr="00CB5F85" w14:paraId="7012A72E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C5AD380" w14:textId="2DEF4B09" w:rsidR="0048564F" w:rsidRPr="00CB5F85" w:rsidRDefault="0048564F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3950" w:type="pct"/>
          </w:tcPr>
          <w:p w14:paraId="63708E5E" w14:textId="6A3E3A1B" w:rsidR="0048564F" w:rsidRPr="00902649" w:rsidRDefault="0048564F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37EF1293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  <w:r w:rsidR="00716DE9">
              <w:rPr>
                <w:rFonts w:ascii="Arial" w:hAnsi="Arial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716DE9" w:rsidRPr="00CB5F85" w14:paraId="35DD137E" w14:textId="77777777" w:rsidTr="009E0E5D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12F7574E" w14:textId="655D6C64" w:rsidR="00716DE9" w:rsidRPr="00F15DC2" w:rsidRDefault="00716DE9" w:rsidP="00414B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414BBC">
              <w:rPr>
                <w:rFonts w:ascii="Arial" w:hAnsi="Arial" w:cs="Arial"/>
                <w:b/>
                <w:sz w:val="20"/>
                <w:szCs w:val="20"/>
              </w:rPr>
              <w:t xml:space="preserve">viz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čl. X. odst. 4 </w:t>
            </w:r>
            <w:r w:rsidR="00414BBC">
              <w:rPr>
                <w:rFonts w:ascii="Arial" w:hAnsi="Arial" w:cs="Arial"/>
                <w:b/>
                <w:sz w:val="20"/>
                <w:szCs w:val="20"/>
              </w:rPr>
              <w:t xml:space="preserve">návrhu kupní </w:t>
            </w:r>
            <w:r>
              <w:rPr>
                <w:rFonts w:ascii="Arial" w:hAnsi="Arial" w:cs="Arial"/>
                <w:b/>
                <w:sz w:val="20"/>
                <w:szCs w:val="20"/>
              </w:rPr>
              <w:t>smlouvy (příloha č. 2 ZD)</w:t>
            </w:r>
          </w:p>
        </w:tc>
      </w:tr>
      <w:tr w:rsidR="00716DE9" w:rsidRPr="00CB5F85" w14:paraId="5E472DB3" w14:textId="77777777" w:rsidTr="009E0E5D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7D419F89" w14:textId="56638185" w:rsidR="00716DE9" w:rsidRPr="00CB5F85" w:rsidRDefault="00716DE9" w:rsidP="00716DE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telefonní číslo</w:t>
            </w:r>
          </w:p>
        </w:tc>
        <w:tc>
          <w:tcPr>
            <w:tcW w:w="3950" w:type="pct"/>
          </w:tcPr>
          <w:p w14:paraId="59925802" w14:textId="77777777" w:rsidR="00716DE9" w:rsidRPr="00902649" w:rsidRDefault="00716DE9" w:rsidP="009E0E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6DE9" w:rsidRPr="00CB5F85" w14:paraId="552C6577" w14:textId="77777777" w:rsidTr="009E0E5D">
        <w:tc>
          <w:tcPr>
            <w:tcW w:w="1050" w:type="pct"/>
            <w:shd w:val="clear" w:color="auto" w:fill="F2F2F2" w:themeFill="background1" w:themeFillShade="F2"/>
          </w:tcPr>
          <w:p w14:paraId="6BB11839" w14:textId="77777777" w:rsidR="00716DE9" w:rsidRPr="00CB5F85" w:rsidRDefault="00716DE9" w:rsidP="009E0E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3950" w:type="pct"/>
          </w:tcPr>
          <w:p w14:paraId="03FB27A4" w14:textId="77777777" w:rsidR="00716DE9" w:rsidRPr="00902649" w:rsidRDefault="00716DE9" w:rsidP="009E0E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6DE9" w:rsidRPr="00CB5F85" w14:paraId="389BC3CF" w14:textId="77777777" w:rsidTr="009E0E5D">
        <w:tc>
          <w:tcPr>
            <w:tcW w:w="1050" w:type="pct"/>
            <w:shd w:val="clear" w:color="auto" w:fill="F2F2F2" w:themeFill="background1" w:themeFillShade="F2"/>
          </w:tcPr>
          <w:p w14:paraId="233D6A7D" w14:textId="403E75AE" w:rsidR="00716DE9" w:rsidRPr="00CB5F85" w:rsidRDefault="00716DE9" w:rsidP="009E0E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3950" w:type="pct"/>
          </w:tcPr>
          <w:p w14:paraId="062AF23D" w14:textId="77777777" w:rsidR="00716DE9" w:rsidRPr="00902649" w:rsidRDefault="00716DE9" w:rsidP="009E0E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16685DA2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nebyl v zemi svého sídla v posledních 5 letech před zahájením zadávacího řízení pravomocně odsouzen pro trestný čin uvedený v příloze </w:t>
      </w:r>
      <w:proofErr w:type="gramStart"/>
      <w:r>
        <w:rPr>
          <w:rFonts w:ascii="Arial" w:hAnsi="Arial" w:cs="Arial"/>
          <w:bCs/>
          <w:sz w:val="20"/>
          <w:szCs w:val="20"/>
        </w:rPr>
        <w:t>č. 3 zákona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4EAE638D" w14:textId="10D78998" w:rsidR="000724C2" w:rsidRPr="00723145" w:rsidRDefault="000724C2" w:rsidP="00B009D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7D418D">
        <w:rPr>
          <w:rFonts w:ascii="Arial" w:hAnsi="Arial" w:cs="Arial"/>
          <w:b/>
          <w:sz w:val="20"/>
          <w:szCs w:val="20"/>
        </w:rPr>
        <w:t xml:space="preserve">prohlašuje, že splňuje podmínky technické kvalifikace v plném rozsahu a </w:t>
      </w:r>
      <w:r>
        <w:rPr>
          <w:rFonts w:ascii="Arial" w:hAnsi="Arial" w:cs="Arial"/>
          <w:b/>
          <w:sz w:val="20"/>
          <w:szCs w:val="20"/>
        </w:rPr>
        <w:t xml:space="preserve">k prokázání </w:t>
      </w:r>
      <w:r w:rsidR="007D418D">
        <w:rPr>
          <w:rFonts w:ascii="Arial" w:hAnsi="Arial" w:cs="Arial"/>
          <w:b/>
          <w:sz w:val="20"/>
          <w:szCs w:val="20"/>
        </w:rPr>
        <w:t>toho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23145">
        <w:rPr>
          <w:rFonts w:ascii="Arial" w:hAnsi="Arial" w:cs="Arial"/>
          <w:b/>
          <w:sz w:val="20"/>
          <w:szCs w:val="20"/>
        </w:rPr>
        <w:t xml:space="preserve">předkládá seznam </w:t>
      </w:r>
      <w:r w:rsidR="0044001A">
        <w:rPr>
          <w:rFonts w:ascii="Arial" w:hAnsi="Arial" w:cs="Arial"/>
          <w:b/>
          <w:sz w:val="20"/>
          <w:szCs w:val="20"/>
        </w:rPr>
        <w:t>významných dodávek</w:t>
      </w:r>
      <w:r w:rsidR="00BB28A2">
        <w:rPr>
          <w:rFonts w:ascii="Arial" w:hAnsi="Arial" w:cs="Arial"/>
          <w:b/>
          <w:sz w:val="20"/>
          <w:szCs w:val="20"/>
        </w:rPr>
        <w:t>:</w:t>
      </w:r>
    </w:p>
    <w:p w14:paraId="132DEB2C" w14:textId="259370EF" w:rsidR="000724C2" w:rsidRPr="00723145" w:rsidRDefault="00765961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0724C2" w:rsidRPr="00723145" w14:paraId="2EF2A342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10B0C767" w:rsidR="000724C2" w:rsidRPr="00723145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 objednatele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665589C4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3EC3" w14:textId="656648DD" w:rsidR="000724C2" w:rsidRPr="001D71F0" w:rsidRDefault="004A1B8A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001A" w:rsidRPr="00723145" w14:paraId="42E37110" w14:textId="77777777" w:rsidTr="00DC2C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EE2FA7" w14:textId="77777777" w:rsidR="00716DE9" w:rsidRPr="00723145" w:rsidRDefault="00716DE9" w:rsidP="00716DE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12A99A77" w14:textId="12D04B4F" w:rsidR="0044001A" w:rsidRPr="00723145" w:rsidRDefault="00716DE9" w:rsidP="00716DE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 xml:space="preserve">V rozlišení na měsíce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8559" w14:textId="77777777" w:rsidR="0044001A" w:rsidRPr="00723145" w:rsidRDefault="0044001A" w:rsidP="008F584A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24C2" w:rsidRPr="00723145" w14:paraId="2438CECD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23B5C5DE" w:rsidR="000724C2" w:rsidRPr="00723145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="000724C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E48DCED" w14:textId="77777777" w:rsidR="00175CFD" w:rsidRDefault="00175CFD" w:rsidP="00175CFD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01F428A4" w14:textId="2F91E949" w:rsidR="00175CFD" w:rsidRPr="00723145" w:rsidRDefault="00175CFD" w:rsidP="00175CFD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Pr="00723145">
        <w:rPr>
          <w:rFonts w:ascii="Arial" w:hAnsi="Arial" w:cs="Arial"/>
          <w:b/>
          <w:sz w:val="20"/>
          <w:szCs w:val="20"/>
        </w:rPr>
        <w:t xml:space="preserve"> č. </w:t>
      </w:r>
      <w:r>
        <w:rPr>
          <w:rFonts w:ascii="Arial" w:hAnsi="Arial" w:cs="Arial"/>
          <w:b/>
          <w:sz w:val="20"/>
          <w:szCs w:val="20"/>
        </w:rPr>
        <w:t>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175CFD" w:rsidRPr="00723145" w14:paraId="0AB8952F" w14:textId="77777777" w:rsidTr="008E120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C7CE28" w14:textId="77777777" w:rsidR="00175CFD" w:rsidRPr="00723145" w:rsidRDefault="00175CFD" w:rsidP="008E12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Identifikace objednatele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9F50" w14:textId="77777777" w:rsidR="00175CFD" w:rsidRPr="00723145" w:rsidRDefault="00175CFD" w:rsidP="008E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75CFD" w:rsidRPr="00723145" w14:paraId="5DC0E50A" w14:textId="77777777" w:rsidTr="008E120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3FECBC" w14:textId="77777777" w:rsidR="00175CFD" w:rsidRPr="00723145" w:rsidRDefault="00175CFD" w:rsidP="008E12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3D69DF22" w14:textId="77777777" w:rsidR="00175CFD" w:rsidRPr="00723145" w:rsidRDefault="00175CFD" w:rsidP="008E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F857" w14:textId="77777777" w:rsidR="00175CFD" w:rsidRPr="001D71F0" w:rsidRDefault="00175CFD" w:rsidP="008E1200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75CFD" w:rsidRPr="00723145" w14:paraId="6970E983" w14:textId="77777777" w:rsidTr="008E120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1F9CC1" w14:textId="77777777" w:rsidR="00175CFD" w:rsidRPr="00723145" w:rsidRDefault="00175CFD" w:rsidP="008E12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73CD7612" w14:textId="77777777" w:rsidR="00175CFD" w:rsidRPr="00723145" w:rsidRDefault="00175CFD" w:rsidP="008E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8833" w14:textId="77777777" w:rsidR="00175CFD" w:rsidRPr="00723145" w:rsidRDefault="00175CFD" w:rsidP="008F584A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175CFD" w:rsidRPr="00723145" w14:paraId="6B5A53F3" w14:textId="77777777" w:rsidTr="008E120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BB3064" w14:textId="77777777" w:rsidR="00175CFD" w:rsidRPr="00723145" w:rsidRDefault="00175CFD" w:rsidP="008E12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3216" w14:textId="77777777" w:rsidR="00175CFD" w:rsidRPr="00723145" w:rsidRDefault="00175CFD" w:rsidP="008E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95CA73C" w14:textId="77777777" w:rsidR="00AB7448" w:rsidRDefault="00AB7448" w:rsidP="00AB7448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2F7A8011" w14:textId="6F79F54C" w:rsidR="00AB7448" w:rsidRPr="00723145" w:rsidRDefault="00AB7448" w:rsidP="00AB7448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Pr="00723145">
        <w:rPr>
          <w:rFonts w:ascii="Arial" w:hAnsi="Arial" w:cs="Arial"/>
          <w:b/>
          <w:sz w:val="20"/>
          <w:szCs w:val="20"/>
        </w:rPr>
        <w:t xml:space="preserve"> č. </w:t>
      </w:r>
      <w:r>
        <w:rPr>
          <w:rFonts w:ascii="Arial" w:hAnsi="Arial" w:cs="Arial"/>
          <w:b/>
          <w:sz w:val="20"/>
          <w:szCs w:val="20"/>
        </w:rPr>
        <w:t>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AB7448" w:rsidRPr="00723145" w14:paraId="61D20D4C" w14:textId="77777777" w:rsidTr="008E120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8FCC78" w14:textId="77777777" w:rsidR="00AB7448" w:rsidRPr="00723145" w:rsidRDefault="00AB7448" w:rsidP="008E12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 objednatele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C539" w14:textId="77777777" w:rsidR="00AB7448" w:rsidRPr="00723145" w:rsidRDefault="00AB7448" w:rsidP="008E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B7448" w:rsidRPr="00723145" w14:paraId="4333C9F7" w14:textId="77777777" w:rsidTr="008E120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550489" w14:textId="77777777" w:rsidR="00AB7448" w:rsidRPr="00723145" w:rsidRDefault="00AB7448" w:rsidP="008E12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29BD323" w14:textId="77777777" w:rsidR="00AB7448" w:rsidRPr="00723145" w:rsidRDefault="00AB7448" w:rsidP="008E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B79C" w14:textId="77777777" w:rsidR="00AB7448" w:rsidRPr="001D71F0" w:rsidRDefault="00AB7448" w:rsidP="008E1200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B7448" w:rsidRPr="00723145" w14:paraId="16F8DF63" w14:textId="77777777" w:rsidTr="008E120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D7F0F5" w14:textId="77777777" w:rsidR="00AB7448" w:rsidRPr="00723145" w:rsidRDefault="00AB7448" w:rsidP="008E12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5B43B3E1" w14:textId="77777777" w:rsidR="00AB7448" w:rsidRPr="00723145" w:rsidRDefault="00AB7448" w:rsidP="008E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A683" w14:textId="77777777" w:rsidR="00AB7448" w:rsidRPr="00723145" w:rsidRDefault="00AB7448" w:rsidP="008F584A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AB7448" w:rsidRPr="00723145" w14:paraId="1A68E629" w14:textId="77777777" w:rsidTr="008E120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9E8CBD" w14:textId="77777777" w:rsidR="00AB7448" w:rsidRPr="00723145" w:rsidRDefault="00AB7448" w:rsidP="008E12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1C35" w14:textId="77777777" w:rsidR="00AB7448" w:rsidRPr="00723145" w:rsidRDefault="00AB7448" w:rsidP="008E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E70146C" w14:textId="77777777" w:rsidR="00AB7448" w:rsidRDefault="00AB7448" w:rsidP="00AB7448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381D731C" w14:textId="457C282A" w:rsidR="00C36A04" w:rsidRPr="005771A9" w:rsidRDefault="00C36A04" w:rsidP="00C36A0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5771A9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CD5D6C2" w14:textId="77777777" w:rsidR="00C36A04" w:rsidRPr="005771A9" w:rsidRDefault="00C36A04" w:rsidP="00C36A04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71A9"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716DE9">
        <w:rPr>
          <w:vertAlign w:val="superscript"/>
        </w:rPr>
        <w:footnoteReference w:id="2"/>
      </w:r>
      <w:r w:rsidRPr="00716DE9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5771A9">
        <w:rPr>
          <w:rFonts w:ascii="Arial" w:hAnsi="Arial" w:cs="Arial"/>
          <w:b/>
          <w:sz w:val="20"/>
          <w:szCs w:val="20"/>
        </w:rPr>
        <w:t>a prohlašuje, že</w:t>
      </w:r>
    </w:p>
    <w:p w14:paraId="129CA54C" w14:textId="77777777" w:rsidR="00C36A04" w:rsidRPr="005771A9" w:rsidRDefault="00C36A04" w:rsidP="00C36A04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771A9"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E7E1FC4" w14:textId="77777777" w:rsidR="00C36A04" w:rsidRPr="005771A9" w:rsidRDefault="00C36A04" w:rsidP="00C36A04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771A9">
        <w:rPr>
          <w:rFonts w:ascii="Arial" w:hAnsi="Arial" w:cs="Arial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22BDE793" w14:textId="3668386A" w:rsidR="00175CFD" w:rsidRPr="00237A07" w:rsidRDefault="00175CFD" w:rsidP="00175CF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237A07">
        <w:rPr>
          <w:rFonts w:ascii="Arial" w:hAnsi="Arial" w:cs="Arial"/>
          <w:b/>
          <w:bCs/>
          <w:sz w:val="24"/>
          <w:szCs w:val="32"/>
        </w:rPr>
        <w:lastRenderedPageBreak/>
        <w:t>Prohlášení o neexistenci důvodu aplikace zákazu zadání či plnění veřejné zakázky v souladu s Nařízením Rady (EU) 2022/576 ze dne 8. dubna 22:</w:t>
      </w:r>
    </w:p>
    <w:p w14:paraId="6A69BFE0" w14:textId="77777777" w:rsidR="00175CFD" w:rsidRPr="00237A07" w:rsidRDefault="00175CFD" w:rsidP="00175CF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37A07">
        <w:rPr>
          <w:rFonts w:ascii="Arial" w:hAnsi="Arial" w:cs="Arial"/>
          <w:b/>
          <w:sz w:val="20"/>
          <w:szCs w:val="20"/>
        </w:rPr>
        <w:t xml:space="preserve">Dodavatel prohlašuje, že </w:t>
      </w:r>
    </w:p>
    <w:p w14:paraId="75F2ED88" w14:textId="77777777" w:rsidR="00175CFD" w:rsidRPr="00716DE9" w:rsidRDefault="00175CFD" w:rsidP="00175C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  <w:vertAlign w:val="superscript"/>
        </w:rPr>
      </w:pPr>
      <w:r w:rsidRPr="00237A07">
        <w:rPr>
          <w:rFonts w:ascii="Arial" w:hAnsi="Arial" w:cs="Arial"/>
          <w:sz w:val="20"/>
          <w:szCs w:val="20"/>
        </w:rPr>
        <w:t>u něj, ani u jeho poddodavatele/poddodavatelů neexistují důvody</w:t>
      </w:r>
      <w:r>
        <w:rPr>
          <w:rFonts w:ascii="Arial" w:hAnsi="Arial" w:cs="Arial"/>
          <w:sz w:val="20"/>
          <w:szCs w:val="20"/>
        </w:rPr>
        <w:t>,</w:t>
      </w:r>
      <w:r w:rsidRPr="00237A07">
        <w:rPr>
          <w:rFonts w:ascii="Arial" w:hAnsi="Arial" w:cs="Arial"/>
          <w:sz w:val="20"/>
          <w:szCs w:val="20"/>
        </w:rPr>
        <w:t xml:space="preserve"> pro které by mu nebylo možné zadat veřejnou zakázku ve smyslu článku 5k Nařízení Rady (EU) 2022/576 ze dne 8. dubna 2022, kterým se mění nařízení (EU) č. 833/2014 o omezujících opatřeních vzhledem k činnostem Ruska destabilizujícím situaci na Ukrajině</w:t>
      </w:r>
      <w:r w:rsidRPr="00716DE9">
        <w:rPr>
          <w:rFonts w:ascii="Arial" w:hAnsi="Arial" w:cs="Arial"/>
          <w:sz w:val="20"/>
          <w:szCs w:val="20"/>
          <w:vertAlign w:val="superscript"/>
        </w:rPr>
        <w:t>.</w:t>
      </w:r>
      <w:r w:rsidRPr="00716DE9">
        <w:rPr>
          <w:rFonts w:ascii="Arial" w:hAnsi="Arial" w:cs="Arial"/>
          <w:sz w:val="20"/>
          <w:szCs w:val="20"/>
          <w:vertAlign w:val="superscript"/>
        </w:rPr>
        <w:footnoteReference w:id="3"/>
      </w:r>
    </w:p>
    <w:p w14:paraId="30B8F75B" w14:textId="25883754" w:rsidR="00175CFD" w:rsidRPr="00EC7CFD" w:rsidRDefault="00175CFD" w:rsidP="00175CF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EC7CFD">
        <w:rPr>
          <w:rFonts w:ascii="Arial" w:hAnsi="Arial" w:cs="Arial"/>
          <w:b/>
          <w:bCs/>
          <w:sz w:val="24"/>
          <w:szCs w:val="32"/>
        </w:rPr>
        <w:t xml:space="preserve">Čestné prohlášení k odpovědnému </w:t>
      </w:r>
      <w:r w:rsidR="00716DE9">
        <w:rPr>
          <w:rFonts w:ascii="Arial" w:hAnsi="Arial" w:cs="Arial"/>
          <w:b/>
          <w:bCs/>
          <w:sz w:val="24"/>
          <w:szCs w:val="32"/>
        </w:rPr>
        <w:t xml:space="preserve">veřejnému zadávání a plnění veřejné </w:t>
      </w:r>
      <w:r w:rsidRPr="00EC7CFD">
        <w:rPr>
          <w:rFonts w:ascii="Arial" w:hAnsi="Arial" w:cs="Arial"/>
          <w:b/>
          <w:bCs/>
          <w:sz w:val="24"/>
          <w:szCs w:val="32"/>
        </w:rPr>
        <w:t>zakázky</w:t>
      </w:r>
    </w:p>
    <w:p w14:paraId="42F62F6E" w14:textId="77777777" w:rsidR="00175CFD" w:rsidRPr="00EC7CFD" w:rsidRDefault="00175CFD" w:rsidP="00175CF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C7CFD">
        <w:rPr>
          <w:rFonts w:ascii="Arial" w:hAnsi="Arial" w:cs="Arial"/>
          <w:b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798672D6" w14:textId="77777777" w:rsidR="00175CFD" w:rsidRDefault="00175CFD" w:rsidP="00175CFD">
      <w:pPr>
        <w:numPr>
          <w:ilvl w:val="0"/>
          <w:numId w:val="22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35F080D1" w14:textId="77777777" w:rsidR="00175CFD" w:rsidRPr="00B034C2" w:rsidRDefault="00175CFD" w:rsidP="00175CFD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668A9C2D" w14:textId="77777777" w:rsidR="00175CFD" w:rsidRDefault="00175CFD" w:rsidP="00175CFD">
      <w:pPr>
        <w:numPr>
          <w:ilvl w:val="0"/>
          <w:numId w:val="22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6E966AC6" w14:textId="77777777" w:rsidR="00175CFD" w:rsidRPr="00B034C2" w:rsidRDefault="00175CFD" w:rsidP="00175CFD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1B8B1482" w14:textId="77777777" w:rsidR="00175CFD" w:rsidRDefault="00175CFD" w:rsidP="00175CFD">
      <w:pPr>
        <w:numPr>
          <w:ilvl w:val="0"/>
          <w:numId w:val="22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419E8C54" w14:textId="77777777" w:rsidR="00175CFD" w:rsidRPr="00B034C2" w:rsidRDefault="00175CFD" w:rsidP="00175CFD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7A7A48D4" w14:textId="77777777" w:rsidR="00175CFD" w:rsidRPr="00B034C2" w:rsidRDefault="00175CFD" w:rsidP="00175CFD">
      <w:pPr>
        <w:numPr>
          <w:ilvl w:val="0"/>
          <w:numId w:val="22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minimální produkci všech druhů odpadů, vzniklých v souvislosti s realizací </w:t>
      </w:r>
      <w:r>
        <w:rPr>
          <w:rFonts w:ascii="Arial" w:hAnsi="Arial" w:cs="Arial"/>
          <w:sz w:val="20"/>
          <w:szCs w:val="20"/>
        </w:rPr>
        <w:t>předmětu smlouvy</w:t>
      </w:r>
      <w:r w:rsidRPr="00B034C2">
        <w:rPr>
          <w:rFonts w:ascii="Arial" w:hAnsi="Arial" w:cs="Arial"/>
          <w:sz w:val="20"/>
          <w:szCs w:val="20"/>
        </w:rPr>
        <w:t xml:space="preserve"> a v případě jejich vzniku bude přednostně a v co největší míře usilovat o jejich další využití, recyklaci a další ekologicky šetrná řešení, a to i nad rámec povinností stanovených zákonem č.</w:t>
      </w:r>
      <w:r>
        <w:rPr>
          <w:rFonts w:ascii="Arial" w:hAnsi="Arial" w:cs="Arial"/>
          <w:sz w:val="20"/>
          <w:szCs w:val="20"/>
        </w:rPr>
        <w:t xml:space="preserve"> </w:t>
      </w:r>
      <w:r w:rsidRPr="00B034C2">
        <w:rPr>
          <w:rFonts w:ascii="Arial" w:hAnsi="Arial" w:cs="Arial"/>
          <w:sz w:val="20"/>
          <w:szCs w:val="20"/>
        </w:rPr>
        <w:t>541/2020 Sb., o odpadech.</w:t>
      </w:r>
    </w:p>
    <w:p w14:paraId="4048F6CF" w14:textId="3194A2A6" w:rsidR="00175CFD" w:rsidRDefault="00175CFD" w:rsidP="00175CFD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2E3096B1" w14:textId="77777777" w:rsidR="006C2EE6" w:rsidRDefault="006C2EE6" w:rsidP="00175CFD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4A313E89" w14:textId="77777777" w:rsidR="00175CFD" w:rsidRPr="00EC7CFD" w:rsidRDefault="00175CFD" w:rsidP="00175CF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7CFD">
        <w:rPr>
          <w:rFonts w:ascii="Arial" w:hAnsi="Arial" w:cs="Arial"/>
          <w:b/>
          <w:bCs/>
          <w:sz w:val="24"/>
          <w:szCs w:val="24"/>
        </w:rPr>
        <w:t>Seznam poddodavatelů</w:t>
      </w: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175CFD" w:rsidRPr="00EC7CFD" w14:paraId="4A84218A" w14:textId="77777777" w:rsidTr="008E1200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38F7B7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175CFD" w:rsidRPr="00EC7CFD" w14:paraId="648E0964" w14:textId="77777777" w:rsidTr="008E1200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780DA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FD3F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175CFD" w:rsidRPr="00EC7CFD" w14:paraId="783E8BAB" w14:textId="77777777" w:rsidTr="008E1200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0B2150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C7B1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2810C12" w14:textId="77777777" w:rsidR="00175CFD" w:rsidRPr="00EC7CFD" w:rsidRDefault="00175CFD" w:rsidP="00175C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175CFD" w:rsidRPr="00EC7CFD" w14:paraId="7A98DDE1" w14:textId="77777777" w:rsidTr="008E1200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B8C635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lastRenderedPageBreak/>
              <w:t>Identifikační údaje poddodavatele</w:t>
            </w:r>
          </w:p>
        </w:tc>
      </w:tr>
      <w:tr w:rsidR="00175CFD" w:rsidRPr="00EC7CFD" w14:paraId="6A792047" w14:textId="77777777" w:rsidTr="008E1200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85000A" w14:textId="77777777" w:rsidR="00175CFD" w:rsidRPr="00EC7CFD" w:rsidRDefault="00175CFD" w:rsidP="008E120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70D9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75CFD" w:rsidRPr="00EC7CFD" w14:paraId="2CD2849C" w14:textId="77777777" w:rsidTr="008E1200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D82FC4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423A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75CFD" w:rsidRPr="00EC7CFD" w14:paraId="18F99B58" w14:textId="77777777" w:rsidTr="008E1200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3630D6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4540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75CFD" w:rsidRPr="00EC7CFD" w14:paraId="53A11116" w14:textId="77777777" w:rsidTr="008E1200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C93272" w14:textId="77777777" w:rsidR="00175CFD" w:rsidRPr="00EC7CFD" w:rsidRDefault="00175CFD" w:rsidP="008E1200">
            <w:pPr>
              <w:tabs>
                <w:tab w:val="left" w:pos="261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175CFD" w:rsidRPr="00EC7CFD" w14:paraId="177A47D4" w14:textId="77777777" w:rsidTr="008E1200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95261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75CFD" w:rsidRPr="00EC7CFD" w14:paraId="4627608B" w14:textId="77777777" w:rsidTr="008E1200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225BC5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175CFD" w:rsidRPr="00EC7CFD" w14:paraId="3E027EC2" w14:textId="77777777" w:rsidTr="008E1200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F9560" w14:textId="77777777" w:rsidR="00175CFD" w:rsidRPr="00EC7CFD" w:rsidRDefault="00175CFD" w:rsidP="008E12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75CFD" w:rsidRPr="00EC7CFD" w14:paraId="3AB5A657" w14:textId="77777777" w:rsidTr="008E1200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5AE20" w14:textId="77777777" w:rsidR="00175CFD" w:rsidRPr="00EC7CFD" w:rsidRDefault="00175CFD" w:rsidP="008E120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Jedná se o poddodavatele, který ve smyslu článku 5k Nařízení Rady (EU) 2022/576 ze dne 8. dubna 2022, představuje více než 10% hodnoty zakázky?</w:t>
            </w:r>
            <w:r w:rsidRPr="00EC7CFD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175CFD" w:rsidRPr="00EC7CFD" w14:paraId="596A7F4A" w14:textId="77777777" w:rsidTr="008E1200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B3198" w14:textId="77777777" w:rsidR="00175CFD" w:rsidRPr="00EC7CFD" w:rsidRDefault="00175CFD" w:rsidP="008E120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65A22960" w14:textId="77777777" w:rsidR="00175CFD" w:rsidRPr="00EC7CFD" w:rsidRDefault="00175CFD" w:rsidP="00175CF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EC7CFD">
        <w:rPr>
          <w:rFonts w:ascii="Arial" w:hAnsi="Arial" w:cs="Arial"/>
          <w:sz w:val="20"/>
          <w:szCs w:val="20"/>
        </w:rPr>
        <w:t>Tabulku užije dodavatel tolikrát, kolik poddodavatelů hodlá pří plnění veřejné zakázky využít.</w:t>
      </w:r>
    </w:p>
    <w:p w14:paraId="3BCB9447" w14:textId="77777777" w:rsidR="00716DE9" w:rsidRPr="00716DE9" w:rsidRDefault="00716DE9" w:rsidP="00716DE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16DE9">
        <w:rPr>
          <w:rFonts w:ascii="Arial" w:hAnsi="Arial" w:cs="Arial"/>
          <w:b/>
          <w:bCs/>
          <w:sz w:val="24"/>
          <w:szCs w:val="24"/>
        </w:rPr>
        <w:t>Prohlášení k akceptaci obchodních podmínek</w:t>
      </w:r>
    </w:p>
    <w:p w14:paraId="0C0432E0" w14:textId="17A99F50" w:rsidR="00716DE9" w:rsidRDefault="00716DE9" w:rsidP="00716DE9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 w:rsidRPr="00716DE9">
        <w:rPr>
          <w:rFonts w:ascii="Arial" w:hAnsi="Arial" w:cs="Arial"/>
          <w:sz w:val="20"/>
          <w:szCs w:val="20"/>
        </w:rPr>
        <w:t xml:space="preserve">Dodavatel prohlašuje, že se seznámil s návrhem </w:t>
      </w:r>
      <w:r>
        <w:rPr>
          <w:rFonts w:ascii="Arial" w:hAnsi="Arial" w:cs="Arial"/>
          <w:sz w:val="20"/>
          <w:szCs w:val="20"/>
        </w:rPr>
        <w:t>kupní smlouvy</w:t>
      </w:r>
      <w:r w:rsidRPr="00716DE9">
        <w:rPr>
          <w:rFonts w:ascii="Arial" w:hAnsi="Arial" w:cs="Arial"/>
          <w:sz w:val="20"/>
          <w:szCs w:val="20"/>
        </w:rPr>
        <w:t xml:space="preserve">, který je přílohou č. 2 zadávacích podmínek a že s takto navrženými obchodními podmínkami bez výhrad souhlasí a bere na vědomí, že </w:t>
      </w:r>
      <w:r>
        <w:rPr>
          <w:rFonts w:ascii="Arial" w:hAnsi="Arial" w:cs="Arial"/>
          <w:sz w:val="20"/>
          <w:szCs w:val="20"/>
        </w:rPr>
        <w:t>smlouva</w:t>
      </w:r>
      <w:r w:rsidRPr="00716DE9">
        <w:rPr>
          <w:rFonts w:ascii="Arial" w:hAnsi="Arial" w:cs="Arial"/>
          <w:sz w:val="20"/>
          <w:szCs w:val="20"/>
        </w:rPr>
        <w:t xml:space="preserve"> na plnění této veřejné zakázky bude uzavírána ve znění přílohy č. 2 zadávacích podmínek, a zavazuje se, že v případě, že bude vybraným dodavatelem, </w:t>
      </w:r>
      <w:r>
        <w:rPr>
          <w:rFonts w:ascii="Arial" w:hAnsi="Arial" w:cs="Arial"/>
          <w:sz w:val="20"/>
          <w:szCs w:val="20"/>
        </w:rPr>
        <w:t>kupní smlouvu</w:t>
      </w:r>
      <w:r w:rsidRPr="00716DE9">
        <w:rPr>
          <w:rFonts w:ascii="Arial" w:hAnsi="Arial" w:cs="Arial"/>
          <w:sz w:val="20"/>
          <w:szCs w:val="20"/>
        </w:rPr>
        <w:t xml:space="preserve"> v tomto znění na výzvu zadavatele bez zbytečného odkladu uzavře.</w:t>
      </w:r>
    </w:p>
    <w:p w14:paraId="3C1FED05" w14:textId="77777777" w:rsidR="00414BBC" w:rsidRPr="00414BBC" w:rsidRDefault="00414BBC" w:rsidP="00414BB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BBC">
        <w:rPr>
          <w:rFonts w:ascii="Arial" w:hAnsi="Arial" w:cs="Arial"/>
          <w:b/>
          <w:bCs/>
          <w:sz w:val="24"/>
          <w:szCs w:val="24"/>
        </w:rPr>
        <w:t>Prohlášení k malému či střednímu podniku</w:t>
      </w:r>
    </w:p>
    <w:p w14:paraId="0E15E5DC" w14:textId="670902E7" w:rsidR="00414BBC" w:rsidRPr="00414BBC" w:rsidRDefault="00414BBC" w:rsidP="00414B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14BBC">
        <w:rPr>
          <w:rFonts w:ascii="Arial" w:hAnsi="Arial" w:cs="Arial"/>
          <w:sz w:val="20"/>
          <w:szCs w:val="20"/>
        </w:rPr>
        <w:t xml:space="preserve">Dodavatel prohlašuje, že </w:t>
      </w:r>
      <w:r>
        <w:rPr>
          <w:rFonts w:ascii="Arial" w:hAnsi="Arial" w:cs="Arial"/>
          <w:sz w:val="20"/>
          <w:szCs w:val="20"/>
          <w:highlight w:val="yellow"/>
        </w:rPr>
        <w:t>[</w:t>
      </w:r>
      <w:r w:rsidRPr="00414BBC">
        <w:rPr>
          <w:rFonts w:ascii="Arial" w:hAnsi="Arial" w:cs="Arial"/>
          <w:sz w:val="20"/>
          <w:szCs w:val="20"/>
          <w:highlight w:val="yellow"/>
        </w:rPr>
        <w:t>je/není</w:t>
      </w:r>
      <w:r>
        <w:rPr>
          <w:rFonts w:ascii="Arial" w:hAnsi="Arial" w:cs="Arial"/>
          <w:sz w:val="20"/>
          <w:szCs w:val="20"/>
          <w:highlight w:val="yellow"/>
        </w:rPr>
        <w:t>]</w:t>
      </w:r>
      <w:r w:rsidRPr="00414BBC">
        <w:rPr>
          <w:rFonts w:ascii="Arial" w:hAnsi="Arial" w:cs="Arial"/>
          <w:sz w:val="20"/>
          <w:szCs w:val="20"/>
        </w:rPr>
        <w:t xml:space="preserve"> malým či středním podnikem ve smyslu Doporučení Komise ze dne 6. května 2003 týkající se definice </w:t>
      </w:r>
      <w:proofErr w:type="spellStart"/>
      <w:r w:rsidRPr="00414BBC">
        <w:rPr>
          <w:rFonts w:ascii="Arial" w:hAnsi="Arial" w:cs="Arial"/>
          <w:sz w:val="20"/>
          <w:szCs w:val="20"/>
        </w:rPr>
        <w:t>mikropodniků</w:t>
      </w:r>
      <w:proofErr w:type="spellEnd"/>
      <w:r w:rsidRPr="00414BBC">
        <w:rPr>
          <w:rFonts w:ascii="Arial" w:hAnsi="Arial" w:cs="Arial"/>
          <w:sz w:val="20"/>
          <w:szCs w:val="20"/>
        </w:rPr>
        <w:t>, malých a středních podniků (oznámeno pod číslem dokumentu C(2003) 1422) (</w:t>
      </w:r>
      <w:proofErr w:type="spellStart"/>
      <w:r w:rsidRPr="00414BBC">
        <w:rPr>
          <w:rFonts w:ascii="Arial" w:hAnsi="Arial" w:cs="Arial"/>
          <w:sz w:val="20"/>
          <w:szCs w:val="20"/>
        </w:rPr>
        <w:t>Úř</w:t>
      </w:r>
      <w:proofErr w:type="spellEnd"/>
      <w:r w:rsidRPr="00414BBC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414BBC">
        <w:rPr>
          <w:rFonts w:ascii="Arial" w:hAnsi="Arial" w:cs="Arial"/>
          <w:sz w:val="20"/>
          <w:szCs w:val="20"/>
        </w:rPr>
        <w:t>věst</w:t>
      </w:r>
      <w:proofErr w:type="spellEnd"/>
      <w:proofErr w:type="gramEnd"/>
      <w:r w:rsidRPr="00414BBC">
        <w:rPr>
          <w:rFonts w:ascii="Arial" w:hAnsi="Arial" w:cs="Arial"/>
          <w:sz w:val="20"/>
          <w:szCs w:val="20"/>
        </w:rPr>
        <w:t xml:space="preserve">. L 124, </w:t>
      </w:r>
      <w:proofErr w:type="gramStart"/>
      <w:r w:rsidRPr="00414BBC">
        <w:rPr>
          <w:rFonts w:ascii="Arial" w:hAnsi="Arial" w:cs="Arial"/>
          <w:sz w:val="20"/>
          <w:szCs w:val="20"/>
        </w:rPr>
        <w:t>20.5.2003</w:t>
      </w:r>
      <w:proofErr w:type="gramEnd"/>
      <w:r w:rsidRPr="00414BBC">
        <w:rPr>
          <w:rFonts w:ascii="Arial" w:hAnsi="Arial" w:cs="Arial"/>
          <w:sz w:val="20"/>
          <w:szCs w:val="20"/>
        </w:rPr>
        <w:t>, s. 36–41).</w:t>
      </w:r>
    </w:p>
    <w:p w14:paraId="441A8C11" w14:textId="4EB5DBBB" w:rsidR="00414BBC" w:rsidRPr="00414BBC" w:rsidRDefault="00414BBC" w:rsidP="00414BBC">
      <w:pPr>
        <w:tabs>
          <w:tab w:val="left" w:pos="7300"/>
        </w:tabs>
        <w:autoSpaceDE w:val="0"/>
        <w:autoSpaceDN w:val="0"/>
        <w:adjustRightInd w:val="0"/>
        <w:spacing w:before="240" w:after="240"/>
        <w:rPr>
          <w:rFonts w:ascii="Arial" w:hAnsi="Arial" w:cs="Arial"/>
          <w:sz w:val="20"/>
          <w:szCs w:val="18"/>
        </w:rPr>
      </w:pPr>
      <w:r w:rsidRPr="00414BBC">
        <w:rPr>
          <w:rFonts w:ascii="Arial" w:hAnsi="Arial" w:cs="Arial"/>
          <w:sz w:val="20"/>
          <w:szCs w:val="18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</w:t>
      </w:r>
      <w:r w:rsidRPr="00414BBC">
        <w:rPr>
          <w:rFonts w:ascii="Arial" w:hAnsi="Arial" w:cs="Arial"/>
          <w:sz w:val="20"/>
          <w:szCs w:val="18"/>
          <w:highlight w:val="yellow"/>
        </w:rPr>
        <w:t>datum – doplní dodavatel</w:t>
      </w:r>
      <w:r>
        <w:rPr>
          <w:rFonts w:ascii="Arial" w:hAnsi="Arial" w:cs="Arial"/>
          <w:sz w:val="20"/>
          <w:szCs w:val="20"/>
          <w:highlight w:val="yellow"/>
        </w:rPr>
        <w:t>]</w:t>
      </w:r>
      <w:r w:rsidRPr="00414BBC">
        <w:rPr>
          <w:rFonts w:ascii="Arial" w:hAnsi="Arial" w:cs="Arial"/>
          <w:sz w:val="20"/>
          <w:szCs w:val="18"/>
        </w:rPr>
        <w:tab/>
      </w:r>
    </w:p>
    <w:p w14:paraId="5977AF45" w14:textId="77777777" w:rsidR="00BB28A2" w:rsidRDefault="00414BBC" w:rsidP="00414BBC">
      <w:pPr>
        <w:autoSpaceDE w:val="0"/>
        <w:autoSpaceDN w:val="0"/>
        <w:adjustRightInd w:val="0"/>
        <w:spacing w:before="720" w:after="120" w:line="240" w:lineRule="auto"/>
        <w:rPr>
          <w:rFonts w:ascii="Arial" w:hAnsi="Arial" w:cs="Arial"/>
          <w:sz w:val="20"/>
          <w:szCs w:val="18"/>
        </w:rPr>
      </w:pPr>
      <w:r w:rsidRPr="00414BBC">
        <w:rPr>
          <w:rFonts w:ascii="Arial" w:hAnsi="Arial" w:cs="Arial"/>
          <w:sz w:val="20"/>
          <w:szCs w:val="18"/>
        </w:rPr>
        <w:t xml:space="preserve">      </w:t>
      </w:r>
    </w:p>
    <w:p w14:paraId="497C38A6" w14:textId="78290A29" w:rsidR="00414BBC" w:rsidRPr="00414BBC" w:rsidRDefault="00414BBC" w:rsidP="00414BBC">
      <w:pPr>
        <w:autoSpaceDE w:val="0"/>
        <w:autoSpaceDN w:val="0"/>
        <w:adjustRightInd w:val="0"/>
        <w:spacing w:before="720" w:after="120" w:line="240" w:lineRule="auto"/>
        <w:rPr>
          <w:rFonts w:ascii="Arial" w:hAnsi="Arial" w:cs="Arial"/>
          <w:sz w:val="20"/>
          <w:szCs w:val="18"/>
        </w:rPr>
      </w:pPr>
      <w:bookmarkStart w:id="0" w:name="_GoBack"/>
      <w:bookmarkEnd w:id="0"/>
      <w:r w:rsidRPr="00414BBC">
        <w:rPr>
          <w:rFonts w:ascii="Arial" w:hAnsi="Arial" w:cs="Arial"/>
          <w:sz w:val="20"/>
          <w:szCs w:val="18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18"/>
        </w:rPr>
        <w:t xml:space="preserve">                               </w:t>
      </w:r>
      <w:r w:rsidRPr="00414BBC">
        <w:rPr>
          <w:rFonts w:ascii="Arial" w:hAnsi="Arial" w:cs="Arial"/>
          <w:sz w:val="20"/>
          <w:szCs w:val="18"/>
        </w:rPr>
        <w:t>……………………………………..……………………</w:t>
      </w:r>
    </w:p>
    <w:p w14:paraId="3D96154B" w14:textId="42EF1644" w:rsidR="00414BBC" w:rsidRPr="009100F3" w:rsidRDefault="00414BBC" w:rsidP="00414BBC">
      <w:pPr>
        <w:autoSpaceDE w:val="0"/>
        <w:autoSpaceDN w:val="0"/>
        <w:adjustRightInd w:val="0"/>
        <w:spacing w:before="120" w:after="120" w:line="240" w:lineRule="auto"/>
        <w:rPr>
          <w:rFonts w:ascii="Verdana" w:hAnsi="Verdana" w:cs="Arial"/>
          <w:sz w:val="18"/>
          <w:szCs w:val="18"/>
        </w:rPr>
      </w:pPr>
      <w:r>
        <w:rPr>
          <w:rFonts w:ascii="Arial" w:hAnsi="Arial" w:cs="Arial"/>
          <w:sz w:val="20"/>
          <w:szCs w:val="20"/>
          <w:highlight w:val="yellow"/>
        </w:rPr>
        <w:t>[</w:t>
      </w:r>
      <w:r w:rsidRPr="00414BBC">
        <w:rPr>
          <w:rFonts w:ascii="Arial" w:hAnsi="Arial" w:cs="Arial"/>
          <w:sz w:val="20"/>
          <w:szCs w:val="18"/>
          <w:highlight w:val="yellow"/>
        </w:rPr>
        <w:t>jméno, příjmení, funkce – doplní dodavatel</w:t>
      </w:r>
      <w:r>
        <w:rPr>
          <w:rFonts w:ascii="Arial" w:hAnsi="Arial" w:cs="Arial"/>
          <w:sz w:val="20"/>
          <w:szCs w:val="20"/>
          <w:highlight w:val="yellow"/>
        </w:rPr>
        <w:t>]</w:t>
      </w:r>
      <w:r w:rsidRPr="009100F3">
        <w:rPr>
          <w:rFonts w:ascii="Verdana" w:hAnsi="Verdana" w:cs="Arial"/>
          <w:sz w:val="18"/>
          <w:szCs w:val="18"/>
          <w:vertAlign w:val="superscript"/>
        </w:rPr>
        <w:footnoteReference w:id="5"/>
      </w:r>
    </w:p>
    <w:p w14:paraId="0073A3B8" w14:textId="0A5CBCA6" w:rsidR="00CB5F85" w:rsidRPr="00CB5F85" w:rsidRDefault="00CB5F85" w:rsidP="00175CF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</w:p>
    <w:sectPr w:rsidR="00CB5F85" w:rsidRPr="00CB5F85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6C94D" w14:textId="77777777" w:rsidR="008A26FD" w:rsidRDefault="008A26FD" w:rsidP="002002D1">
      <w:pPr>
        <w:spacing w:after="0" w:line="240" w:lineRule="auto"/>
      </w:pPr>
      <w:r>
        <w:separator/>
      </w:r>
    </w:p>
  </w:endnote>
  <w:endnote w:type="continuationSeparator" w:id="0">
    <w:p w14:paraId="326EB09E" w14:textId="77777777" w:rsidR="008A26FD" w:rsidRDefault="008A26FD" w:rsidP="002002D1">
      <w:pPr>
        <w:spacing w:after="0" w:line="240" w:lineRule="auto"/>
      </w:pPr>
      <w:r>
        <w:continuationSeparator/>
      </w:r>
    </w:p>
  </w:endnote>
  <w:endnote w:type="continuationNotice" w:id="1">
    <w:p w14:paraId="04235200" w14:textId="77777777" w:rsidR="008A26FD" w:rsidRDefault="008A26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691942B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BB28A2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BDC55" w14:textId="77777777" w:rsidR="008A26FD" w:rsidRDefault="008A26FD" w:rsidP="002002D1">
      <w:pPr>
        <w:spacing w:after="0" w:line="240" w:lineRule="auto"/>
      </w:pPr>
      <w:r>
        <w:separator/>
      </w:r>
    </w:p>
  </w:footnote>
  <w:footnote w:type="continuationSeparator" w:id="0">
    <w:p w14:paraId="08206C08" w14:textId="77777777" w:rsidR="008A26FD" w:rsidRDefault="008A26FD" w:rsidP="002002D1">
      <w:pPr>
        <w:spacing w:after="0" w:line="240" w:lineRule="auto"/>
      </w:pPr>
      <w:r>
        <w:continuationSeparator/>
      </w:r>
    </w:p>
  </w:footnote>
  <w:footnote w:type="continuationNotice" w:id="1">
    <w:p w14:paraId="62D08E8B" w14:textId="77777777" w:rsidR="008A26FD" w:rsidRDefault="008A26FD">
      <w:pPr>
        <w:spacing w:after="0" w:line="240" w:lineRule="auto"/>
      </w:pPr>
    </w:p>
  </w:footnote>
  <w:footnote w:id="2">
    <w:p w14:paraId="67955CCC" w14:textId="77777777" w:rsidR="00C36A04" w:rsidRPr="00716DE9" w:rsidRDefault="00C36A04" w:rsidP="00C36A0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33042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D33042">
        <w:rPr>
          <w:rFonts w:ascii="Times New Roman" w:hAnsi="Times New Roman" w:cs="Times New Roman"/>
          <w:sz w:val="16"/>
          <w:szCs w:val="16"/>
        </w:rPr>
        <w:t xml:space="preserve"> </w:t>
      </w:r>
      <w:r w:rsidRPr="00716DE9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76C8F95F" w14:textId="77777777" w:rsidR="00175CFD" w:rsidRPr="00716DE9" w:rsidRDefault="00175CFD" w:rsidP="00175CFD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16DE9">
        <w:rPr>
          <w:rStyle w:val="Znakapoznpodarou"/>
          <w:rFonts w:ascii="Arial" w:hAnsi="Arial" w:cs="Arial"/>
          <w:sz w:val="16"/>
          <w:szCs w:val="16"/>
        </w:rPr>
        <w:footnoteRef/>
      </w:r>
      <w:r w:rsidRPr="00716DE9">
        <w:rPr>
          <w:rFonts w:ascii="Arial" w:hAnsi="Arial" w:cs="Arial"/>
          <w:sz w:val="16"/>
          <w:szCs w:val="16"/>
        </w:rPr>
        <w:t xml:space="preserve"> Ve vazbě na Nařízení Rady (EU) 2022/576 ze dne 8. dubna 2022, o omezujících opatřeních vzhledem k činnostem Ruska destabilizujícím situaci na Ukrajině není zadavatel oprávněn zadat zakázku: </w:t>
      </w:r>
    </w:p>
    <w:p w14:paraId="17139B3D" w14:textId="77777777" w:rsidR="00175CFD" w:rsidRPr="00716DE9" w:rsidRDefault="00175CFD" w:rsidP="00175CFD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16DE9">
        <w:rPr>
          <w:rFonts w:ascii="Arial" w:hAnsi="Arial" w:cs="Arial"/>
          <w:sz w:val="16"/>
          <w:szCs w:val="16"/>
        </w:rPr>
        <w:t>a) jakémukoli ruskému státnímu příslušníkovi, FO či PO nebo subjektu či orgánu se sídlem v Rusku,</w:t>
      </w:r>
    </w:p>
    <w:p w14:paraId="66373206" w14:textId="77777777" w:rsidR="00175CFD" w:rsidRPr="00716DE9" w:rsidRDefault="00175CFD" w:rsidP="00175C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16DE9">
        <w:rPr>
          <w:rFonts w:ascii="Arial" w:hAnsi="Arial" w:cs="Arial"/>
          <w:sz w:val="16"/>
          <w:szCs w:val="16"/>
        </w:rPr>
        <w:t>b) PO, subjektu nebo orgánu, které jsou z více než 50 % přímo či nepřímo vlastněny některým ze subjektů uvedených v a), nebo</w:t>
      </w:r>
    </w:p>
    <w:p w14:paraId="6E86F93A" w14:textId="77777777" w:rsidR="00175CFD" w:rsidRPr="00716DE9" w:rsidRDefault="00175CFD" w:rsidP="00175CFD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16"/>
          <w:szCs w:val="16"/>
        </w:rPr>
      </w:pPr>
      <w:r w:rsidRPr="00716DE9">
        <w:rPr>
          <w:rFonts w:ascii="Arial" w:hAnsi="Arial" w:cs="Arial"/>
          <w:sz w:val="16"/>
          <w:szCs w:val="16"/>
        </w:rPr>
        <w:t>c) FO nebo PO, subjektu nebo orgánu, které jednají jménem nebo na pokyn některého ze subjektů uvedených v a) nebo b) včetně</w:t>
      </w:r>
    </w:p>
    <w:p w14:paraId="4B14193C" w14:textId="77777777" w:rsidR="00175CFD" w:rsidRPr="00D33042" w:rsidRDefault="00175CFD" w:rsidP="00175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16DE9">
        <w:rPr>
          <w:rFonts w:ascii="Arial" w:hAnsi="Arial" w:cs="Arial"/>
          <w:sz w:val="16"/>
          <w:szCs w:val="16"/>
        </w:rPr>
        <w:t>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4">
    <w:p w14:paraId="5D18F3AD" w14:textId="77777777" w:rsidR="00175CFD" w:rsidRPr="00716DE9" w:rsidRDefault="00175CFD" w:rsidP="00414BBC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16DE9">
        <w:rPr>
          <w:rStyle w:val="Znakapoznpodarou"/>
          <w:rFonts w:ascii="Arial" w:hAnsi="Arial" w:cs="Arial"/>
        </w:rPr>
        <w:footnoteRef/>
      </w:r>
      <w:r w:rsidRPr="00716DE9">
        <w:rPr>
          <w:rFonts w:ascii="Arial" w:hAnsi="Arial" w:cs="Arial"/>
        </w:rPr>
        <w:t xml:space="preserve"> </w:t>
      </w:r>
      <w:r w:rsidRPr="00716DE9">
        <w:rPr>
          <w:rFonts w:ascii="Arial" w:hAnsi="Arial" w:cs="Arial"/>
          <w:sz w:val="16"/>
          <w:szCs w:val="16"/>
        </w:rPr>
        <w:t xml:space="preserve">Ve vazbě na </w:t>
      </w:r>
      <w:hyperlink r:id="rId1" w:history="1">
        <w:r w:rsidRPr="00716DE9">
          <w:rPr>
            <w:rStyle w:val="Hypertextovodkaz"/>
            <w:rFonts w:ascii="Arial" w:hAnsi="Arial" w:cs="Arial"/>
            <w:sz w:val="16"/>
            <w:szCs w:val="16"/>
          </w:rPr>
          <w:t>Nařízení Rady (EU) 2022/576</w:t>
        </w:r>
      </w:hyperlink>
      <w:r w:rsidRPr="00716DE9">
        <w:rPr>
          <w:rFonts w:ascii="Arial" w:hAnsi="Arial" w:cs="Arial"/>
          <w:sz w:val="16"/>
          <w:szCs w:val="16"/>
        </w:rPr>
        <w:t xml:space="preserve"> ze dne 8. dubna 2022, kterým se mění nařízení (EU) č. 833/2014 o omezujících opatřeních vzhledem k činnostem Ruska destabilizujícím situaci na Ukrajině  </w:t>
      </w:r>
    </w:p>
  </w:footnote>
  <w:footnote w:id="5">
    <w:p w14:paraId="41BBA1AF" w14:textId="77777777" w:rsidR="00414BBC" w:rsidRPr="00414BBC" w:rsidRDefault="00414BBC" w:rsidP="00414BBC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05FD6">
        <w:rPr>
          <w:rStyle w:val="Znakapoznpodarou"/>
          <w:rFonts w:ascii="Arial" w:hAnsi="Arial" w:cs="Arial"/>
          <w:sz w:val="16"/>
          <w:szCs w:val="16"/>
        </w:rPr>
        <w:footnoteRef/>
      </w:r>
      <w:r w:rsidRPr="00605FD6">
        <w:rPr>
          <w:rFonts w:ascii="Arial" w:hAnsi="Arial" w:cs="Arial"/>
          <w:sz w:val="16"/>
          <w:szCs w:val="16"/>
        </w:rPr>
        <w:t xml:space="preserve"> </w:t>
      </w:r>
      <w:r w:rsidRPr="00414BBC">
        <w:rPr>
          <w:rFonts w:ascii="Arial" w:hAnsi="Arial" w:cs="Arial"/>
          <w:sz w:val="16"/>
          <w:szCs w:val="16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A814E" w14:textId="35C21B11" w:rsidR="00535601" w:rsidRPr="00BD525A" w:rsidRDefault="00A04EE3" w:rsidP="00BD525A">
    <w:pPr>
      <w:pStyle w:val="Zhlav"/>
      <w:jc w:val="right"/>
      <w:rPr>
        <w:rFonts w:ascii="Arial" w:hAnsi="Arial" w:cs="Arial"/>
        <w:bCs/>
        <w:sz w:val="20"/>
      </w:rPr>
    </w:pPr>
    <w:r w:rsidRPr="00BD525A">
      <w:rPr>
        <w:rFonts w:ascii="Arial" w:hAnsi="Arial" w:cs="Arial"/>
        <w:bCs/>
        <w:sz w:val="20"/>
      </w:rPr>
      <w:t xml:space="preserve">Příloha č. </w:t>
    </w:r>
    <w:r w:rsidR="00F15DC2" w:rsidRPr="00BD525A">
      <w:rPr>
        <w:rFonts w:ascii="Arial" w:hAnsi="Arial" w:cs="Arial"/>
        <w:bCs/>
        <w:sz w:val="20"/>
      </w:rPr>
      <w:t>1</w:t>
    </w:r>
    <w:r w:rsidR="00DE61A8" w:rsidRPr="00BD525A">
      <w:rPr>
        <w:rFonts w:ascii="Arial" w:hAnsi="Arial" w:cs="Arial"/>
        <w:bCs/>
        <w:sz w:val="20"/>
      </w:rPr>
      <w:t xml:space="preserve"> </w:t>
    </w:r>
    <w:r w:rsidR="0028460E" w:rsidRPr="00BD525A">
      <w:rPr>
        <w:rFonts w:ascii="Arial" w:hAnsi="Arial" w:cs="Arial"/>
        <w:bCs/>
        <w:sz w:val="20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111F1"/>
    <w:multiLevelType w:val="hybridMultilevel"/>
    <w:tmpl w:val="9FD2ED84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03657"/>
    <w:multiLevelType w:val="hybridMultilevel"/>
    <w:tmpl w:val="162E5D7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2"/>
  </w:num>
  <w:num w:numId="5">
    <w:abstractNumId w:val="20"/>
  </w:num>
  <w:num w:numId="6">
    <w:abstractNumId w:val="19"/>
  </w:num>
  <w:num w:numId="7">
    <w:abstractNumId w:val="5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18"/>
  </w:num>
  <w:num w:numId="13">
    <w:abstractNumId w:val="17"/>
  </w:num>
  <w:num w:numId="14">
    <w:abstractNumId w:val="1"/>
  </w:num>
  <w:num w:numId="15">
    <w:abstractNumId w:val="2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3"/>
  </w:num>
  <w:num w:numId="22">
    <w:abstractNumId w:val="0"/>
  </w:num>
  <w:num w:numId="23">
    <w:abstractNumId w:val="6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13E10"/>
    <w:rsid w:val="00025F66"/>
    <w:rsid w:val="000724C2"/>
    <w:rsid w:val="00081846"/>
    <w:rsid w:val="000A2B5E"/>
    <w:rsid w:val="000A4DF6"/>
    <w:rsid w:val="00106D2E"/>
    <w:rsid w:val="001579B1"/>
    <w:rsid w:val="001707B7"/>
    <w:rsid w:val="00175CFD"/>
    <w:rsid w:val="00181506"/>
    <w:rsid w:val="001923B4"/>
    <w:rsid w:val="001A0B02"/>
    <w:rsid w:val="001B0C12"/>
    <w:rsid w:val="001B595C"/>
    <w:rsid w:val="001C572D"/>
    <w:rsid w:val="001D5358"/>
    <w:rsid w:val="001D75A6"/>
    <w:rsid w:val="001E554C"/>
    <w:rsid w:val="002002D1"/>
    <w:rsid w:val="00215AA4"/>
    <w:rsid w:val="0024041D"/>
    <w:rsid w:val="00250033"/>
    <w:rsid w:val="00262118"/>
    <w:rsid w:val="0026547C"/>
    <w:rsid w:val="00270491"/>
    <w:rsid w:val="00280472"/>
    <w:rsid w:val="00280AE0"/>
    <w:rsid w:val="002831C8"/>
    <w:rsid w:val="0028460E"/>
    <w:rsid w:val="00286B16"/>
    <w:rsid w:val="002951F5"/>
    <w:rsid w:val="002B2D32"/>
    <w:rsid w:val="002C4D05"/>
    <w:rsid w:val="002D411B"/>
    <w:rsid w:val="002F28C1"/>
    <w:rsid w:val="00304593"/>
    <w:rsid w:val="00311C50"/>
    <w:rsid w:val="003352C9"/>
    <w:rsid w:val="00375ED8"/>
    <w:rsid w:val="0038267D"/>
    <w:rsid w:val="003B6A5F"/>
    <w:rsid w:val="003C79CB"/>
    <w:rsid w:val="003F42D8"/>
    <w:rsid w:val="00405C94"/>
    <w:rsid w:val="00414BBC"/>
    <w:rsid w:val="00420897"/>
    <w:rsid w:val="0042601D"/>
    <w:rsid w:val="00431805"/>
    <w:rsid w:val="0044001A"/>
    <w:rsid w:val="00440812"/>
    <w:rsid w:val="004413C3"/>
    <w:rsid w:val="004416B2"/>
    <w:rsid w:val="0046756A"/>
    <w:rsid w:val="004853C2"/>
    <w:rsid w:val="0048564F"/>
    <w:rsid w:val="00485A87"/>
    <w:rsid w:val="0049312A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A071B"/>
    <w:rsid w:val="005D3498"/>
    <w:rsid w:val="005D6247"/>
    <w:rsid w:val="005E2A1D"/>
    <w:rsid w:val="005E3EA8"/>
    <w:rsid w:val="00612869"/>
    <w:rsid w:val="00636E68"/>
    <w:rsid w:val="00640F13"/>
    <w:rsid w:val="00647F39"/>
    <w:rsid w:val="0066739E"/>
    <w:rsid w:val="006C2EE6"/>
    <w:rsid w:val="006F0F2C"/>
    <w:rsid w:val="006F5A81"/>
    <w:rsid w:val="006F7A5C"/>
    <w:rsid w:val="007034BF"/>
    <w:rsid w:val="00712203"/>
    <w:rsid w:val="007132F6"/>
    <w:rsid w:val="00715408"/>
    <w:rsid w:val="00716DE9"/>
    <w:rsid w:val="007275B7"/>
    <w:rsid w:val="00743A79"/>
    <w:rsid w:val="00765961"/>
    <w:rsid w:val="00772608"/>
    <w:rsid w:val="00795AA4"/>
    <w:rsid w:val="007A10ED"/>
    <w:rsid w:val="007B26A3"/>
    <w:rsid w:val="007C4888"/>
    <w:rsid w:val="007C4F6B"/>
    <w:rsid w:val="007D3A71"/>
    <w:rsid w:val="007D418D"/>
    <w:rsid w:val="007E474B"/>
    <w:rsid w:val="007E639A"/>
    <w:rsid w:val="007F08B2"/>
    <w:rsid w:val="008100EB"/>
    <w:rsid w:val="00810230"/>
    <w:rsid w:val="00813E58"/>
    <w:rsid w:val="008409B9"/>
    <w:rsid w:val="00865408"/>
    <w:rsid w:val="00866080"/>
    <w:rsid w:val="008A26FD"/>
    <w:rsid w:val="008A7162"/>
    <w:rsid w:val="008B05D1"/>
    <w:rsid w:val="008D47D4"/>
    <w:rsid w:val="008E7421"/>
    <w:rsid w:val="008F584A"/>
    <w:rsid w:val="00902649"/>
    <w:rsid w:val="00903F99"/>
    <w:rsid w:val="00923085"/>
    <w:rsid w:val="00935F3A"/>
    <w:rsid w:val="00972FE0"/>
    <w:rsid w:val="00976161"/>
    <w:rsid w:val="00993B39"/>
    <w:rsid w:val="009A193D"/>
    <w:rsid w:val="009A52FF"/>
    <w:rsid w:val="009B0B84"/>
    <w:rsid w:val="009E0727"/>
    <w:rsid w:val="009E1134"/>
    <w:rsid w:val="009E4542"/>
    <w:rsid w:val="009E4929"/>
    <w:rsid w:val="009F0DA6"/>
    <w:rsid w:val="009F72B3"/>
    <w:rsid w:val="009F7FB5"/>
    <w:rsid w:val="00A04EE3"/>
    <w:rsid w:val="00A4279A"/>
    <w:rsid w:val="00A65597"/>
    <w:rsid w:val="00A91F1E"/>
    <w:rsid w:val="00AA4DD7"/>
    <w:rsid w:val="00AA5718"/>
    <w:rsid w:val="00AB7448"/>
    <w:rsid w:val="00AC5FDB"/>
    <w:rsid w:val="00AD1DFB"/>
    <w:rsid w:val="00AF4BFB"/>
    <w:rsid w:val="00AF616A"/>
    <w:rsid w:val="00B009DC"/>
    <w:rsid w:val="00B06759"/>
    <w:rsid w:val="00B11F5F"/>
    <w:rsid w:val="00B276B0"/>
    <w:rsid w:val="00B33DD3"/>
    <w:rsid w:val="00B37081"/>
    <w:rsid w:val="00B40A5C"/>
    <w:rsid w:val="00B55945"/>
    <w:rsid w:val="00B94166"/>
    <w:rsid w:val="00B979A4"/>
    <w:rsid w:val="00BB28A2"/>
    <w:rsid w:val="00BC2CD5"/>
    <w:rsid w:val="00BC586B"/>
    <w:rsid w:val="00BD17CE"/>
    <w:rsid w:val="00BD525A"/>
    <w:rsid w:val="00BE3237"/>
    <w:rsid w:val="00BE33C2"/>
    <w:rsid w:val="00C20C16"/>
    <w:rsid w:val="00C258C8"/>
    <w:rsid w:val="00C36A04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C2EA5"/>
    <w:rsid w:val="00CD5C93"/>
    <w:rsid w:val="00D14ECC"/>
    <w:rsid w:val="00D445C9"/>
    <w:rsid w:val="00D55238"/>
    <w:rsid w:val="00D6292C"/>
    <w:rsid w:val="00D66BAF"/>
    <w:rsid w:val="00D71F57"/>
    <w:rsid w:val="00D759FB"/>
    <w:rsid w:val="00D822AB"/>
    <w:rsid w:val="00DC5043"/>
    <w:rsid w:val="00DD2A32"/>
    <w:rsid w:val="00DD6EC7"/>
    <w:rsid w:val="00DE5DED"/>
    <w:rsid w:val="00DE61A8"/>
    <w:rsid w:val="00DF1278"/>
    <w:rsid w:val="00DF7A87"/>
    <w:rsid w:val="00E1066F"/>
    <w:rsid w:val="00E56072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10CE5"/>
    <w:rsid w:val="00F150E9"/>
    <w:rsid w:val="00F15DC2"/>
    <w:rsid w:val="00F53C13"/>
    <w:rsid w:val="00F55A6B"/>
    <w:rsid w:val="00F60F68"/>
    <w:rsid w:val="00F86835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Smlouva-Odst.,seznam písmena,Odstavec se seznamem a odrážkou,1 úroveň Odstavec se seznamem,List Paragraph (Czech Tourism),Odstavec 1,List Paragraph,Odrážky,Nad,Odstavec cíl se seznamem,Odstavec se seznamem5,Odstavec_muj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56072"/>
    <w:pPr>
      <w:spacing w:after="0" w:line="240" w:lineRule="auto"/>
    </w:pPr>
  </w:style>
  <w:style w:type="character" w:customStyle="1" w:styleId="OdstavecseseznamemChar">
    <w:name w:val="Odstavec se seznamem Char"/>
    <w:aliases w:val="Smlouva-Odst. Char,seznam písmena Char,Odstavec se seznamem a odrážkou Char,1 úroveň Odstavec se seznamem Char,List Paragraph (Czech Tourism) Char,Odstavec 1 Char,List Paragraph Char,Odrážky Char,Nad Char,Odstavec_muj Char"/>
    <w:basedOn w:val="Standardnpsmoodstavce"/>
    <w:link w:val="Odstavecseseznamem"/>
    <w:uiPriority w:val="34"/>
    <w:qFormat/>
    <w:locked/>
    <w:rsid w:val="00B11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66e70fa-7670-43a6-99e2-cc25946fa8e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1256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Ježková Veronika, Bc.</cp:lastModifiedBy>
  <cp:revision>5</cp:revision>
  <cp:lastPrinted>2025-05-27T06:14:00Z</cp:lastPrinted>
  <dcterms:created xsi:type="dcterms:W3CDTF">2026-03-16T14:34:00Z</dcterms:created>
  <dcterms:modified xsi:type="dcterms:W3CDTF">2026-03-17T06:59:00Z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