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046D853D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CE3CA3">
        <w:rPr>
          <w:rFonts w:asciiTheme="minorHAnsi" w:hAnsiTheme="minorHAnsi" w:cstheme="minorHAnsi"/>
          <w:b/>
          <w:bCs/>
          <w:color w:val="0070C0"/>
          <w:sz w:val="26"/>
          <w:szCs w:val="26"/>
        </w:rPr>
        <w:t>Přístroj na ohřev krve a infuzí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0D75B45F" w14:textId="77777777" w:rsidR="0030013C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účel</w:t>
      </w:r>
      <w:r w:rsidR="00330F7C">
        <w:rPr>
          <w:rFonts w:asciiTheme="minorHAnsi" w:hAnsiTheme="minorHAnsi" w:cstheme="minorHAnsi"/>
        </w:rPr>
        <w:t>, tj. ohřev krve a infuzí</w:t>
      </w:r>
      <w:r w:rsidRPr="004E39F1">
        <w:rPr>
          <w:rFonts w:asciiTheme="minorHAnsi" w:hAnsiTheme="minorHAnsi" w:cstheme="minorHAnsi"/>
        </w:rPr>
        <w:t xml:space="preserve">. </w:t>
      </w:r>
    </w:p>
    <w:p w14:paraId="5A94105D" w14:textId="77777777" w:rsidR="0030013C" w:rsidRP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 xml:space="preserve">Zadavatel požaduje evidenční číslo nabízeného prostředku/ů, pod kterým je ZP v registru </w:t>
      </w:r>
      <w:proofErr w:type="spellStart"/>
      <w:r w:rsidRPr="0030013C">
        <w:rPr>
          <w:rFonts w:asciiTheme="minorHAnsi" w:hAnsiTheme="minorHAnsi" w:cstheme="minorHAnsi"/>
        </w:rPr>
        <w:t>SÚKLu</w:t>
      </w:r>
      <w:proofErr w:type="spellEnd"/>
      <w:r w:rsidRPr="0030013C">
        <w:rPr>
          <w:rFonts w:asciiTheme="minorHAnsi" w:hAnsiTheme="minorHAnsi" w:cstheme="minorHAnsi"/>
        </w:rPr>
        <w:t xml:space="preserve"> veden</w:t>
      </w:r>
    </w:p>
    <w:p w14:paraId="39368664" w14:textId="7D44937A" w:rsidR="0030013C" w:rsidRDefault="0030013C" w:rsidP="0030013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0013C">
        <w:rPr>
          <w:rFonts w:asciiTheme="minorHAnsi" w:hAnsiTheme="minorHAnsi" w:cstheme="minorHAnsi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</w:t>
      </w:r>
      <w:bookmarkStart w:id="0" w:name="_GoBack"/>
      <w:bookmarkEnd w:id="0"/>
    </w:p>
    <w:p w14:paraId="7A0380F2" w14:textId="77956452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1AE43BDE" w:rsidR="003D61BE" w:rsidRPr="0031002F" w:rsidRDefault="00CE3CA3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</w:t>
            </w:r>
            <w:r w:rsidRPr="00CE3CA3">
              <w:rPr>
                <w:rFonts w:asciiTheme="minorHAnsi" w:hAnsiTheme="minorHAnsi" w:cstheme="minorHAnsi"/>
                <w:bCs/>
              </w:rPr>
              <w:t>hřívač infuzí a krevních derivátů průtočný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16CAC7CA" w:rsidR="007B150D" w:rsidRDefault="00CE3CA3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CE3CA3">
              <w:rPr>
                <w:rFonts w:asciiTheme="minorHAnsi" w:hAnsiTheme="minorHAnsi" w:cstheme="minorHAnsi"/>
                <w:bCs/>
              </w:rPr>
              <w:t>růtokový mikroprocesorem řízený elektrický ohřívač infuzních roztoků a krevních derivátů s nastavením teploty a alarmů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40AFC0BC" w:rsidR="007B150D" w:rsidRDefault="00CE3CA3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</w:t>
            </w:r>
            <w:r w:rsidRPr="00CE3CA3">
              <w:rPr>
                <w:rFonts w:asciiTheme="minorHAnsi" w:hAnsiTheme="minorHAnsi" w:cstheme="minorHAnsi"/>
                <w:bCs/>
              </w:rPr>
              <w:t>epřetržitý ohřev protékající infúze v infuzním setu / možnost užití kromě originálních i běžných infuzních setů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394BE39D" w:rsidR="00D81A3C" w:rsidRPr="0031002F" w:rsidRDefault="00CE3CA3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</w:t>
            </w:r>
            <w:r w:rsidRPr="00CE3CA3">
              <w:rPr>
                <w:rFonts w:asciiTheme="minorHAnsi" w:eastAsia="Times New Roman" w:hAnsiTheme="minorHAnsi" w:cstheme="minorHAnsi"/>
                <w:lang w:eastAsia="cs-CZ"/>
              </w:rPr>
              <w:t xml:space="preserve">řehledné zobrazení nastavené a aktuální teploty 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E3CA3" w:rsidRPr="00C84DDD" w14:paraId="0632F7DD" w14:textId="77777777" w:rsidTr="00FB5385">
        <w:tc>
          <w:tcPr>
            <w:tcW w:w="2544" w:type="pct"/>
            <w:vAlign w:val="bottom"/>
          </w:tcPr>
          <w:p w14:paraId="53E4A7B6" w14:textId="28D455CA" w:rsidR="00CE3CA3" w:rsidRPr="00CE3CA3" w:rsidRDefault="00CE3CA3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N</w:t>
            </w:r>
            <w:r w:rsidRPr="0022560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astavení teploty ohřevu v min. rozmezí 37°</w:t>
            </w:r>
            <w:proofErr w:type="gramStart"/>
            <w:r w:rsidRPr="0022560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C – 41</w:t>
            </w:r>
            <w:proofErr w:type="gramEnd"/>
            <w:r w:rsidRPr="0022560A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°C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E407B6E" w14:textId="7B4898ED" w:rsidTr="000310D1">
        <w:tc>
          <w:tcPr>
            <w:tcW w:w="2544" w:type="pct"/>
            <w:vAlign w:val="center"/>
          </w:tcPr>
          <w:p w14:paraId="39604B96" w14:textId="7F4BD002" w:rsidR="00CE3CA3" w:rsidRPr="0031002F" w:rsidRDefault="00CE3CA3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CE3CA3">
              <w:rPr>
                <w:rFonts w:asciiTheme="minorHAnsi" w:hAnsiTheme="minorHAnsi" w:cstheme="minorHAnsi"/>
              </w:rPr>
              <w:t>ozsah nastavení teploty v krocích po max. 0,5 °C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593BD686" w14:textId="77777777" w:rsidTr="000310D1">
        <w:tc>
          <w:tcPr>
            <w:tcW w:w="2544" w:type="pct"/>
            <w:vAlign w:val="center"/>
          </w:tcPr>
          <w:p w14:paraId="4076B767" w14:textId="149498D1" w:rsidR="00CE3CA3" w:rsidRPr="0031002F" w:rsidRDefault="00CE3CA3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CE3CA3">
              <w:rPr>
                <w:rFonts w:asciiTheme="minorHAnsi" w:hAnsiTheme="minorHAnsi" w:cstheme="minorHAnsi"/>
              </w:rPr>
              <w:t>oba zahřívání k provozu do 2 minut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43C28A85" w14:textId="77777777" w:rsidTr="000310D1">
        <w:tc>
          <w:tcPr>
            <w:tcW w:w="2544" w:type="pct"/>
            <w:vAlign w:val="center"/>
          </w:tcPr>
          <w:p w14:paraId="55206837" w14:textId="17F0C3A1" w:rsidR="00CE3CA3" w:rsidRPr="0031002F" w:rsidRDefault="00CE3CA3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CE3CA3">
              <w:rPr>
                <w:rFonts w:asciiTheme="minorHAnsi" w:hAnsiTheme="minorHAnsi" w:cstheme="minorHAnsi"/>
              </w:rPr>
              <w:t>larm nízké a vysoké teploty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0FB1BEDD" w14:textId="3C6538F9" w:rsidTr="000310D1">
        <w:tc>
          <w:tcPr>
            <w:tcW w:w="2544" w:type="pct"/>
            <w:vAlign w:val="center"/>
          </w:tcPr>
          <w:p w14:paraId="39551274" w14:textId="58899B06" w:rsidR="00CE3CA3" w:rsidRPr="0031002F" w:rsidRDefault="00CE3CA3" w:rsidP="00CE3C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CE3CA3">
              <w:rPr>
                <w:rFonts w:asciiTheme="minorHAnsi" w:hAnsiTheme="minorHAnsi" w:cstheme="minorHAnsi"/>
              </w:rPr>
              <w:t>dolnost proti stříkající vodě mi. IPX4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0731FA80" w14:textId="58F77677" w:rsidTr="000310D1">
        <w:tc>
          <w:tcPr>
            <w:tcW w:w="2544" w:type="pct"/>
            <w:vAlign w:val="center"/>
          </w:tcPr>
          <w:p w14:paraId="73686685" w14:textId="4025FC7D" w:rsidR="00CE3CA3" w:rsidRPr="0031002F" w:rsidRDefault="00CE3CA3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</w:t>
            </w:r>
            <w:r w:rsidRPr="00CE3CA3">
              <w:rPr>
                <w:rFonts w:asciiTheme="minorHAnsi" w:eastAsia="Times New Roman" w:hAnsiTheme="minorHAnsi" w:cstheme="minorHAnsi"/>
                <w:lang w:eastAsia="cs-CZ"/>
              </w:rPr>
              <w:t>řipevnění přístroje na euro lištu i na infuzní stojan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CA3" w:rsidRPr="00C84DDD" w14:paraId="30D159F3" w14:textId="77777777" w:rsidTr="000310D1">
        <w:tc>
          <w:tcPr>
            <w:tcW w:w="2544" w:type="pct"/>
            <w:vAlign w:val="center"/>
          </w:tcPr>
          <w:p w14:paraId="543B081F" w14:textId="7BADED2F" w:rsidR="00CE3CA3" w:rsidRPr="0031002F" w:rsidRDefault="00CE3CA3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U</w:t>
            </w:r>
            <w:r w:rsidRPr="00CE3CA3">
              <w:rPr>
                <w:rFonts w:asciiTheme="minorHAnsi" w:eastAsia="Times New Roman" w:hAnsiTheme="minorHAnsi" w:cstheme="minorHAnsi"/>
                <w:lang w:eastAsia="cs-CZ"/>
              </w:rPr>
              <w:t>způsobení přenosu (integrovaný držák nebo rukojeť apod.)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1B49561B" w14:textId="77777777" w:rsidTr="000310D1">
        <w:tc>
          <w:tcPr>
            <w:tcW w:w="2544" w:type="pct"/>
            <w:vAlign w:val="center"/>
          </w:tcPr>
          <w:p w14:paraId="2747E2B3" w14:textId="71DFEB3B" w:rsidR="00CE3CA3" w:rsidRPr="0031002F" w:rsidRDefault="00CE3CA3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O</w:t>
            </w:r>
            <w:r w:rsidRPr="00CE3CA3">
              <w:rPr>
                <w:rFonts w:asciiTheme="minorHAnsi" w:eastAsia="Times New Roman" w:hAnsiTheme="minorHAnsi" w:cstheme="minorHAnsi"/>
                <w:lang w:eastAsia="cs-CZ"/>
              </w:rPr>
              <w:t>chrana před zásahem elektrickým proudem, stupeň BF, odolný defibrilaci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CE3CA3" w:rsidRPr="00C84DDD" w14:paraId="34E64351" w14:textId="77DE34B6" w:rsidTr="000310D1">
        <w:tc>
          <w:tcPr>
            <w:tcW w:w="2544" w:type="pct"/>
            <w:vAlign w:val="center"/>
          </w:tcPr>
          <w:p w14:paraId="0C019CBA" w14:textId="5A712F97" w:rsidR="00CE3CA3" w:rsidRPr="0031002F" w:rsidRDefault="00CE3CA3" w:rsidP="00CE3CA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P</w:t>
            </w:r>
            <w:r w:rsidRPr="00CE3CA3">
              <w:rPr>
                <w:rFonts w:asciiTheme="minorHAnsi" w:eastAsia="Times New Roman" w:hAnsiTheme="minorHAnsi" w:cstheme="minorHAnsi"/>
                <w:lang w:eastAsia="cs-CZ"/>
              </w:rPr>
              <w:t>rovozní napětí v min. rozsahu 220240 V, 50/60 Hz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CE3CA3" w:rsidRPr="00C84DDD" w:rsidRDefault="00CE3CA3" w:rsidP="00CE3CA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CE3CA3" w:rsidRPr="00C84DDD" w:rsidRDefault="00CE3CA3" w:rsidP="00CE3C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lastRenderedPageBreak/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1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1"/>
    <w:p w14:paraId="213447B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6DB09FF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BF6523A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3BD403B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E55E403" w14:textId="092A9C2A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301912FE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4CFA743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14FB785F" w14:textId="3B13FF01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0E459CBF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72E053B4" w14:textId="294AF133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22F82876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25350B50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7EFFCAB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361183DC" w14:textId="77777777" w:rsidR="00A61AAC" w:rsidRPr="00A61AAC" w:rsidRDefault="00A61AAC" w:rsidP="00A61AAC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5040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13C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0F7C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1AAC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CA3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6552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3534647-da44-4845-add9-c424c18ccb7c"/>
    <ds:schemaRef ds:uri="http://schemas.microsoft.com/office/infopath/2007/PartnerControls"/>
    <ds:schemaRef ds:uri="d9d82554-40e0-4065-8da2-1cd261041ce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C1A169-CAA7-4CAD-B654-3E775D84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3471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Alena Hybšová</cp:lastModifiedBy>
  <cp:revision>6</cp:revision>
  <cp:lastPrinted>2022-11-21T09:15:00Z</cp:lastPrinted>
  <dcterms:created xsi:type="dcterms:W3CDTF">2026-01-26T10:46:00Z</dcterms:created>
  <dcterms:modified xsi:type="dcterms:W3CDTF">2026-01-27T08:22:00Z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