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773AE832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3E3C9E" w:rsidRPr="003E3C9E">
        <w:rPr>
          <w:rFonts w:ascii="Times New Roman" w:hAnsi="Times New Roman"/>
          <w:b/>
          <w:bCs/>
          <w:sz w:val="24"/>
          <w:szCs w:val="24"/>
        </w:rPr>
        <w:t>„III/01421 Peklo – rekonstrukce opěrné zdi“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CA63A13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3E3C9E" w:rsidRPr="003E3C9E">
        <w:rPr>
          <w:rFonts w:ascii="Times New Roman" w:hAnsi="Times New Roman"/>
          <w:b/>
          <w:bCs/>
          <w:sz w:val="24"/>
          <w:szCs w:val="24"/>
        </w:rPr>
        <w:t>„III/01421 Peklo – rekonstrukce opěrné zdi“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879124246">
    <w:abstractNumId w:val="0"/>
  </w:num>
  <w:num w:numId="2" w16cid:durableId="686247773">
    <w:abstractNumId w:val="1"/>
  </w:num>
  <w:num w:numId="3" w16cid:durableId="42870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E3C9E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A1510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2025-12-09T10:55:00Z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