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8F56" w14:textId="77777777" w:rsidR="005B65BD" w:rsidRPr="000B1C33" w:rsidRDefault="005B65BD" w:rsidP="000F2D3A">
      <w:pPr>
        <w:pStyle w:val="Nadpis5"/>
        <w:spacing w:after="120"/>
        <w:ind w:left="1009" w:hanging="1009"/>
        <w:rPr>
          <w:rFonts w:ascii="Arial" w:hAnsi="Arial" w:cs="Arial"/>
          <w:b w:val="0"/>
          <w:bCs w:val="0"/>
          <w:color w:val="auto"/>
          <w:sz w:val="28"/>
          <w:szCs w:val="20"/>
        </w:rPr>
      </w:pPr>
      <w:r w:rsidRPr="000B1C33">
        <w:rPr>
          <w:rFonts w:ascii="Arial" w:hAnsi="Arial" w:cs="Arial"/>
          <w:sz w:val="28"/>
          <w:szCs w:val="20"/>
        </w:rPr>
        <w:t>Smlouva o dílo</w:t>
      </w:r>
    </w:p>
    <w:p w14:paraId="4794BBEB" w14:textId="77777777" w:rsidR="005B65BD" w:rsidRPr="000B1C33" w:rsidRDefault="005B65BD">
      <w:pPr>
        <w:pStyle w:val="Nadpis5"/>
        <w:rPr>
          <w:rFonts w:ascii="Arial" w:hAnsi="Arial" w:cs="Arial"/>
          <w:sz w:val="18"/>
          <w:szCs w:val="20"/>
        </w:rPr>
      </w:pPr>
      <w:r w:rsidRPr="000B1C33">
        <w:rPr>
          <w:rFonts w:ascii="Arial" w:hAnsi="Arial" w:cs="Arial"/>
          <w:b w:val="0"/>
          <w:bCs w:val="0"/>
          <w:color w:val="auto"/>
          <w:sz w:val="18"/>
          <w:szCs w:val="20"/>
        </w:rPr>
        <w:t>uzavřená podle § 2586 zák. č. 89/2012 Sb., občanského zákoníku, v platném znění (dále jen „smlouva“)</w:t>
      </w:r>
    </w:p>
    <w:p w14:paraId="2FFA12DE" w14:textId="77777777" w:rsidR="005B65BD" w:rsidRPr="000B1C33" w:rsidRDefault="005B65BD" w:rsidP="000F2D3A">
      <w:pPr>
        <w:pStyle w:val="Nadpis5"/>
        <w:spacing w:before="360" w:after="240"/>
        <w:ind w:left="1009" w:hanging="1009"/>
        <w:rPr>
          <w:rFonts w:ascii="Arial" w:hAnsi="Arial" w:cs="Arial"/>
          <w:sz w:val="20"/>
          <w:szCs w:val="20"/>
        </w:rPr>
      </w:pPr>
      <w:r w:rsidRPr="000B1C33">
        <w:rPr>
          <w:rFonts w:ascii="Arial" w:hAnsi="Arial" w:cs="Arial"/>
          <w:sz w:val="20"/>
          <w:szCs w:val="20"/>
        </w:rPr>
        <w:t>Smluvní strany</w:t>
      </w:r>
    </w:p>
    <w:p w14:paraId="27B2A917" w14:textId="77777777" w:rsidR="003B72CE" w:rsidRPr="00811A1C" w:rsidRDefault="000F2D3A" w:rsidP="003B72CE">
      <w:pPr>
        <w:numPr>
          <w:ilvl w:val="0"/>
          <w:numId w:val="1"/>
        </w:numPr>
        <w:spacing w:after="120" w:line="276" w:lineRule="auto"/>
        <w:rPr>
          <w:rFonts w:ascii="Arial" w:hAnsi="Arial" w:cs="Arial"/>
          <w:b/>
          <w:sz w:val="20"/>
          <w:szCs w:val="18"/>
        </w:rPr>
      </w:pPr>
      <w:r w:rsidRPr="00811A1C">
        <w:rPr>
          <w:rFonts w:ascii="Arial" w:hAnsi="Arial" w:cs="Arial"/>
          <w:b/>
          <w:sz w:val="20"/>
          <w:szCs w:val="18"/>
        </w:rPr>
        <w:t>Objednatel</w:t>
      </w:r>
      <w:r w:rsidR="003B72CE" w:rsidRPr="00811A1C">
        <w:rPr>
          <w:rFonts w:ascii="Arial" w:hAnsi="Arial" w:cs="Arial"/>
          <w:b/>
          <w:sz w:val="20"/>
          <w:szCs w:val="18"/>
        </w:rPr>
        <w:tab/>
      </w:r>
      <w:r w:rsidRPr="00811A1C">
        <w:rPr>
          <w:rFonts w:ascii="Arial" w:hAnsi="Arial" w:cs="Arial"/>
          <w:b/>
          <w:sz w:val="20"/>
          <w:szCs w:val="18"/>
        </w:rPr>
        <w:tab/>
      </w:r>
      <w:r w:rsidR="003B72CE" w:rsidRPr="00811A1C">
        <w:rPr>
          <w:rFonts w:ascii="Arial" w:hAnsi="Arial" w:cs="Arial"/>
          <w:b/>
          <w:sz w:val="20"/>
          <w:szCs w:val="18"/>
        </w:rPr>
        <w:t>Královéhradecký kraj</w:t>
      </w:r>
    </w:p>
    <w:p w14:paraId="7FF56F24" w14:textId="77777777" w:rsidR="003B72CE" w:rsidRPr="000B1C33" w:rsidRDefault="003B72CE" w:rsidP="003B72CE">
      <w:pPr>
        <w:numPr>
          <w:ilvl w:val="0"/>
          <w:numId w:val="1"/>
        </w:numPr>
        <w:spacing w:after="40" w:line="276" w:lineRule="auto"/>
        <w:rPr>
          <w:rFonts w:ascii="Arial" w:hAnsi="Arial" w:cs="Arial"/>
          <w:sz w:val="20"/>
          <w:szCs w:val="20"/>
        </w:rPr>
      </w:pPr>
      <w:r w:rsidRPr="000B1C33">
        <w:rPr>
          <w:rFonts w:ascii="Arial" w:hAnsi="Arial" w:cs="Arial"/>
          <w:sz w:val="20"/>
          <w:szCs w:val="20"/>
        </w:rPr>
        <w:t>IČO</w:t>
      </w:r>
      <w:r w:rsidRPr="000B1C33">
        <w:rPr>
          <w:rFonts w:ascii="Arial" w:hAnsi="Arial" w:cs="Arial"/>
          <w:sz w:val="20"/>
          <w:szCs w:val="20"/>
        </w:rPr>
        <w:tab/>
      </w:r>
      <w:r w:rsidRPr="000B1C33">
        <w:rPr>
          <w:rFonts w:ascii="Arial" w:hAnsi="Arial" w:cs="Arial"/>
          <w:sz w:val="20"/>
          <w:szCs w:val="20"/>
        </w:rPr>
        <w:tab/>
      </w:r>
      <w:r w:rsidRPr="000B1C33">
        <w:rPr>
          <w:rFonts w:ascii="Arial" w:hAnsi="Arial" w:cs="Arial"/>
          <w:sz w:val="20"/>
          <w:szCs w:val="20"/>
        </w:rPr>
        <w:tab/>
      </w:r>
      <w:r w:rsidR="000F2D3A" w:rsidRPr="000B1C33">
        <w:rPr>
          <w:rFonts w:ascii="Arial" w:hAnsi="Arial" w:cs="Arial"/>
          <w:sz w:val="20"/>
          <w:szCs w:val="20"/>
        </w:rPr>
        <w:tab/>
      </w:r>
      <w:r w:rsidRPr="000B1C33">
        <w:rPr>
          <w:rFonts w:ascii="Arial" w:hAnsi="Arial" w:cs="Arial"/>
          <w:sz w:val="20"/>
          <w:szCs w:val="20"/>
        </w:rPr>
        <w:t>708 89 546</w:t>
      </w:r>
    </w:p>
    <w:p w14:paraId="05B5AFAB" w14:textId="210F5829" w:rsidR="003B72CE" w:rsidRDefault="003B72CE" w:rsidP="003B72CE">
      <w:pPr>
        <w:numPr>
          <w:ilvl w:val="0"/>
          <w:numId w:val="1"/>
        </w:numPr>
        <w:spacing w:after="40" w:line="276" w:lineRule="auto"/>
        <w:rPr>
          <w:rFonts w:ascii="Arial" w:hAnsi="Arial" w:cs="Arial"/>
          <w:sz w:val="20"/>
          <w:szCs w:val="20"/>
        </w:rPr>
      </w:pPr>
      <w:r w:rsidRPr="000B1C33">
        <w:rPr>
          <w:rFonts w:ascii="Arial" w:hAnsi="Arial" w:cs="Arial"/>
          <w:sz w:val="20"/>
          <w:szCs w:val="20"/>
        </w:rPr>
        <w:t>DIČ</w:t>
      </w:r>
      <w:r w:rsidRPr="000B1C33">
        <w:rPr>
          <w:rFonts w:ascii="Arial" w:hAnsi="Arial" w:cs="Arial"/>
          <w:sz w:val="20"/>
          <w:szCs w:val="20"/>
        </w:rPr>
        <w:tab/>
      </w:r>
      <w:r w:rsidRPr="000B1C33">
        <w:rPr>
          <w:rFonts w:ascii="Arial" w:hAnsi="Arial" w:cs="Arial"/>
          <w:sz w:val="20"/>
          <w:szCs w:val="20"/>
        </w:rPr>
        <w:tab/>
      </w:r>
      <w:r w:rsidR="000F2D3A" w:rsidRPr="000B1C33">
        <w:rPr>
          <w:rFonts w:ascii="Arial" w:hAnsi="Arial" w:cs="Arial"/>
          <w:sz w:val="20"/>
          <w:szCs w:val="20"/>
        </w:rPr>
        <w:tab/>
      </w:r>
      <w:r w:rsidRPr="000B1C33">
        <w:rPr>
          <w:rFonts w:ascii="Arial" w:hAnsi="Arial" w:cs="Arial"/>
          <w:sz w:val="20"/>
          <w:szCs w:val="20"/>
        </w:rPr>
        <w:tab/>
        <w:t>CZ 708 89</w:t>
      </w:r>
      <w:r w:rsidR="002A05E4">
        <w:rPr>
          <w:rFonts w:ascii="Arial" w:hAnsi="Arial" w:cs="Arial"/>
          <w:sz w:val="20"/>
          <w:szCs w:val="20"/>
        </w:rPr>
        <w:t> </w:t>
      </w:r>
      <w:r w:rsidRPr="000B1C33">
        <w:rPr>
          <w:rFonts w:ascii="Arial" w:hAnsi="Arial" w:cs="Arial"/>
          <w:sz w:val="20"/>
          <w:szCs w:val="20"/>
        </w:rPr>
        <w:t>546</w:t>
      </w:r>
    </w:p>
    <w:p w14:paraId="26AD5C51" w14:textId="77777777" w:rsidR="002A05E4" w:rsidRPr="000B1C33" w:rsidRDefault="002A05E4" w:rsidP="002A05E4">
      <w:pPr>
        <w:numPr>
          <w:ilvl w:val="0"/>
          <w:numId w:val="1"/>
        </w:numPr>
        <w:spacing w:after="40" w:line="276" w:lineRule="auto"/>
        <w:rPr>
          <w:rFonts w:ascii="Arial" w:hAnsi="Arial" w:cs="Arial"/>
          <w:sz w:val="20"/>
          <w:szCs w:val="20"/>
        </w:rPr>
      </w:pPr>
      <w:r w:rsidRPr="000B1C33">
        <w:rPr>
          <w:rFonts w:ascii="Arial" w:hAnsi="Arial" w:cs="Arial"/>
          <w:sz w:val="20"/>
          <w:szCs w:val="20"/>
        </w:rPr>
        <w:t>se sídlem</w:t>
      </w:r>
      <w:r w:rsidRPr="000B1C33">
        <w:rPr>
          <w:rFonts w:ascii="Arial" w:hAnsi="Arial" w:cs="Arial"/>
          <w:sz w:val="20"/>
          <w:szCs w:val="20"/>
        </w:rPr>
        <w:tab/>
      </w:r>
      <w:r w:rsidRPr="000B1C33">
        <w:rPr>
          <w:rFonts w:ascii="Arial" w:hAnsi="Arial" w:cs="Arial"/>
          <w:sz w:val="20"/>
          <w:szCs w:val="20"/>
        </w:rPr>
        <w:tab/>
        <w:t>Pivovarské náměstí 1245, 500 03 Hradec Králové</w:t>
      </w:r>
    </w:p>
    <w:p w14:paraId="2620E2B4" w14:textId="5E27C025" w:rsidR="003B72CE" w:rsidRPr="00C5731B" w:rsidRDefault="003B72CE" w:rsidP="00233806">
      <w:pPr>
        <w:numPr>
          <w:ilvl w:val="0"/>
          <w:numId w:val="1"/>
        </w:numPr>
        <w:spacing w:after="240" w:line="276" w:lineRule="auto"/>
        <w:ind w:left="431" w:hanging="431"/>
        <w:rPr>
          <w:rFonts w:ascii="Arial" w:hAnsi="Arial" w:cs="Arial"/>
          <w:color w:val="333399"/>
          <w:sz w:val="20"/>
          <w:szCs w:val="20"/>
        </w:rPr>
      </w:pPr>
      <w:r w:rsidRPr="000B1C33">
        <w:rPr>
          <w:rFonts w:ascii="Arial" w:hAnsi="Arial" w:cs="Arial"/>
          <w:sz w:val="20"/>
          <w:szCs w:val="20"/>
        </w:rPr>
        <w:t xml:space="preserve">zástupce </w:t>
      </w:r>
      <w:r w:rsidRPr="000B1C33">
        <w:rPr>
          <w:rFonts w:ascii="Arial" w:hAnsi="Arial" w:cs="Arial"/>
          <w:sz w:val="20"/>
          <w:szCs w:val="20"/>
        </w:rPr>
        <w:tab/>
      </w:r>
      <w:r w:rsidR="000F2D3A" w:rsidRPr="000B1C33">
        <w:rPr>
          <w:rFonts w:ascii="Arial" w:hAnsi="Arial" w:cs="Arial"/>
          <w:sz w:val="20"/>
          <w:szCs w:val="20"/>
        </w:rPr>
        <w:tab/>
      </w:r>
      <w:r w:rsidR="004E0C1D">
        <w:rPr>
          <w:rFonts w:ascii="Arial" w:hAnsi="Arial" w:cs="Arial"/>
          <w:sz w:val="20"/>
          <w:szCs w:val="20"/>
        </w:rPr>
        <w:t>Petr Koleta</w:t>
      </w:r>
      <w:r w:rsidRPr="000B1C33">
        <w:rPr>
          <w:rFonts w:ascii="Arial" w:hAnsi="Arial" w:cs="Arial"/>
          <w:sz w:val="20"/>
          <w:szCs w:val="20"/>
        </w:rPr>
        <w:t>, hejtman</w:t>
      </w:r>
    </w:p>
    <w:p w14:paraId="32C20DB0" w14:textId="77777777" w:rsidR="00C5731B" w:rsidRPr="00E17A61" w:rsidRDefault="00C5731B" w:rsidP="00C5731B">
      <w:pPr>
        <w:widowControl w:val="0"/>
        <w:spacing w:before="120" w:line="276" w:lineRule="auto"/>
        <w:jc w:val="both"/>
        <w:rPr>
          <w:rFonts w:ascii="Arial" w:hAnsi="Arial" w:cs="Arial"/>
          <w:sz w:val="20"/>
          <w:szCs w:val="20"/>
        </w:rPr>
      </w:pPr>
      <w:r w:rsidRPr="00E17A61">
        <w:rPr>
          <w:rFonts w:ascii="Arial" w:hAnsi="Arial" w:cs="Arial"/>
          <w:sz w:val="20"/>
          <w:szCs w:val="20"/>
        </w:rPr>
        <w:t xml:space="preserve">K jednání o </w:t>
      </w:r>
      <w:r>
        <w:rPr>
          <w:rFonts w:ascii="Arial" w:hAnsi="Arial" w:cs="Arial"/>
          <w:sz w:val="20"/>
          <w:szCs w:val="20"/>
        </w:rPr>
        <w:t>smluvních</w:t>
      </w:r>
      <w:r w:rsidRPr="00E17A61">
        <w:rPr>
          <w:rFonts w:ascii="Arial" w:hAnsi="Arial" w:cs="Arial"/>
          <w:sz w:val="20"/>
          <w:szCs w:val="20"/>
        </w:rPr>
        <w:t xml:space="preserve"> věcech pověřen</w:t>
      </w:r>
      <w:r>
        <w:rPr>
          <w:rFonts w:ascii="Arial" w:hAnsi="Arial" w:cs="Arial"/>
          <w:sz w:val="20"/>
          <w:szCs w:val="20"/>
        </w:rPr>
        <w:t>a</w:t>
      </w:r>
      <w:r w:rsidRPr="00E17A61">
        <w:rPr>
          <w:rFonts w:ascii="Arial" w:hAnsi="Arial" w:cs="Arial"/>
          <w:sz w:val="20"/>
          <w:szCs w:val="20"/>
        </w:rPr>
        <w:t xml:space="preserve"> </w:t>
      </w:r>
      <w:r w:rsidRPr="00E17A61">
        <w:rPr>
          <w:rFonts w:ascii="Arial" w:hAnsi="Arial" w:cs="Arial"/>
          <w:sz w:val="20"/>
          <w:szCs w:val="20"/>
        </w:rPr>
        <w:tab/>
        <w:t>Ing. Jana Jiráňová</w:t>
      </w:r>
    </w:p>
    <w:p w14:paraId="5993FA0B" w14:textId="3749EF99" w:rsidR="00C5731B" w:rsidRPr="00E17A61"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Tel</w:t>
      </w:r>
      <w:r>
        <w:rPr>
          <w:rFonts w:ascii="Arial" w:hAnsi="Arial" w:cs="Arial"/>
          <w:sz w:val="20"/>
          <w:szCs w:val="20"/>
        </w:rPr>
        <w:t>efon</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F36C28" w:rsidRPr="000A6450">
        <w:rPr>
          <w:rFonts w:ascii="Arial" w:hAnsi="Arial" w:cs="Arial"/>
          <w:sz w:val="20"/>
          <w:szCs w:val="20"/>
        </w:rPr>
        <w:t>725 431 213</w:t>
      </w:r>
    </w:p>
    <w:p w14:paraId="1CEC616C" w14:textId="77777777" w:rsidR="00C5731B" w:rsidRDefault="00C5731B" w:rsidP="00233806">
      <w:pPr>
        <w:widowControl w:val="0"/>
        <w:spacing w:after="240" w:line="276" w:lineRule="auto"/>
        <w:jc w:val="both"/>
        <w:rPr>
          <w:rStyle w:val="Hypertextovodkaz"/>
          <w:rFonts w:cs="Arial"/>
          <w:sz w:val="20"/>
          <w:szCs w:val="20"/>
        </w:rPr>
      </w:pPr>
      <w:r w:rsidRPr="00E17A61">
        <w:rPr>
          <w:rFonts w:ascii="Arial" w:hAnsi="Arial" w:cs="Arial"/>
          <w:sz w:val="20"/>
          <w:szCs w:val="20"/>
        </w:rPr>
        <w:t>E-mail</w:t>
      </w:r>
      <w:r>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Pr>
          <w:rFonts w:ascii="Arial" w:hAnsi="Arial" w:cs="Arial"/>
          <w:sz w:val="20"/>
          <w:szCs w:val="20"/>
        </w:rPr>
        <w:tab/>
      </w:r>
      <w:hyperlink r:id="rId8" w:history="1">
        <w:r w:rsidRPr="00811A1C">
          <w:rPr>
            <w:rStyle w:val="Hypertextovodkaz"/>
            <w:rFonts w:ascii="Arial" w:hAnsi="Arial" w:cs="Arial"/>
            <w:sz w:val="20"/>
            <w:szCs w:val="20"/>
          </w:rPr>
          <w:t>jiranova@cirihk.cz</w:t>
        </w:r>
      </w:hyperlink>
    </w:p>
    <w:p w14:paraId="33623584" w14:textId="7B4BD96B" w:rsidR="00C5731B" w:rsidRPr="00E17A61" w:rsidRDefault="00C5731B" w:rsidP="00C5731B">
      <w:pPr>
        <w:widowControl w:val="0"/>
        <w:spacing w:before="120" w:line="276" w:lineRule="auto"/>
        <w:jc w:val="both"/>
        <w:rPr>
          <w:rFonts w:ascii="Arial" w:hAnsi="Arial" w:cs="Arial"/>
          <w:sz w:val="20"/>
          <w:szCs w:val="20"/>
        </w:rPr>
      </w:pPr>
      <w:r w:rsidRPr="00E17A61">
        <w:rPr>
          <w:rFonts w:ascii="Arial" w:hAnsi="Arial" w:cs="Arial"/>
          <w:sz w:val="20"/>
          <w:szCs w:val="20"/>
        </w:rPr>
        <w:t xml:space="preserve">K jednání o technických věcech pověřen </w:t>
      </w:r>
      <w:r w:rsidRPr="00E17A61">
        <w:rPr>
          <w:rFonts w:ascii="Arial" w:hAnsi="Arial" w:cs="Arial"/>
          <w:sz w:val="20"/>
          <w:szCs w:val="20"/>
        </w:rPr>
        <w:tab/>
      </w:r>
      <w:r w:rsidR="00F36C28">
        <w:rPr>
          <w:rFonts w:ascii="Arial" w:hAnsi="Arial" w:cs="Arial"/>
          <w:sz w:val="20"/>
          <w:szCs w:val="20"/>
        </w:rPr>
        <w:t>Rostislav Křeček, DiS</w:t>
      </w:r>
      <w:r w:rsidRPr="00E17A61">
        <w:rPr>
          <w:rFonts w:ascii="Arial" w:hAnsi="Arial" w:cs="Arial"/>
          <w:sz w:val="20"/>
          <w:szCs w:val="20"/>
        </w:rPr>
        <w:t xml:space="preserve">  </w:t>
      </w:r>
    </w:p>
    <w:p w14:paraId="59ABD527" w14:textId="392D74AB" w:rsidR="00C5731B" w:rsidRPr="00E17A61"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Tel</w:t>
      </w:r>
      <w:r>
        <w:rPr>
          <w:rFonts w:ascii="Arial" w:hAnsi="Arial" w:cs="Arial"/>
          <w:sz w:val="20"/>
          <w:szCs w:val="20"/>
        </w:rPr>
        <w:t>efon</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F36C28">
        <w:rPr>
          <w:rFonts w:ascii="Arial" w:hAnsi="Arial" w:cs="Arial"/>
          <w:sz w:val="20"/>
          <w:szCs w:val="20"/>
        </w:rPr>
        <w:t>725 908 467</w:t>
      </w:r>
    </w:p>
    <w:p w14:paraId="301D2EF5" w14:textId="272B0C87" w:rsidR="00C5731B"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E-mail</w:t>
      </w:r>
      <w:r>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Pr>
          <w:rFonts w:ascii="Arial" w:hAnsi="Arial" w:cs="Arial"/>
          <w:sz w:val="20"/>
          <w:szCs w:val="20"/>
        </w:rPr>
        <w:tab/>
      </w:r>
      <w:r w:rsidRPr="00E17A61">
        <w:rPr>
          <w:rFonts w:ascii="Arial" w:hAnsi="Arial" w:cs="Arial"/>
          <w:sz w:val="20"/>
          <w:szCs w:val="20"/>
        </w:rPr>
        <w:tab/>
      </w:r>
      <w:hyperlink r:id="rId9" w:history="1">
        <w:r w:rsidR="00F36C28" w:rsidRPr="002E75C0">
          <w:rPr>
            <w:rStyle w:val="Hypertextovodkaz"/>
            <w:rFonts w:ascii="Arial" w:hAnsi="Arial" w:cs="Arial"/>
            <w:sz w:val="20"/>
            <w:szCs w:val="20"/>
          </w:rPr>
          <w:t>krecek@cirihk.cz</w:t>
        </w:r>
      </w:hyperlink>
    </w:p>
    <w:p w14:paraId="5C219099" w14:textId="6D27B610" w:rsidR="00B60472" w:rsidRPr="00E17A61" w:rsidRDefault="00B60472" w:rsidP="00B60472">
      <w:pPr>
        <w:widowControl w:val="0"/>
        <w:spacing w:before="120" w:line="276" w:lineRule="auto"/>
        <w:jc w:val="both"/>
        <w:rPr>
          <w:rFonts w:ascii="Arial" w:hAnsi="Arial" w:cs="Arial"/>
          <w:sz w:val="20"/>
          <w:szCs w:val="20"/>
        </w:rPr>
      </w:pPr>
      <w:r w:rsidRPr="00E17A61">
        <w:rPr>
          <w:rFonts w:ascii="Arial" w:hAnsi="Arial" w:cs="Arial"/>
          <w:sz w:val="20"/>
          <w:szCs w:val="20"/>
        </w:rPr>
        <w:t xml:space="preserve">K jednání o technických věcech pověřen </w:t>
      </w:r>
      <w:r w:rsidRPr="00E17A61">
        <w:rPr>
          <w:rFonts w:ascii="Arial" w:hAnsi="Arial" w:cs="Arial"/>
          <w:sz w:val="20"/>
          <w:szCs w:val="20"/>
        </w:rPr>
        <w:tab/>
      </w:r>
      <w:r w:rsidR="00F36C28">
        <w:rPr>
          <w:rFonts w:ascii="Arial" w:hAnsi="Arial" w:cs="Arial"/>
          <w:sz w:val="20"/>
          <w:szCs w:val="20"/>
        </w:rPr>
        <w:t>Petr Pulpit</w:t>
      </w:r>
      <w:r>
        <w:rPr>
          <w:rFonts w:ascii="Arial" w:hAnsi="Arial" w:cs="Arial"/>
          <w:sz w:val="20"/>
          <w:szCs w:val="20"/>
        </w:rPr>
        <w:t>.</w:t>
      </w:r>
      <w:r w:rsidRPr="00E17A61">
        <w:rPr>
          <w:rFonts w:ascii="Arial" w:hAnsi="Arial" w:cs="Arial"/>
          <w:sz w:val="20"/>
          <w:szCs w:val="20"/>
        </w:rPr>
        <w:t xml:space="preserve">  </w:t>
      </w:r>
    </w:p>
    <w:p w14:paraId="0EB52D4E" w14:textId="50A63CA3" w:rsidR="00B60472" w:rsidRPr="00E17A61" w:rsidRDefault="00B60472" w:rsidP="00B60472">
      <w:pPr>
        <w:widowControl w:val="0"/>
        <w:spacing w:line="276" w:lineRule="auto"/>
        <w:jc w:val="both"/>
        <w:rPr>
          <w:rFonts w:ascii="Arial" w:hAnsi="Arial" w:cs="Arial"/>
          <w:sz w:val="20"/>
          <w:szCs w:val="20"/>
        </w:rPr>
      </w:pPr>
      <w:r w:rsidRPr="00E17A61">
        <w:rPr>
          <w:rFonts w:ascii="Arial" w:hAnsi="Arial" w:cs="Arial"/>
          <w:sz w:val="20"/>
          <w:szCs w:val="20"/>
        </w:rPr>
        <w:t>Tel</w:t>
      </w:r>
      <w:r>
        <w:rPr>
          <w:rFonts w:ascii="Arial" w:hAnsi="Arial" w:cs="Arial"/>
          <w:sz w:val="20"/>
          <w:szCs w:val="20"/>
        </w:rPr>
        <w:t>efon</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F36C28">
        <w:rPr>
          <w:rFonts w:ascii="Arial" w:hAnsi="Arial" w:cs="Arial"/>
          <w:sz w:val="20"/>
          <w:szCs w:val="20"/>
        </w:rPr>
        <w:t>725 366 049</w:t>
      </w:r>
    </w:p>
    <w:p w14:paraId="5797B624" w14:textId="17BFDBA8" w:rsidR="00B60472" w:rsidRPr="00811A1C" w:rsidRDefault="00B60472" w:rsidP="00B60472">
      <w:pPr>
        <w:widowControl w:val="0"/>
        <w:spacing w:line="276" w:lineRule="auto"/>
        <w:jc w:val="both"/>
        <w:rPr>
          <w:rFonts w:ascii="Arial" w:hAnsi="Arial" w:cs="Arial"/>
          <w:sz w:val="20"/>
          <w:szCs w:val="20"/>
        </w:rPr>
      </w:pPr>
      <w:r w:rsidRPr="00E17A61">
        <w:rPr>
          <w:rFonts w:ascii="Arial" w:hAnsi="Arial" w:cs="Arial"/>
          <w:sz w:val="20"/>
          <w:szCs w:val="20"/>
        </w:rPr>
        <w:t>E-mail</w:t>
      </w:r>
      <w:r>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Pr>
          <w:rFonts w:ascii="Arial" w:hAnsi="Arial" w:cs="Arial"/>
          <w:sz w:val="20"/>
          <w:szCs w:val="20"/>
        </w:rPr>
        <w:tab/>
      </w:r>
      <w:r w:rsidRPr="00E17A61">
        <w:rPr>
          <w:rFonts w:ascii="Arial" w:hAnsi="Arial" w:cs="Arial"/>
          <w:sz w:val="20"/>
          <w:szCs w:val="20"/>
        </w:rPr>
        <w:tab/>
      </w:r>
      <w:hyperlink r:id="rId10" w:history="1">
        <w:r w:rsidR="00F36C28" w:rsidRPr="00081A24">
          <w:rPr>
            <w:rStyle w:val="Hypertextovodkaz"/>
            <w:rFonts w:ascii="Arial" w:hAnsi="Arial" w:cs="Arial"/>
            <w:sz w:val="20"/>
            <w:szCs w:val="20"/>
          </w:rPr>
          <w:t>pulpit@cirihk.cz</w:t>
        </w:r>
      </w:hyperlink>
    </w:p>
    <w:p w14:paraId="6A9F3528" w14:textId="090B0835" w:rsidR="00C5731B" w:rsidRPr="00E17A61" w:rsidRDefault="00C5731B" w:rsidP="00C5731B">
      <w:pPr>
        <w:widowControl w:val="0"/>
        <w:spacing w:before="120" w:line="276" w:lineRule="auto"/>
        <w:jc w:val="both"/>
        <w:rPr>
          <w:rFonts w:ascii="Arial" w:hAnsi="Arial" w:cs="Arial"/>
          <w:sz w:val="20"/>
          <w:szCs w:val="20"/>
        </w:rPr>
      </w:pPr>
      <w:r w:rsidRPr="00E17A61">
        <w:rPr>
          <w:rFonts w:ascii="Arial" w:hAnsi="Arial" w:cs="Arial"/>
          <w:sz w:val="20"/>
          <w:szCs w:val="20"/>
        </w:rPr>
        <w:t xml:space="preserve">Technický dozor investora: </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Pr="00E17A61">
        <w:rPr>
          <w:rFonts w:ascii="Arial" w:hAnsi="Arial" w:cs="Arial"/>
          <w:sz w:val="20"/>
          <w:szCs w:val="20"/>
        </w:rPr>
        <w:tab/>
      </w:r>
      <w:r w:rsidRPr="00E17A61">
        <w:rPr>
          <w:rFonts w:ascii="Arial" w:hAnsi="Arial" w:cs="Arial"/>
          <w:sz w:val="20"/>
          <w:szCs w:val="20"/>
        </w:rPr>
        <w:tab/>
      </w:r>
    </w:p>
    <w:p w14:paraId="78C73CA9" w14:textId="07467FFF" w:rsidR="00C5731B" w:rsidRPr="00E17A61"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Tel.:</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p>
    <w:p w14:paraId="0E6F0646" w14:textId="36A90997" w:rsidR="00C5731B" w:rsidRPr="00E17A61"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E-mail:</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p>
    <w:p w14:paraId="54506E0A" w14:textId="0DE1C94A" w:rsidR="00C5731B" w:rsidRPr="00E17A61" w:rsidRDefault="00C5731B" w:rsidP="00C5731B">
      <w:pPr>
        <w:widowControl w:val="0"/>
        <w:spacing w:before="120" w:line="276" w:lineRule="auto"/>
        <w:jc w:val="both"/>
        <w:rPr>
          <w:rFonts w:ascii="Arial" w:hAnsi="Arial" w:cs="Arial"/>
          <w:sz w:val="20"/>
          <w:szCs w:val="20"/>
        </w:rPr>
      </w:pPr>
      <w:r w:rsidRPr="00E17A61">
        <w:rPr>
          <w:rFonts w:ascii="Arial" w:hAnsi="Arial" w:cs="Arial"/>
          <w:sz w:val="20"/>
          <w:szCs w:val="20"/>
        </w:rPr>
        <w:t>Koordinátor BOZP</w:t>
      </w:r>
      <w:r w:rsidRPr="00E17A61">
        <w:rPr>
          <w:rFonts w:ascii="Arial" w:hAnsi="Arial" w:cs="Arial"/>
          <w:sz w:val="20"/>
          <w:szCs w:val="20"/>
        </w:rPr>
        <w:tab/>
        <w:t xml:space="preserve"> </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p>
    <w:p w14:paraId="2C9A61D5" w14:textId="29F3D0C9" w:rsidR="00C5731B" w:rsidRPr="00E17A61"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Tel.:</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p>
    <w:p w14:paraId="39A7E6F2" w14:textId="099D6BA4" w:rsidR="00C5731B" w:rsidRPr="00E17A61" w:rsidRDefault="00C5731B" w:rsidP="00C5731B">
      <w:pPr>
        <w:widowControl w:val="0"/>
        <w:spacing w:line="276" w:lineRule="auto"/>
        <w:jc w:val="both"/>
        <w:rPr>
          <w:rFonts w:ascii="Arial" w:hAnsi="Arial" w:cs="Arial"/>
          <w:sz w:val="20"/>
          <w:szCs w:val="20"/>
        </w:rPr>
      </w:pPr>
      <w:r w:rsidRPr="00E17A61">
        <w:rPr>
          <w:rFonts w:ascii="Arial" w:hAnsi="Arial" w:cs="Arial"/>
          <w:sz w:val="20"/>
          <w:szCs w:val="20"/>
        </w:rPr>
        <w:t>E-mail:</w:t>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sidRPr="00E17A61">
        <w:rPr>
          <w:rFonts w:ascii="Arial" w:hAnsi="Arial" w:cs="Arial"/>
          <w:sz w:val="20"/>
          <w:szCs w:val="20"/>
        </w:rPr>
        <w:tab/>
      </w:r>
      <w:r>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p>
    <w:p w14:paraId="180B12A5" w14:textId="77777777" w:rsidR="005B65BD" w:rsidRPr="000B1C33" w:rsidRDefault="005B65BD" w:rsidP="000F2D3A">
      <w:pPr>
        <w:spacing w:before="240" w:after="240"/>
        <w:rPr>
          <w:rFonts w:ascii="Arial" w:hAnsi="Arial" w:cs="Arial"/>
          <w:bCs/>
          <w:sz w:val="20"/>
          <w:szCs w:val="20"/>
          <w:shd w:val="clear" w:color="auto" w:fill="FF9966"/>
        </w:rPr>
      </w:pPr>
      <w:r w:rsidRPr="000B1C33">
        <w:rPr>
          <w:rFonts w:ascii="Arial" w:hAnsi="Arial" w:cs="Arial"/>
          <w:sz w:val="20"/>
          <w:szCs w:val="20"/>
        </w:rPr>
        <w:t>dále také jako</w:t>
      </w:r>
      <w:r w:rsidRPr="000B1C33">
        <w:rPr>
          <w:rFonts w:ascii="Arial" w:hAnsi="Arial" w:cs="Arial"/>
          <w:bCs/>
          <w:sz w:val="20"/>
          <w:szCs w:val="20"/>
        </w:rPr>
        <w:t xml:space="preserve"> </w:t>
      </w:r>
      <w:r w:rsidRPr="000B1C33">
        <w:rPr>
          <w:rFonts w:ascii="Arial" w:hAnsi="Arial" w:cs="Arial"/>
          <w:bCs/>
          <w:i/>
          <w:sz w:val="20"/>
          <w:szCs w:val="20"/>
        </w:rPr>
        <w:t>„objednatel“</w:t>
      </w:r>
      <w:r w:rsidR="000F2D3A" w:rsidRPr="000B1C33">
        <w:rPr>
          <w:rFonts w:ascii="Arial" w:hAnsi="Arial" w:cs="Arial"/>
          <w:bCs/>
          <w:sz w:val="20"/>
          <w:szCs w:val="20"/>
        </w:rPr>
        <w:t xml:space="preserve"> </w:t>
      </w:r>
      <w:r w:rsidRPr="000B1C33">
        <w:rPr>
          <w:rFonts w:ascii="Arial" w:hAnsi="Arial" w:cs="Arial"/>
          <w:sz w:val="20"/>
          <w:szCs w:val="20"/>
        </w:rPr>
        <w:t>a</w:t>
      </w:r>
    </w:p>
    <w:p w14:paraId="7BD6FCF5" w14:textId="77372407" w:rsidR="003B72CE" w:rsidRPr="000B1C33" w:rsidRDefault="003B72CE" w:rsidP="003B72CE">
      <w:pPr>
        <w:spacing w:after="60" w:line="276" w:lineRule="auto"/>
        <w:ind w:left="2126" w:hanging="2126"/>
        <w:rPr>
          <w:rFonts w:ascii="Arial" w:hAnsi="Arial" w:cs="Arial"/>
          <w:sz w:val="20"/>
          <w:szCs w:val="20"/>
        </w:rPr>
      </w:pPr>
      <w:r w:rsidRPr="000B1C33">
        <w:rPr>
          <w:rFonts w:ascii="Arial" w:hAnsi="Arial" w:cs="Arial"/>
          <w:b/>
          <w:sz w:val="20"/>
          <w:szCs w:val="20"/>
        </w:rPr>
        <w:t>Zhotovitel:</w:t>
      </w:r>
      <w:r w:rsidRPr="000B1C33">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r w:rsidR="002A05E4" w:rsidRPr="000B1C33" w:rsidDel="002A05E4">
        <w:rPr>
          <w:rFonts w:ascii="Arial" w:hAnsi="Arial" w:cs="Arial"/>
          <w:b/>
          <w:sz w:val="20"/>
          <w:szCs w:val="20"/>
          <w:highlight w:val="yellow"/>
        </w:rPr>
        <w:t xml:space="preserve"> </w:t>
      </w:r>
    </w:p>
    <w:p w14:paraId="01B34BFA" w14:textId="78B9B50D" w:rsidR="003B72CE" w:rsidRPr="00233806" w:rsidRDefault="003B72CE" w:rsidP="00233806">
      <w:pPr>
        <w:spacing w:before="120" w:after="120" w:line="276" w:lineRule="auto"/>
        <w:ind w:left="2126"/>
        <w:rPr>
          <w:rFonts w:ascii="Arial" w:hAnsi="Arial" w:cs="Arial"/>
          <w:sz w:val="20"/>
          <w:szCs w:val="20"/>
        </w:rPr>
      </w:pPr>
      <w:r w:rsidRPr="00233806">
        <w:rPr>
          <w:rFonts w:ascii="Arial" w:hAnsi="Arial" w:cs="Arial"/>
          <w:bCs/>
          <w:sz w:val="20"/>
          <w:szCs w:val="20"/>
        </w:rPr>
        <w:t xml:space="preserve">společnost zapsaná v obchodním rejstříku pod spisovou značkou </w:t>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E17A61">
        <w:rPr>
          <w:rFonts w:ascii="Arial" w:hAnsi="Arial" w:cs="Arial"/>
          <w:sz w:val="20"/>
          <w:szCs w:val="20"/>
        </w:rPr>
        <w:tab/>
      </w:r>
      <w:r w:rsidR="002A05E4" w:rsidRPr="00E17A61">
        <w:rPr>
          <w:rFonts w:ascii="Arial" w:hAnsi="Arial" w:cs="Arial"/>
          <w:sz w:val="20"/>
          <w:szCs w:val="20"/>
        </w:rPr>
        <w:tab/>
      </w:r>
      <w:r w:rsidR="002A05E4" w:rsidRPr="002A05E4" w:rsidDel="002A05E4">
        <w:rPr>
          <w:rFonts w:ascii="Arial" w:hAnsi="Arial" w:cs="Arial"/>
          <w:bCs/>
          <w:sz w:val="20"/>
          <w:szCs w:val="20"/>
          <w:highlight w:val="yellow"/>
        </w:rPr>
        <w:t xml:space="preserve"> </w:t>
      </w:r>
    </w:p>
    <w:p w14:paraId="17EBD7B3" w14:textId="373CEE4D" w:rsidR="003B72CE" w:rsidRPr="007246A0" w:rsidRDefault="003B72CE" w:rsidP="003B72CE">
      <w:pPr>
        <w:spacing w:after="40" w:line="276" w:lineRule="auto"/>
        <w:rPr>
          <w:rFonts w:ascii="Arial" w:hAnsi="Arial" w:cs="Arial"/>
          <w:sz w:val="20"/>
          <w:szCs w:val="20"/>
        </w:rPr>
      </w:pPr>
      <w:r w:rsidRPr="007246A0">
        <w:rPr>
          <w:rFonts w:ascii="Arial" w:hAnsi="Arial" w:cs="Arial"/>
          <w:sz w:val="20"/>
          <w:szCs w:val="20"/>
        </w:rPr>
        <w:t>IČO</w:t>
      </w:r>
      <w:r w:rsidRPr="007246A0">
        <w:rPr>
          <w:rFonts w:ascii="Arial" w:hAnsi="Arial" w:cs="Arial"/>
          <w:sz w:val="20"/>
          <w:szCs w:val="20"/>
        </w:rPr>
        <w:tab/>
      </w:r>
      <w:r w:rsidRPr="007246A0">
        <w:rPr>
          <w:rFonts w:ascii="Arial" w:hAnsi="Arial" w:cs="Arial"/>
          <w:sz w:val="20"/>
          <w:szCs w:val="20"/>
        </w:rPr>
        <w:tab/>
      </w:r>
      <w:r w:rsidRPr="007246A0">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7246A0" w:rsidDel="002A05E4">
        <w:rPr>
          <w:rFonts w:ascii="Arial" w:hAnsi="Arial" w:cs="Arial"/>
          <w:sz w:val="20"/>
          <w:szCs w:val="20"/>
          <w:highlight w:val="yellow"/>
        </w:rPr>
        <w:t xml:space="preserve"> </w:t>
      </w:r>
    </w:p>
    <w:p w14:paraId="4DBEB25D" w14:textId="378EC0F0" w:rsidR="003B72CE" w:rsidRPr="007246A0" w:rsidRDefault="003B72CE" w:rsidP="003B72CE">
      <w:pPr>
        <w:spacing w:after="40" w:line="276" w:lineRule="auto"/>
        <w:rPr>
          <w:rFonts w:ascii="Arial" w:hAnsi="Arial" w:cs="Arial"/>
          <w:sz w:val="20"/>
          <w:szCs w:val="20"/>
        </w:rPr>
      </w:pPr>
      <w:r w:rsidRPr="007246A0">
        <w:rPr>
          <w:rFonts w:ascii="Arial" w:hAnsi="Arial" w:cs="Arial"/>
          <w:sz w:val="20"/>
          <w:szCs w:val="20"/>
        </w:rPr>
        <w:t>DIČ</w:t>
      </w:r>
      <w:r w:rsidRPr="007246A0">
        <w:rPr>
          <w:rFonts w:ascii="Arial" w:hAnsi="Arial" w:cs="Arial"/>
          <w:sz w:val="20"/>
          <w:szCs w:val="20"/>
        </w:rPr>
        <w:tab/>
      </w:r>
      <w:r w:rsidRPr="007246A0">
        <w:rPr>
          <w:rFonts w:ascii="Arial" w:hAnsi="Arial" w:cs="Arial"/>
          <w:sz w:val="20"/>
          <w:szCs w:val="20"/>
        </w:rPr>
        <w:tab/>
      </w:r>
      <w:r w:rsidRPr="007246A0">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7246A0" w:rsidDel="002A05E4">
        <w:rPr>
          <w:rFonts w:ascii="Arial" w:hAnsi="Arial" w:cs="Arial"/>
          <w:sz w:val="20"/>
          <w:szCs w:val="20"/>
          <w:highlight w:val="yellow"/>
        </w:rPr>
        <w:t xml:space="preserve"> </w:t>
      </w:r>
    </w:p>
    <w:p w14:paraId="06858557" w14:textId="77777777" w:rsidR="002A05E4" w:rsidRPr="007246A0" w:rsidRDefault="002A05E4" w:rsidP="002A05E4">
      <w:pPr>
        <w:spacing w:after="40" w:line="276" w:lineRule="auto"/>
        <w:rPr>
          <w:rFonts w:ascii="Arial" w:hAnsi="Arial" w:cs="Arial"/>
          <w:sz w:val="20"/>
          <w:szCs w:val="20"/>
        </w:rPr>
      </w:pPr>
      <w:r w:rsidRPr="007246A0">
        <w:rPr>
          <w:rFonts w:ascii="Arial" w:hAnsi="Arial" w:cs="Arial"/>
          <w:sz w:val="20"/>
          <w:szCs w:val="20"/>
        </w:rPr>
        <w:t>se sídlem</w:t>
      </w:r>
      <w:r w:rsidRPr="007246A0">
        <w:rPr>
          <w:rFonts w:ascii="Arial" w:hAnsi="Arial" w:cs="Arial"/>
          <w:sz w:val="20"/>
          <w:szCs w:val="20"/>
        </w:rPr>
        <w:tab/>
      </w:r>
      <w:r w:rsidRPr="007246A0">
        <w:rPr>
          <w:rFonts w:ascii="Arial" w:hAnsi="Arial" w:cs="Arial"/>
          <w:sz w:val="20"/>
          <w:szCs w:val="20"/>
        </w:rPr>
        <w:tab/>
      </w:r>
      <w:r w:rsidRPr="007246A0">
        <w:rPr>
          <w:rFonts w:ascii="Arial" w:hAnsi="Arial" w:cs="Arial"/>
          <w:sz w:val="20"/>
          <w:szCs w:val="20"/>
          <w:highlight w:val="cyan"/>
        </w:rPr>
        <w:t>[</w:t>
      </w:r>
      <w:r>
        <w:rPr>
          <w:rFonts w:ascii="Arial" w:hAnsi="Arial" w:cs="Arial"/>
          <w:sz w:val="20"/>
          <w:szCs w:val="20"/>
          <w:highlight w:val="cyan"/>
        </w:rPr>
        <w:t xml:space="preserve">bude doplněno </w:t>
      </w:r>
      <w:r w:rsidRPr="007246A0">
        <w:rPr>
          <w:rFonts w:ascii="Arial" w:hAnsi="Arial" w:cs="Arial"/>
          <w:sz w:val="20"/>
          <w:szCs w:val="20"/>
          <w:highlight w:val="cyan"/>
        </w:rPr>
        <w:t>před uzavřením smlouvy]</w:t>
      </w:r>
      <w:r w:rsidRPr="00E17A61">
        <w:rPr>
          <w:rFonts w:ascii="Arial" w:hAnsi="Arial" w:cs="Arial"/>
          <w:sz w:val="20"/>
          <w:szCs w:val="20"/>
        </w:rPr>
        <w:tab/>
      </w:r>
      <w:r w:rsidRPr="00E17A61">
        <w:rPr>
          <w:rFonts w:ascii="Arial" w:hAnsi="Arial" w:cs="Arial"/>
          <w:sz w:val="20"/>
          <w:szCs w:val="20"/>
        </w:rPr>
        <w:tab/>
      </w:r>
      <w:r w:rsidRPr="007246A0" w:rsidDel="002A05E4">
        <w:rPr>
          <w:rFonts w:ascii="Arial" w:hAnsi="Arial" w:cs="Arial"/>
          <w:sz w:val="20"/>
          <w:szCs w:val="20"/>
          <w:highlight w:val="yellow"/>
        </w:rPr>
        <w:t xml:space="preserve"> </w:t>
      </w:r>
    </w:p>
    <w:p w14:paraId="27CD6670" w14:textId="7AAACD7C" w:rsidR="003B72CE" w:rsidRPr="007246A0" w:rsidRDefault="002A05E4" w:rsidP="003B72CE">
      <w:pPr>
        <w:spacing w:after="40" w:line="276" w:lineRule="auto"/>
        <w:rPr>
          <w:rFonts w:ascii="Arial" w:hAnsi="Arial" w:cs="Arial"/>
          <w:sz w:val="20"/>
          <w:szCs w:val="20"/>
        </w:rPr>
      </w:pPr>
      <w:r>
        <w:rPr>
          <w:rFonts w:ascii="Arial" w:hAnsi="Arial" w:cs="Arial"/>
          <w:sz w:val="20"/>
          <w:szCs w:val="20"/>
        </w:rPr>
        <w:t>zástupce</w:t>
      </w:r>
      <w:r w:rsidR="003B72CE" w:rsidRPr="007246A0">
        <w:rPr>
          <w:rFonts w:ascii="Arial" w:hAnsi="Arial" w:cs="Arial"/>
          <w:sz w:val="20"/>
          <w:szCs w:val="20"/>
        </w:rPr>
        <w:tab/>
      </w:r>
      <w:r w:rsidR="003B72CE" w:rsidRPr="007246A0">
        <w:rPr>
          <w:rFonts w:ascii="Arial" w:hAnsi="Arial" w:cs="Arial"/>
          <w:sz w:val="20"/>
          <w:szCs w:val="20"/>
        </w:rPr>
        <w:tab/>
      </w:r>
      <w:r w:rsidRPr="007246A0">
        <w:rPr>
          <w:rFonts w:ascii="Arial" w:hAnsi="Arial" w:cs="Arial"/>
          <w:sz w:val="20"/>
          <w:szCs w:val="20"/>
          <w:highlight w:val="cyan"/>
        </w:rPr>
        <w:t>[</w:t>
      </w:r>
      <w:r>
        <w:rPr>
          <w:rFonts w:ascii="Arial" w:hAnsi="Arial" w:cs="Arial"/>
          <w:sz w:val="20"/>
          <w:szCs w:val="20"/>
          <w:highlight w:val="cyan"/>
        </w:rPr>
        <w:t xml:space="preserve">bude doplněno </w:t>
      </w:r>
      <w:r w:rsidRPr="007246A0">
        <w:rPr>
          <w:rFonts w:ascii="Arial" w:hAnsi="Arial" w:cs="Arial"/>
          <w:sz w:val="20"/>
          <w:szCs w:val="20"/>
          <w:highlight w:val="cyan"/>
        </w:rPr>
        <w:t>před uzavřením smlouvy]</w:t>
      </w:r>
      <w:r w:rsidRPr="007246A0" w:rsidDel="002A05E4">
        <w:rPr>
          <w:rFonts w:ascii="Arial" w:hAnsi="Arial" w:cs="Arial"/>
          <w:sz w:val="20"/>
          <w:szCs w:val="20"/>
          <w:highlight w:val="yellow"/>
        </w:rPr>
        <w:t xml:space="preserve"> </w:t>
      </w:r>
    </w:p>
    <w:p w14:paraId="0DDFA990" w14:textId="0599F96C" w:rsidR="003B72CE" w:rsidRPr="007246A0" w:rsidRDefault="003B72CE" w:rsidP="003B72CE">
      <w:pPr>
        <w:spacing w:after="40" w:line="276" w:lineRule="auto"/>
        <w:rPr>
          <w:rFonts w:ascii="Arial" w:hAnsi="Arial" w:cs="Arial"/>
          <w:sz w:val="20"/>
          <w:szCs w:val="20"/>
        </w:rPr>
      </w:pPr>
      <w:r w:rsidRPr="007246A0">
        <w:rPr>
          <w:rFonts w:ascii="Arial" w:hAnsi="Arial" w:cs="Arial"/>
          <w:sz w:val="20"/>
          <w:szCs w:val="20"/>
        </w:rPr>
        <w:t>bankovní spojení</w:t>
      </w:r>
      <w:r w:rsidRPr="007246A0">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7246A0" w:rsidDel="002A05E4">
        <w:rPr>
          <w:rFonts w:ascii="Arial" w:hAnsi="Arial" w:cs="Arial"/>
          <w:sz w:val="20"/>
          <w:szCs w:val="20"/>
          <w:highlight w:val="yellow"/>
        </w:rPr>
        <w:t xml:space="preserve"> </w:t>
      </w:r>
    </w:p>
    <w:p w14:paraId="5878A8BE" w14:textId="7F0262F2" w:rsidR="003B72CE" w:rsidRDefault="003B72CE" w:rsidP="003B72CE">
      <w:pPr>
        <w:spacing w:after="40" w:line="276" w:lineRule="auto"/>
        <w:rPr>
          <w:rFonts w:ascii="Arial" w:hAnsi="Arial" w:cs="Arial"/>
          <w:sz w:val="20"/>
          <w:szCs w:val="20"/>
          <w:highlight w:val="yellow"/>
        </w:rPr>
      </w:pPr>
      <w:r w:rsidRPr="007246A0">
        <w:rPr>
          <w:rFonts w:ascii="Arial" w:hAnsi="Arial" w:cs="Arial"/>
          <w:sz w:val="20"/>
          <w:szCs w:val="20"/>
        </w:rPr>
        <w:t>číslo účtu</w:t>
      </w:r>
      <w:r w:rsidRPr="007246A0">
        <w:rPr>
          <w:rFonts w:ascii="Arial" w:hAnsi="Arial" w:cs="Arial"/>
          <w:sz w:val="20"/>
          <w:szCs w:val="20"/>
        </w:rPr>
        <w:tab/>
      </w:r>
      <w:r w:rsidRPr="007246A0">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r w:rsidR="002A05E4" w:rsidRPr="007246A0" w:rsidDel="002A05E4">
        <w:rPr>
          <w:rFonts w:ascii="Arial" w:hAnsi="Arial" w:cs="Arial"/>
          <w:sz w:val="20"/>
          <w:szCs w:val="20"/>
          <w:highlight w:val="yellow"/>
        </w:rPr>
        <w:t xml:space="preserve"> </w:t>
      </w:r>
    </w:p>
    <w:p w14:paraId="27EE5A0A" w14:textId="77777777" w:rsidR="00C5731B" w:rsidRDefault="00C5731B" w:rsidP="003B72CE">
      <w:pPr>
        <w:spacing w:after="40" w:line="276" w:lineRule="auto"/>
        <w:rPr>
          <w:rFonts w:ascii="Arial" w:hAnsi="Arial" w:cs="Arial"/>
          <w:sz w:val="20"/>
          <w:szCs w:val="20"/>
          <w:highlight w:val="yellow"/>
        </w:rPr>
      </w:pPr>
    </w:p>
    <w:p w14:paraId="7E010360" w14:textId="199ADF65" w:rsidR="00C5731B" w:rsidRDefault="00C5731B" w:rsidP="00C5731B">
      <w:pPr>
        <w:widowControl w:val="0"/>
        <w:spacing w:before="120" w:line="276" w:lineRule="auto"/>
        <w:jc w:val="both"/>
        <w:rPr>
          <w:rFonts w:ascii="Arial" w:hAnsi="Arial" w:cs="Arial"/>
          <w:sz w:val="20"/>
          <w:szCs w:val="20"/>
        </w:rPr>
      </w:pPr>
      <w:r w:rsidRPr="00E17A61">
        <w:rPr>
          <w:rFonts w:ascii="Arial" w:hAnsi="Arial" w:cs="Arial"/>
          <w:sz w:val="20"/>
          <w:szCs w:val="20"/>
        </w:rPr>
        <w:t>K jednání o technických věcech pověřen:</w:t>
      </w:r>
      <w:r w:rsidRPr="00E17A61">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p>
    <w:p w14:paraId="07EB809A" w14:textId="6578D45F" w:rsidR="00C5731B" w:rsidRDefault="00C5731B" w:rsidP="00C5731B">
      <w:pPr>
        <w:widowControl w:val="0"/>
        <w:spacing w:line="276" w:lineRule="auto"/>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p>
    <w:p w14:paraId="70B137D5" w14:textId="67782091" w:rsidR="00C5731B" w:rsidRPr="00E17A61" w:rsidRDefault="00C5731B" w:rsidP="00C5731B">
      <w:pPr>
        <w:widowControl w:val="0"/>
        <w:spacing w:line="276" w:lineRule="auto"/>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p>
    <w:p w14:paraId="59B7E6CE" w14:textId="32081030" w:rsidR="00C5731B" w:rsidRDefault="002A05E4" w:rsidP="00C5731B">
      <w:pPr>
        <w:widowControl w:val="0"/>
        <w:spacing w:before="120" w:line="276" w:lineRule="auto"/>
        <w:jc w:val="both"/>
        <w:rPr>
          <w:rFonts w:ascii="Arial" w:hAnsi="Arial" w:cs="Arial"/>
          <w:sz w:val="20"/>
          <w:szCs w:val="20"/>
        </w:rPr>
      </w:pPr>
      <w:r>
        <w:rPr>
          <w:rFonts w:ascii="Arial" w:hAnsi="Arial" w:cs="Arial"/>
          <w:sz w:val="20"/>
          <w:szCs w:val="20"/>
        </w:rPr>
        <w:t>Hlavní s</w:t>
      </w:r>
      <w:r w:rsidR="00C5731B">
        <w:rPr>
          <w:rFonts w:ascii="Arial" w:hAnsi="Arial" w:cs="Arial"/>
          <w:sz w:val="20"/>
          <w:szCs w:val="20"/>
        </w:rPr>
        <w:t>tavbyvedoucí</w:t>
      </w:r>
      <w:r w:rsidR="00C5731B">
        <w:rPr>
          <w:rFonts w:ascii="Arial" w:hAnsi="Arial" w:cs="Arial"/>
          <w:sz w:val="20"/>
          <w:szCs w:val="20"/>
        </w:rPr>
        <w:tab/>
      </w:r>
      <w:r w:rsidR="00C5731B">
        <w:rPr>
          <w:rFonts w:ascii="Arial" w:hAnsi="Arial" w:cs="Arial"/>
          <w:sz w:val="20"/>
          <w:szCs w:val="20"/>
        </w:rPr>
        <w:tab/>
      </w:r>
      <w:r w:rsidR="00C5731B">
        <w:rPr>
          <w:rFonts w:ascii="Arial" w:hAnsi="Arial" w:cs="Arial"/>
          <w:sz w:val="20"/>
          <w:szCs w:val="20"/>
        </w:rPr>
        <w:tab/>
      </w:r>
      <w:r w:rsidR="00C5731B">
        <w:rPr>
          <w:rFonts w:ascii="Arial" w:hAnsi="Arial" w:cs="Arial"/>
          <w:sz w:val="20"/>
          <w:szCs w:val="20"/>
        </w:rPr>
        <w:tab/>
      </w:r>
      <w:r w:rsidRPr="007246A0">
        <w:rPr>
          <w:rFonts w:ascii="Arial" w:hAnsi="Arial" w:cs="Arial"/>
          <w:sz w:val="20"/>
          <w:szCs w:val="20"/>
          <w:highlight w:val="cyan"/>
        </w:rPr>
        <w:t>[</w:t>
      </w:r>
      <w:r>
        <w:rPr>
          <w:rFonts w:ascii="Arial" w:hAnsi="Arial" w:cs="Arial"/>
          <w:sz w:val="20"/>
          <w:szCs w:val="20"/>
          <w:highlight w:val="cyan"/>
        </w:rPr>
        <w:t xml:space="preserve">bude doplněno </w:t>
      </w:r>
      <w:r w:rsidRPr="007246A0">
        <w:rPr>
          <w:rFonts w:ascii="Arial" w:hAnsi="Arial" w:cs="Arial"/>
          <w:sz w:val="20"/>
          <w:szCs w:val="20"/>
          <w:highlight w:val="cyan"/>
        </w:rPr>
        <w:t>před uzavřením smlouvy]</w:t>
      </w:r>
    </w:p>
    <w:p w14:paraId="7F1E538F" w14:textId="7A61DBCC" w:rsidR="00C5731B" w:rsidRDefault="00C5731B" w:rsidP="00C5731B">
      <w:pPr>
        <w:widowControl w:val="0"/>
        <w:spacing w:line="276" w:lineRule="auto"/>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p>
    <w:p w14:paraId="49789646" w14:textId="173A2390" w:rsidR="00C5731B" w:rsidRPr="000628DD" w:rsidRDefault="00C5731B" w:rsidP="00C5731B">
      <w:pPr>
        <w:widowControl w:val="0"/>
        <w:spacing w:line="276" w:lineRule="auto"/>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05E4" w:rsidRPr="007246A0">
        <w:rPr>
          <w:rFonts w:ascii="Arial" w:hAnsi="Arial" w:cs="Arial"/>
          <w:sz w:val="20"/>
          <w:szCs w:val="20"/>
          <w:highlight w:val="cyan"/>
        </w:rPr>
        <w:t>[</w:t>
      </w:r>
      <w:r w:rsidR="002A05E4">
        <w:rPr>
          <w:rFonts w:ascii="Arial" w:hAnsi="Arial" w:cs="Arial"/>
          <w:sz w:val="20"/>
          <w:szCs w:val="20"/>
          <w:highlight w:val="cyan"/>
        </w:rPr>
        <w:t xml:space="preserve">bude doplněno </w:t>
      </w:r>
      <w:r w:rsidR="002A05E4" w:rsidRPr="007246A0">
        <w:rPr>
          <w:rFonts w:ascii="Arial" w:hAnsi="Arial" w:cs="Arial"/>
          <w:sz w:val="20"/>
          <w:szCs w:val="20"/>
          <w:highlight w:val="cyan"/>
        </w:rPr>
        <w:t>před uzavřením smlouvy]</w:t>
      </w:r>
    </w:p>
    <w:p w14:paraId="3229E90D" w14:textId="77777777" w:rsidR="005B65BD" w:rsidRPr="007246A0" w:rsidRDefault="005B65BD" w:rsidP="000F2D3A">
      <w:pPr>
        <w:spacing w:before="240" w:after="240"/>
        <w:jc w:val="both"/>
        <w:rPr>
          <w:rFonts w:ascii="Arial" w:hAnsi="Arial" w:cs="Arial"/>
          <w:bCs/>
          <w:sz w:val="20"/>
          <w:szCs w:val="20"/>
        </w:rPr>
      </w:pPr>
      <w:r w:rsidRPr="007246A0">
        <w:rPr>
          <w:rFonts w:ascii="Arial" w:hAnsi="Arial" w:cs="Arial"/>
          <w:sz w:val="20"/>
          <w:szCs w:val="20"/>
        </w:rPr>
        <w:lastRenderedPageBreak/>
        <w:t xml:space="preserve">dále také jako </w:t>
      </w:r>
      <w:r w:rsidRPr="007246A0">
        <w:rPr>
          <w:rFonts w:ascii="Arial" w:hAnsi="Arial" w:cs="Arial"/>
          <w:bCs/>
          <w:i/>
          <w:sz w:val="20"/>
          <w:szCs w:val="20"/>
        </w:rPr>
        <w:t>„zhotovitel</w:t>
      </w:r>
      <w:r w:rsidR="000F2D3A" w:rsidRPr="007246A0">
        <w:rPr>
          <w:rFonts w:ascii="Arial" w:hAnsi="Arial" w:cs="Arial"/>
          <w:bCs/>
          <w:i/>
          <w:sz w:val="20"/>
          <w:szCs w:val="20"/>
        </w:rPr>
        <w:t>,</w:t>
      </w:r>
      <w:r w:rsidRPr="007246A0">
        <w:rPr>
          <w:rFonts w:ascii="Arial" w:hAnsi="Arial" w:cs="Arial"/>
          <w:bCs/>
          <w:i/>
          <w:sz w:val="20"/>
          <w:szCs w:val="20"/>
        </w:rPr>
        <w:t>“</w:t>
      </w:r>
      <w:r w:rsidR="003B72CE" w:rsidRPr="007246A0">
        <w:rPr>
          <w:rFonts w:ascii="Arial" w:hAnsi="Arial" w:cs="Arial"/>
          <w:bCs/>
          <w:sz w:val="20"/>
          <w:szCs w:val="20"/>
        </w:rPr>
        <w:t xml:space="preserve"> objednatel a zhotovitel dále jako </w:t>
      </w:r>
      <w:r w:rsidR="003B72CE" w:rsidRPr="007246A0">
        <w:rPr>
          <w:rFonts w:ascii="Arial" w:hAnsi="Arial" w:cs="Arial"/>
          <w:bCs/>
          <w:i/>
          <w:sz w:val="20"/>
          <w:szCs w:val="20"/>
        </w:rPr>
        <w:t>„smluvní strany“</w:t>
      </w:r>
    </w:p>
    <w:p w14:paraId="0CDE679A" w14:textId="77777777" w:rsidR="005B65BD" w:rsidRPr="007246A0" w:rsidRDefault="005B65BD" w:rsidP="000F2D3A">
      <w:pPr>
        <w:spacing w:before="360" w:after="240" w:line="276" w:lineRule="auto"/>
        <w:jc w:val="center"/>
        <w:rPr>
          <w:rFonts w:ascii="Arial" w:hAnsi="Arial" w:cs="Arial"/>
          <w:sz w:val="20"/>
          <w:szCs w:val="20"/>
        </w:rPr>
      </w:pPr>
      <w:r w:rsidRPr="007246A0">
        <w:rPr>
          <w:rFonts w:ascii="Arial" w:hAnsi="Arial" w:cs="Arial"/>
          <w:b/>
          <w:sz w:val="20"/>
          <w:szCs w:val="20"/>
        </w:rPr>
        <w:t>Preambule</w:t>
      </w:r>
    </w:p>
    <w:p w14:paraId="4B39242F" w14:textId="5922D8E9" w:rsidR="003B72CE" w:rsidRPr="007246A0" w:rsidRDefault="003B72CE" w:rsidP="00DC2BCD">
      <w:pPr>
        <w:pStyle w:val="Zkladntext"/>
        <w:numPr>
          <w:ilvl w:val="0"/>
          <w:numId w:val="3"/>
        </w:numPr>
        <w:suppressAutoHyphens w:val="0"/>
        <w:spacing w:before="240" w:after="240" w:line="276" w:lineRule="auto"/>
        <w:ind w:left="357" w:hanging="357"/>
        <w:jc w:val="both"/>
        <w:rPr>
          <w:rFonts w:ascii="Arial" w:hAnsi="Arial" w:cs="Arial"/>
          <w:i/>
          <w:color w:val="000000"/>
          <w:sz w:val="20"/>
          <w:szCs w:val="20"/>
        </w:rPr>
      </w:pPr>
      <w:r w:rsidRPr="007246A0">
        <w:rPr>
          <w:rFonts w:ascii="Arial" w:hAnsi="Arial" w:cs="Arial"/>
          <w:color w:val="000000"/>
          <w:sz w:val="20"/>
          <w:szCs w:val="20"/>
        </w:rPr>
        <w:t xml:space="preserve">Tato smlouva je uzavírána smluvními stranami na základě výsledku zadávacího řízení veřejné zakázky nazvané </w:t>
      </w:r>
      <w:r w:rsidR="00F36C28" w:rsidRPr="00216FCA">
        <w:rPr>
          <w:rFonts w:ascii="Arial" w:hAnsi="Arial" w:cs="Arial"/>
          <w:b/>
          <w:color w:val="000000"/>
          <w:sz w:val="20"/>
          <w:szCs w:val="20"/>
        </w:rPr>
        <w:t>„</w:t>
      </w:r>
      <w:r w:rsidR="008D4E57" w:rsidRPr="008D4E57">
        <w:rPr>
          <w:rFonts w:ascii="Arial" w:hAnsi="Arial" w:cs="Arial"/>
          <w:b/>
          <w:bCs/>
          <w:color w:val="000000"/>
          <w:sz w:val="20"/>
          <w:szCs w:val="20"/>
        </w:rPr>
        <w:t xml:space="preserve">Účelová komunikace PZ </w:t>
      </w:r>
      <w:proofErr w:type="gramStart"/>
      <w:r w:rsidR="008D4E57" w:rsidRPr="008D4E57">
        <w:rPr>
          <w:rFonts w:ascii="Arial" w:hAnsi="Arial" w:cs="Arial"/>
          <w:b/>
          <w:bCs/>
          <w:color w:val="000000"/>
          <w:sz w:val="20"/>
          <w:szCs w:val="20"/>
        </w:rPr>
        <w:t>Solnice</w:t>
      </w:r>
      <w:r w:rsidR="004E0C1D">
        <w:rPr>
          <w:rFonts w:ascii="Arial" w:hAnsi="Arial" w:cs="Arial"/>
          <w:b/>
          <w:bCs/>
          <w:color w:val="000000"/>
          <w:sz w:val="20"/>
          <w:szCs w:val="20"/>
        </w:rPr>
        <w:t xml:space="preserve"> - jih</w:t>
      </w:r>
      <w:proofErr w:type="gramEnd"/>
      <w:r w:rsidR="00F36C28">
        <w:rPr>
          <w:rFonts w:ascii="Arial" w:hAnsi="Arial" w:cs="Arial"/>
          <w:b/>
          <w:color w:val="000000"/>
          <w:sz w:val="20"/>
          <w:szCs w:val="20"/>
        </w:rPr>
        <w:t>“</w:t>
      </w:r>
      <w:r w:rsidR="00A65A1F" w:rsidRPr="009261B0">
        <w:rPr>
          <w:rFonts w:ascii="Arial" w:hAnsi="Arial" w:cs="Arial"/>
          <w:b/>
          <w:bCs/>
          <w:sz w:val="20"/>
        </w:rPr>
        <w:t xml:space="preserve"> </w:t>
      </w:r>
      <w:r w:rsidR="00662F1E" w:rsidRPr="009A1D08">
        <w:rPr>
          <w:rFonts w:ascii="Arial" w:hAnsi="Arial" w:cs="Arial"/>
          <w:b/>
          <w:sz w:val="20"/>
        </w:rPr>
        <w:t xml:space="preserve">v </w:t>
      </w:r>
      <w:r w:rsidR="00A65A1F" w:rsidRPr="009A1D08">
        <w:rPr>
          <w:rFonts w:ascii="Arial" w:hAnsi="Arial" w:cs="Arial"/>
          <w:b/>
          <w:sz w:val="20"/>
        </w:rPr>
        <w:t xml:space="preserve">rámci projektu </w:t>
      </w:r>
      <w:r w:rsidR="006E7424">
        <w:rPr>
          <w:rFonts w:ascii="Arial" w:hAnsi="Arial" w:cs="Arial"/>
          <w:b/>
          <w:sz w:val="20"/>
        </w:rPr>
        <w:t>„</w:t>
      </w:r>
      <w:r w:rsidR="00A65A1F" w:rsidRPr="009A1D08">
        <w:rPr>
          <w:rFonts w:ascii="Arial" w:hAnsi="Arial" w:cs="Arial"/>
          <w:b/>
          <w:sz w:val="20"/>
        </w:rPr>
        <w:t>Rozšíření strategické průmyslové zóny Solnice – Kvasiny a zlepšení veřejné infrastruktury v Královéhradeckém regionu</w:t>
      </w:r>
      <w:r w:rsidR="006E7424">
        <w:rPr>
          <w:rFonts w:ascii="Arial" w:hAnsi="Arial" w:cs="Arial"/>
          <w:b/>
          <w:sz w:val="20"/>
        </w:rPr>
        <w:t>“</w:t>
      </w:r>
      <w:r w:rsidRPr="00662F1E">
        <w:rPr>
          <w:rFonts w:ascii="Arial" w:hAnsi="Arial" w:cs="Arial"/>
          <w:sz w:val="20"/>
          <w:szCs w:val="20"/>
        </w:rPr>
        <w:t xml:space="preserve">. </w:t>
      </w:r>
      <w:r w:rsidRPr="00662F1E">
        <w:rPr>
          <w:rFonts w:ascii="Arial" w:hAnsi="Arial" w:cs="Arial"/>
          <w:color w:val="000000"/>
          <w:sz w:val="20"/>
          <w:szCs w:val="20"/>
        </w:rPr>
        <w:t>Veřejná zakázka byla oznámena ve Věstníku veřejných zakázek pod</w:t>
      </w:r>
      <w:r w:rsidRPr="007246A0">
        <w:rPr>
          <w:rFonts w:ascii="Arial" w:hAnsi="Arial" w:cs="Arial"/>
          <w:color w:val="000000"/>
          <w:sz w:val="20"/>
          <w:szCs w:val="20"/>
        </w:rPr>
        <w:t xml:space="preserve"> evidenčním číslem </w:t>
      </w:r>
      <w:r w:rsidRPr="007246A0">
        <w:rPr>
          <w:rFonts w:ascii="Arial" w:hAnsi="Arial" w:cs="Arial"/>
          <w:color w:val="000000"/>
          <w:sz w:val="20"/>
          <w:szCs w:val="20"/>
          <w:highlight w:val="cyan"/>
        </w:rPr>
        <w:t>[doplní zadavatel před uzavřením smlouvy]</w:t>
      </w:r>
      <w:r w:rsidRPr="007246A0">
        <w:rPr>
          <w:rFonts w:ascii="Arial" w:hAnsi="Arial" w:cs="Arial"/>
          <w:color w:val="000000"/>
          <w:sz w:val="20"/>
          <w:szCs w:val="20"/>
        </w:rPr>
        <w:t xml:space="preserve"> (dále jen „veřejná zakázka“).</w:t>
      </w:r>
    </w:p>
    <w:p w14:paraId="6A2E037A" w14:textId="77777777" w:rsidR="005B65BD" w:rsidRDefault="005B65BD" w:rsidP="00DC2BCD">
      <w:pPr>
        <w:pStyle w:val="Odstavecseseznamem"/>
        <w:numPr>
          <w:ilvl w:val="0"/>
          <w:numId w:val="3"/>
        </w:numPr>
        <w:tabs>
          <w:tab w:val="center" w:pos="4536"/>
          <w:tab w:val="right" w:pos="9072"/>
        </w:tabs>
        <w:spacing w:before="240" w:after="240" w:line="276" w:lineRule="auto"/>
        <w:ind w:left="357" w:hanging="357"/>
        <w:jc w:val="both"/>
        <w:rPr>
          <w:rFonts w:ascii="Arial" w:hAnsi="Arial" w:cs="Arial"/>
          <w:sz w:val="20"/>
          <w:szCs w:val="20"/>
        </w:rPr>
      </w:pPr>
      <w:r w:rsidRPr="007246A0">
        <w:rPr>
          <w:rFonts w:ascii="Arial" w:hAnsi="Arial" w:cs="Arial"/>
          <w:sz w:val="20"/>
          <w:szCs w:val="20"/>
        </w:rPr>
        <w:t xml:space="preserve">Obsahem smlouvy je </w:t>
      </w:r>
      <w:r w:rsidR="001E0E5D" w:rsidRPr="007246A0">
        <w:rPr>
          <w:rFonts w:ascii="Arial" w:hAnsi="Arial" w:cs="Arial"/>
          <w:sz w:val="20"/>
          <w:szCs w:val="20"/>
        </w:rPr>
        <w:t xml:space="preserve">mimo jiné </w:t>
      </w:r>
      <w:r w:rsidR="00FD4E76" w:rsidRPr="007246A0">
        <w:rPr>
          <w:rFonts w:ascii="Arial" w:hAnsi="Arial" w:cs="Arial"/>
          <w:sz w:val="20"/>
          <w:szCs w:val="20"/>
        </w:rPr>
        <w:t>nabídka</w:t>
      </w:r>
      <w:r w:rsidRPr="007246A0">
        <w:rPr>
          <w:rFonts w:ascii="Arial" w:hAnsi="Arial" w:cs="Arial"/>
          <w:sz w:val="20"/>
          <w:szCs w:val="20"/>
        </w:rPr>
        <w:t xml:space="preserve"> zhotovitele podaná v rámci zadávacího řízení </w:t>
      </w:r>
      <w:r w:rsidR="000F2D3A" w:rsidRPr="007246A0">
        <w:rPr>
          <w:rFonts w:ascii="Arial" w:hAnsi="Arial" w:cs="Arial"/>
          <w:sz w:val="20"/>
          <w:szCs w:val="20"/>
        </w:rPr>
        <w:t xml:space="preserve">veřejné zakázky </w:t>
      </w:r>
      <w:r w:rsidRPr="007246A0">
        <w:rPr>
          <w:rFonts w:ascii="Arial" w:hAnsi="Arial" w:cs="Arial"/>
          <w:sz w:val="20"/>
          <w:szCs w:val="20"/>
        </w:rPr>
        <w:t xml:space="preserve">dne </w:t>
      </w:r>
      <w:r w:rsidR="000F2D3A" w:rsidRPr="007246A0">
        <w:rPr>
          <w:rFonts w:ascii="Arial" w:hAnsi="Arial" w:cs="Arial"/>
          <w:sz w:val="20"/>
          <w:szCs w:val="20"/>
          <w:highlight w:val="cyan"/>
        </w:rPr>
        <w:t>[doplní zadavatel před uzavřením smlouvy]</w:t>
      </w:r>
      <w:r w:rsidR="000F2D3A" w:rsidRPr="007246A0">
        <w:rPr>
          <w:rFonts w:ascii="Arial" w:hAnsi="Arial" w:cs="Arial"/>
          <w:sz w:val="20"/>
          <w:szCs w:val="20"/>
        </w:rPr>
        <w:t>.</w:t>
      </w:r>
    </w:p>
    <w:p w14:paraId="02484873" w14:textId="7FB98812" w:rsidR="00C5731B" w:rsidRPr="00B653F0" w:rsidRDefault="00C5731B" w:rsidP="00B653F0">
      <w:pPr>
        <w:pStyle w:val="Zkladntext"/>
        <w:numPr>
          <w:ilvl w:val="0"/>
          <w:numId w:val="3"/>
        </w:numPr>
        <w:suppressAutoHyphens w:val="0"/>
        <w:spacing w:before="240" w:line="276" w:lineRule="auto"/>
        <w:jc w:val="both"/>
        <w:rPr>
          <w:rFonts w:ascii="Arial" w:hAnsi="Arial" w:cs="Arial"/>
          <w:color w:val="000000"/>
          <w:sz w:val="20"/>
          <w:szCs w:val="20"/>
        </w:rPr>
      </w:pPr>
      <w:r w:rsidRPr="00C5731B">
        <w:rPr>
          <w:rFonts w:ascii="Arial" w:hAnsi="Arial" w:cs="Arial"/>
          <w:color w:val="000000"/>
          <w:sz w:val="20"/>
          <w:szCs w:val="20"/>
        </w:rPr>
        <w:t>Zmocněné osoby smluvních stran mohou být změněny písemným oznámením doručeným druhé smluvní straně nejpozději do 3 dnů ode dne vzniku této změny</w:t>
      </w:r>
      <w:r w:rsidR="00731681">
        <w:rPr>
          <w:rFonts w:ascii="Arial" w:hAnsi="Arial" w:cs="Arial"/>
          <w:color w:val="000000"/>
          <w:sz w:val="20"/>
          <w:szCs w:val="20"/>
        </w:rPr>
        <w:t>, není-li stanoveno jinak</w:t>
      </w:r>
      <w:r w:rsidRPr="00C5731B">
        <w:rPr>
          <w:rFonts w:ascii="Arial" w:hAnsi="Arial" w:cs="Arial"/>
          <w:color w:val="000000"/>
          <w:sz w:val="20"/>
          <w:szCs w:val="20"/>
        </w:rPr>
        <w:t xml:space="preserve">. </w:t>
      </w:r>
    </w:p>
    <w:p w14:paraId="1EA23A4D" w14:textId="77777777" w:rsidR="00731681" w:rsidRPr="00731681" w:rsidRDefault="00731681" w:rsidP="00731681">
      <w:pPr>
        <w:pStyle w:val="Zkladntext"/>
        <w:numPr>
          <w:ilvl w:val="0"/>
          <w:numId w:val="3"/>
        </w:numPr>
        <w:suppressAutoHyphens w:val="0"/>
        <w:spacing w:before="240" w:line="276" w:lineRule="auto"/>
        <w:jc w:val="both"/>
        <w:rPr>
          <w:rFonts w:ascii="Arial" w:hAnsi="Arial" w:cs="Arial"/>
          <w:color w:val="000000"/>
          <w:sz w:val="20"/>
          <w:szCs w:val="20"/>
        </w:rPr>
      </w:pPr>
      <w:r w:rsidRPr="00731681">
        <w:rPr>
          <w:rFonts w:ascii="Arial" w:hAnsi="Arial" w:cs="Arial"/>
          <w:color w:val="000000"/>
          <w:sz w:val="20"/>
          <w:szCs w:val="20"/>
        </w:rPr>
        <w:t>Za výjimečný případ ve smyslu odst. 4 se považuje:</w:t>
      </w:r>
    </w:p>
    <w:p w14:paraId="50A34B8D" w14:textId="2C7307EE" w:rsidR="00731681" w:rsidRPr="00731681" w:rsidRDefault="00731681" w:rsidP="00F35E4D">
      <w:pPr>
        <w:pStyle w:val="Zkladntext"/>
        <w:suppressAutoHyphens w:val="0"/>
        <w:spacing w:before="240" w:line="276" w:lineRule="auto"/>
        <w:ind w:left="360"/>
        <w:jc w:val="both"/>
        <w:rPr>
          <w:rFonts w:ascii="Arial" w:hAnsi="Arial" w:cs="Arial"/>
          <w:color w:val="000000"/>
          <w:sz w:val="20"/>
          <w:szCs w:val="20"/>
        </w:rPr>
      </w:pPr>
      <w:r w:rsidRPr="00731681">
        <w:rPr>
          <w:rFonts w:ascii="Arial" w:hAnsi="Arial" w:cs="Arial"/>
          <w:color w:val="000000"/>
          <w:sz w:val="20"/>
          <w:szCs w:val="20"/>
        </w:rPr>
        <w:t>a) významná změna zdravotního stavu;</w:t>
      </w:r>
    </w:p>
    <w:p w14:paraId="2396472D" w14:textId="02F02B03" w:rsidR="00731681" w:rsidRPr="00731681" w:rsidRDefault="00731681" w:rsidP="00233806">
      <w:pPr>
        <w:pStyle w:val="Zkladntext"/>
        <w:suppressAutoHyphens w:val="0"/>
        <w:spacing w:before="120" w:after="240" w:line="276" w:lineRule="auto"/>
        <w:ind w:left="357"/>
        <w:jc w:val="both"/>
        <w:rPr>
          <w:rFonts w:ascii="Arial" w:hAnsi="Arial" w:cs="Arial"/>
          <w:color w:val="000000"/>
          <w:sz w:val="20"/>
          <w:szCs w:val="20"/>
        </w:rPr>
      </w:pPr>
      <w:r w:rsidRPr="00731681">
        <w:rPr>
          <w:rFonts w:ascii="Arial" w:hAnsi="Arial" w:cs="Arial"/>
          <w:color w:val="000000"/>
          <w:sz w:val="20"/>
          <w:szCs w:val="20"/>
        </w:rPr>
        <w:t>b) ukončení pracovního poměru, nebo obdobného vztahu</w:t>
      </w:r>
      <w:r w:rsidR="006E7424">
        <w:rPr>
          <w:rFonts w:ascii="Arial" w:hAnsi="Arial" w:cs="Arial"/>
          <w:color w:val="000000"/>
          <w:sz w:val="20"/>
          <w:szCs w:val="20"/>
        </w:rPr>
        <w:t>.</w:t>
      </w:r>
    </w:p>
    <w:p w14:paraId="41D3B166" w14:textId="45443B5C" w:rsidR="00731681" w:rsidRPr="002A05E4" w:rsidRDefault="00731681" w:rsidP="00233806">
      <w:pPr>
        <w:pStyle w:val="Zkladntext"/>
        <w:numPr>
          <w:ilvl w:val="0"/>
          <w:numId w:val="3"/>
        </w:numPr>
        <w:suppressAutoHyphens w:val="0"/>
        <w:spacing w:before="240" w:line="276" w:lineRule="auto"/>
        <w:jc w:val="both"/>
        <w:rPr>
          <w:rFonts w:ascii="Arial" w:hAnsi="Arial" w:cs="Arial"/>
          <w:color w:val="000000"/>
          <w:sz w:val="20"/>
          <w:szCs w:val="20"/>
        </w:rPr>
      </w:pPr>
      <w:r w:rsidRPr="002A05E4">
        <w:rPr>
          <w:rFonts w:ascii="Arial" w:hAnsi="Arial" w:cs="Arial"/>
          <w:sz w:val="20"/>
          <w:szCs w:val="20"/>
        </w:rPr>
        <w:t xml:space="preserve">Za výjimečný případ ve smyslu odst. </w:t>
      </w:r>
      <w:r w:rsidR="006E7424">
        <w:rPr>
          <w:rFonts w:ascii="Arial" w:hAnsi="Arial" w:cs="Arial"/>
          <w:sz w:val="20"/>
          <w:szCs w:val="20"/>
        </w:rPr>
        <w:t>5</w:t>
      </w:r>
      <w:r w:rsidRPr="002A05E4">
        <w:rPr>
          <w:rFonts w:ascii="Arial" w:hAnsi="Arial" w:cs="Arial"/>
          <w:sz w:val="20"/>
          <w:szCs w:val="20"/>
        </w:rPr>
        <w:t xml:space="preserve"> se nepovažuj</w:t>
      </w:r>
      <w:r w:rsidR="002A05E4" w:rsidRPr="002A05E4">
        <w:rPr>
          <w:rFonts w:ascii="Arial" w:hAnsi="Arial" w:cs="Arial"/>
          <w:sz w:val="20"/>
          <w:szCs w:val="20"/>
        </w:rPr>
        <w:t>í</w:t>
      </w:r>
      <w:r w:rsidRPr="002A05E4">
        <w:rPr>
          <w:rFonts w:ascii="Arial" w:hAnsi="Arial" w:cs="Arial"/>
          <w:color w:val="000000"/>
          <w:sz w:val="20"/>
          <w:szCs w:val="20"/>
        </w:rPr>
        <w:t xml:space="preserve"> kapacitní důvody, které mohl zhotovitel předvídat již v době podání nabídky.</w:t>
      </w:r>
    </w:p>
    <w:p w14:paraId="3ECC4B33" w14:textId="70E79CD0" w:rsidR="00731681" w:rsidRDefault="00731681">
      <w:pPr>
        <w:pStyle w:val="Zkladntext"/>
        <w:numPr>
          <w:ilvl w:val="0"/>
          <w:numId w:val="3"/>
        </w:numPr>
        <w:suppressAutoHyphens w:val="0"/>
        <w:spacing w:before="240" w:line="276" w:lineRule="auto"/>
        <w:jc w:val="both"/>
        <w:rPr>
          <w:rFonts w:ascii="Arial" w:hAnsi="Arial" w:cs="Arial"/>
          <w:color w:val="000000"/>
          <w:sz w:val="20"/>
          <w:szCs w:val="20"/>
        </w:rPr>
      </w:pPr>
      <w:r w:rsidRPr="00731681">
        <w:rPr>
          <w:rFonts w:ascii="Arial" w:hAnsi="Arial" w:cs="Arial"/>
          <w:color w:val="000000"/>
          <w:sz w:val="20"/>
          <w:szCs w:val="20"/>
        </w:rPr>
        <w:t xml:space="preserve">V případě změny </w:t>
      </w:r>
      <w:r w:rsidR="002A05E4">
        <w:rPr>
          <w:rFonts w:ascii="Arial" w:hAnsi="Arial" w:cs="Arial"/>
          <w:color w:val="000000"/>
          <w:sz w:val="20"/>
          <w:szCs w:val="20"/>
        </w:rPr>
        <w:t xml:space="preserve">dle odst. 4 </w:t>
      </w:r>
      <w:r w:rsidRPr="00731681">
        <w:rPr>
          <w:rFonts w:ascii="Arial" w:hAnsi="Arial" w:cs="Arial"/>
          <w:color w:val="000000"/>
          <w:sz w:val="20"/>
          <w:szCs w:val="20"/>
        </w:rPr>
        <w:t>je zhotovitel povinen prokázat, že nahrazující osoby splňují kvalifikaci minimálně v</w:t>
      </w:r>
      <w:r w:rsidR="002A05E4">
        <w:rPr>
          <w:rFonts w:ascii="Arial" w:hAnsi="Arial" w:cs="Arial"/>
          <w:color w:val="000000"/>
          <w:sz w:val="20"/>
          <w:szCs w:val="20"/>
        </w:rPr>
        <w:t> </w:t>
      </w:r>
      <w:r w:rsidRPr="00731681">
        <w:rPr>
          <w:rFonts w:ascii="Arial" w:hAnsi="Arial" w:cs="Arial"/>
          <w:color w:val="000000"/>
          <w:sz w:val="20"/>
          <w:szCs w:val="20"/>
        </w:rPr>
        <w:t>rozsahu</w:t>
      </w:r>
      <w:r w:rsidR="002A05E4">
        <w:rPr>
          <w:rFonts w:ascii="Arial" w:hAnsi="Arial" w:cs="Arial"/>
          <w:color w:val="000000"/>
          <w:sz w:val="20"/>
          <w:szCs w:val="20"/>
        </w:rPr>
        <w:t xml:space="preserve"> dle zadávacích podmínek veřejné zakázky</w:t>
      </w:r>
      <w:r w:rsidRPr="00731681">
        <w:rPr>
          <w:rFonts w:ascii="Arial" w:hAnsi="Arial" w:cs="Arial"/>
          <w:color w:val="000000"/>
          <w:sz w:val="20"/>
          <w:szCs w:val="20"/>
        </w:rPr>
        <w:t>.</w:t>
      </w:r>
    </w:p>
    <w:p w14:paraId="24EFF7E1" w14:textId="4A1EA12A" w:rsidR="00221BF4" w:rsidRDefault="00584F37" w:rsidP="00233806">
      <w:pPr>
        <w:pStyle w:val="Default"/>
        <w:numPr>
          <w:ilvl w:val="0"/>
          <w:numId w:val="3"/>
        </w:numPr>
        <w:spacing w:line="276" w:lineRule="auto"/>
        <w:rPr>
          <w:sz w:val="20"/>
          <w:szCs w:val="20"/>
        </w:rPr>
      </w:pPr>
      <w:r>
        <w:rPr>
          <w:sz w:val="20"/>
          <w:szCs w:val="20"/>
        </w:rPr>
        <w:t>Objednatel</w:t>
      </w:r>
      <w:r w:rsidR="00221BF4">
        <w:rPr>
          <w:sz w:val="20"/>
          <w:szCs w:val="20"/>
        </w:rPr>
        <w:t xml:space="preserve"> může vydat souhlas ve smyslu odst. 4 i v jiných než výjimečných případech dle odst. 5, a to pouze za předpokladu, že budou doloženy všechny doklady dle odst. 7. </w:t>
      </w:r>
    </w:p>
    <w:p w14:paraId="2A101130" w14:textId="77777777" w:rsidR="00C5731B" w:rsidRPr="00C5731B" w:rsidRDefault="00C5731B" w:rsidP="00C5731B">
      <w:pPr>
        <w:pStyle w:val="Zkladntext"/>
        <w:numPr>
          <w:ilvl w:val="0"/>
          <w:numId w:val="3"/>
        </w:numPr>
        <w:suppressAutoHyphens w:val="0"/>
        <w:spacing w:before="120" w:line="276" w:lineRule="auto"/>
        <w:jc w:val="both"/>
        <w:rPr>
          <w:rFonts w:ascii="Arial" w:hAnsi="Arial" w:cs="Arial"/>
          <w:color w:val="000000"/>
          <w:sz w:val="20"/>
          <w:szCs w:val="20"/>
        </w:rPr>
      </w:pPr>
      <w:r w:rsidRPr="00C5731B">
        <w:rPr>
          <w:rFonts w:ascii="Arial" w:hAnsi="Arial" w:cs="Arial"/>
          <w:color w:val="000000"/>
          <w:sz w:val="20"/>
          <w:szCs w:val="20"/>
        </w:rPr>
        <w:t>Je-li zástupce objednatele ve věcech smluvních osoba odlišná od osoby oprávněné jednat za objednatele dle právních předpisů, není oprávněn uzavírat dodatky k této smlouvě ani tuto smlouvu ukončit.</w:t>
      </w:r>
    </w:p>
    <w:p w14:paraId="77D961C4" w14:textId="77777777" w:rsidR="005B65BD" w:rsidRPr="007246A0" w:rsidRDefault="005B65BD" w:rsidP="00432A0B">
      <w:pPr>
        <w:pStyle w:val="Odstavecseseznamem"/>
        <w:spacing w:before="240" w:after="0" w:line="276" w:lineRule="auto"/>
        <w:ind w:left="0"/>
        <w:jc w:val="center"/>
        <w:rPr>
          <w:rFonts w:ascii="Arial" w:hAnsi="Arial" w:cs="Arial"/>
          <w:sz w:val="20"/>
          <w:szCs w:val="20"/>
        </w:rPr>
      </w:pPr>
      <w:r w:rsidRPr="007246A0">
        <w:rPr>
          <w:rFonts w:ascii="Arial" w:hAnsi="Arial" w:cs="Arial"/>
          <w:b/>
          <w:bCs/>
          <w:sz w:val="20"/>
          <w:szCs w:val="20"/>
        </w:rPr>
        <w:t>Článek 1</w:t>
      </w:r>
    </w:p>
    <w:p w14:paraId="69888FBE" w14:textId="77777777" w:rsidR="005B65BD" w:rsidRPr="007246A0" w:rsidRDefault="005B65BD" w:rsidP="00432A0B">
      <w:pPr>
        <w:pStyle w:val="Odstavecseseznamem"/>
        <w:spacing w:after="240" w:line="276" w:lineRule="auto"/>
        <w:ind w:left="0"/>
        <w:jc w:val="center"/>
        <w:rPr>
          <w:rFonts w:ascii="Arial" w:hAnsi="Arial" w:cs="Arial"/>
          <w:sz w:val="20"/>
          <w:szCs w:val="20"/>
        </w:rPr>
      </w:pPr>
      <w:r w:rsidRPr="007246A0">
        <w:rPr>
          <w:rFonts w:ascii="Arial" w:hAnsi="Arial" w:cs="Arial"/>
          <w:b/>
          <w:sz w:val="20"/>
          <w:szCs w:val="20"/>
        </w:rPr>
        <w:t>Předmět smlouvy</w:t>
      </w:r>
    </w:p>
    <w:p w14:paraId="36FF4976" w14:textId="3A066A54" w:rsidR="00C5731B" w:rsidRPr="00C5731B" w:rsidRDefault="00C5731B" w:rsidP="00D83F7B">
      <w:pPr>
        <w:widowControl w:val="0"/>
        <w:numPr>
          <w:ilvl w:val="0"/>
          <w:numId w:val="7"/>
        </w:numPr>
        <w:suppressAutoHyphens w:val="0"/>
        <w:spacing w:before="120" w:after="120" w:line="276" w:lineRule="auto"/>
        <w:jc w:val="both"/>
        <w:rPr>
          <w:rFonts w:ascii="Arial" w:hAnsi="Arial" w:cs="Arial"/>
          <w:sz w:val="20"/>
          <w:szCs w:val="20"/>
        </w:rPr>
      </w:pPr>
      <w:r w:rsidRPr="00C5731B">
        <w:rPr>
          <w:rFonts w:ascii="Arial" w:hAnsi="Arial" w:cs="Arial"/>
          <w:sz w:val="20"/>
          <w:szCs w:val="20"/>
        </w:rPr>
        <w:t xml:space="preserve">Zhotovitel se zavazuje k provedení stavebních prací na stavbě </w:t>
      </w:r>
      <w:r w:rsidR="00F36C28" w:rsidRPr="00216FCA">
        <w:rPr>
          <w:rFonts w:ascii="Arial" w:hAnsi="Arial" w:cs="Arial"/>
          <w:b/>
          <w:sz w:val="20"/>
          <w:szCs w:val="20"/>
        </w:rPr>
        <w:t>„</w:t>
      </w:r>
      <w:r w:rsidR="00D67A6D" w:rsidRPr="00D67A6D">
        <w:rPr>
          <w:rFonts w:ascii="Arial" w:hAnsi="Arial" w:cs="Arial"/>
          <w:b/>
          <w:bCs/>
          <w:sz w:val="20"/>
          <w:szCs w:val="20"/>
        </w:rPr>
        <w:t xml:space="preserve">Účelová komunikace PZ </w:t>
      </w:r>
      <w:proofErr w:type="gramStart"/>
      <w:r w:rsidR="00D67A6D" w:rsidRPr="00D67A6D">
        <w:rPr>
          <w:rFonts w:ascii="Arial" w:hAnsi="Arial" w:cs="Arial"/>
          <w:b/>
          <w:bCs/>
          <w:sz w:val="20"/>
          <w:szCs w:val="20"/>
        </w:rPr>
        <w:t>Solnice</w:t>
      </w:r>
      <w:r w:rsidR="004E0C1D">
        <w:rPr>
          <w:rFonts w:ascii="Arial" w:hAnsi="Arial" w:cs="Arial"/>
          <w:b/>
          <w:bCs/>
          <w:sz w:val="20"/>
          <w:szCs w:val="20"/>
        </w:rPr>
        <w:t xml:space="preserve"> - jih</w:t>
      </w:r>
      <w:proofErr w:type="gramEnd"/>
      <w:r w:rsidR="00F36C28">
        <w:rPr>
          <w:rFonts w:ascii="Arial" w:hAnsi="Arial" w:cs="Arial"/>
          <w:b/>
          <w:sz w:val="20"/>
          <w:szCs w:val="20"/>
        </w:rPr>
        <w:t>“</w:t>
      </w:r>
      <w:r w:rsidR="00F36C28" w:rsidRPr="009261B0">
        <w:rPr>
          <w:rFonts w:ascii="Arial" w:hAnsi="Arial" w:cs="Arial"/>
          <w:b/>
          <w:bCs/>
          <w:sz w:val="20"/>
        </w:rPr>
        <w:t xml:space="preserve"> </w:t>
      </w:r>
      <w:r w:rsidRPr="00C5731B">
        <w:rPr>
          <w:rFonts w:ascii="Arial" w:hAnsi="Arial" w:cs="Arial"/>
          <w:sz w:val="20"/>
          <w:szCs w:val="20"/>
        </w:rPr>
        <w:t xml:space="preserve">v rámci projektu </w:t>
      </w:r>
      <w:r w:rsidRPr="00B60472">
        <w:rPr>
          <w:rFonts w:ascii="Arial" w:hAnsi="Arial" w:cs="Arial"/>
          <w:bCs/>
          <w:sz w:val="20"/>
          <w:szCs w:val="20"/>
        </w:rPr>
        <w:t>Rozšíření strategické průmyslové zóny Solnice – Kvasiny a zlepšení veřejné infrastruktury v Královéhradeckém regionu,</w:t>
      </w:r>
      <w:r w:rsidRPr="00C5731B">
        <w:rPr>
          <w:rFonts w:ascii="Arial" w:hAnsi="Arial" w:cs="Arial"/>
          <w:b/>
          <w:bCs/>
          <w:sz w:val="20"/>
          <w:szCs w:val="20"/>
        </w:rPr>
        <w:t xml:space="preserve"> </w:t>
      </w:r>
      <w:r w:rsidRPr="00C5731B">
        <w:rPr>
          <w:rFonts w:ascii="Arial" w:hAnsi="Arial" w:cs="Arial"/>
          <w:sz w:val="20"/>
          <w:szCs w:val="20"/>
        </w:rPr>
        <w:t>včetně provedení všech dalších činností specifikovaných v čl. 3 - Specifikace předmětu díla.</w:t>
      </w:r>
    </w:p>
    <w:p w14:paraId="3B82CFC0" w14:textId="77777777" w:rsidR="006E7424" w:rsidRDefault="00C5731B" w:rsidP="000B0A78">
      <w:pPr>
        <w:pStyle w:val="Zkladntext"/>
        <w:numPr>
          <w:ilvl w:val="0"/>
          <w:numId w:val="7"/>
        </w:numPr>
        <w:suppressAutoHyphens w:val="0"/>
        <w:spacing w:line="276" w:lineRule="auto"/>
        <w:jc w:val="both"/>
        <w:rPr>
          <w:rFonts w:ascii="Arial" w:hAnsi="Arial" w:cs="Arial"/>
          <w:color w:val="000000"/>
          <w:sz w:val="20"/>
          <w:szCs w:val="20"/>
        </w:rPr>
      </w:pPr>
      <w:r w:rsidRPr="00B60472">
        <w:rPr>
          <w:rFonts w:ascii="Arial" w:hAnsi="Arial" w:cs="Arial"/>
          <w:color w:val="000000"/>
          <w:sz w:val="20"/>
          <w:szCs w:val="20"/>
        </w:rPr>
        <w:t xml:space="preserve">Předmět této smlouvy je součástí projektu Rozšíření strategické průmyslové zóny </w:t>
      </w:r>
      <w:r w:rsidR="00841076" w:rsidRPr="00B60472">
        <w:rPr>
          <w:rFonts w:ascii="Arial" w:hAnsi="Arial" w:cs="Arial"/>
          <w:color w:val="000000"/>
          <w:sz w:val="20"/>
          <w:szCs w:val="20"/>
        </w:rPr>
        <w:t>Solnice – Kvasiny</w:t>
      </w:r>
      <w:r w:rsidRPr="00B60472">
        <w:rPr>
          <w:rFonts w:ascii="Arial" w:hAnsi="Arial" w:cs="Arial"/>
          <w:color w:val="000000"/>
          <w:sz w:val="20"/>
          <w:szCs w:val="20"/>
        </w:rPr>
        <w:t xml:space="preserve"> a zlepšení veřejné infrastruktury v Královéhradeckém regionu. </w:t>
      </w:r>
    </w:p>
    <w:p w14:paraId="1AD27F6B" w14:textId="3401E5E2" w:rsidR="000B0A78" w:rsidRDefault="00C5731B" w:rsidP="000B0A78">
      <w:pPr>
        <w:pStyle w:val="Zkladntext"/>
        <w:numPr>
          <w:ilvl w:val="0"/>
          <w:numId w:val="7"/>
        </w:numPr>
        <w:suppressAutoHyphens w:val="0"/>
        <w:spacing w:line="276" w:lineRule="auto"/>
        <w:jc w:val="both"/>
        <w:rPr>
          <w:rFonts w:ascii="Arial" w:hAnsi="Arial" w:cs="Arial"/>
          <w:color w:val="000000"/>
          <w:sz w:val="20"/>
          <w:szCs w:val="20"/>
        </w:rPr>
      </w:pPr>
      <w:r w:rsidRPr="000B0A78">
        <w:rPr>
          <w:rFonts w:ascii="Arial" w:hAnsi="Arial" w:cs="Arial"/>
          <w:color w:val="000000"/>
          <w:sz w:val="20"/>
          <w:szCs w:val="20"/>
        </w:rPr>
        <w:t xml:space="preserve">Tato smlouva </w:t>
      </w:r>
      <w:r w:rsidR="000B0A78">
        <w:rPr>
          <w:rFonts w:ascii="Arial" w:hAnsi="Arial" w:cs="Arial"/>
          <w:color w:val="000000"/>
          <w:sz w:val="20"/>
          <w:szCs w:val="20"/>
        </w:rPr>
        <w:t>ne</w:t>
      </w:r>
      <w:r w:rsidRPr="000B0A78">
        <w:rPr>
          <w:rFonts w:ascii="Arial" w:hAnsi="Arial" w:cs="Arial"/>
          <w:color w:val="000000"/>
          <w:sz w:val="20"/>
          <w:szCs w:val="20"/>
        </w:rPr>
        <w:t xml:space="preserve">nabyde účinnosti </w:t>
      </w:r>
      <w:r w:rsidR="000B0A78">
        <w:rPr>
          <w:rFonts w:ascii="Arial" w:hAnsi="Arial" w:cs="Arial"/>
          <w:color w:val="000000"/>
          <w:sz w:val="20"/>
          <w:szCs w:val="20"/>
        </w:rPr>
        <w:t>dříve, než dojde ke kumulativnímu splnění níže uvedených podmínek:</w:t>
      </w:r>
    </w:p>
    <w:p w14:paraId="13C99C98" w14:textId="7EE7E7A4" w:rsidR="000B0A78" w:rsidRDefault="00C5731B" w:rsidP="009A1D08">
      <w:pPr>
        <w:pStyle w:val="Zkladntext"/>
        <w:numPr>
          <w:ilvl w:val="1"/>
          <w:numId w:val="7"/>
        </w:numPr>
        <w:suppressAutoHyphens w:val="0"/>
        <w:spacing w:line="276" w:lineRule="auto"/>
        <w:jc w:val="both"/>
        <w:rPr>
          <w:rFonts w:ascii="Arial" w:hAnsi="Arial" w:cs="Arial"/>
          <w:color w:val="000000"/>
          <w:sz w:val="20"/>
          <w:szCs w:val="20"/>
        </w:rPr>
      </w:pPr>
      <w:r w:rsidRPr="000B0A78">
        <w:rPr>
          <w:rFonts w:ascii="Arial" w:hAnsi="Arial" w:cs="Arial"/>
          <w:color w:val="000000"/>
          <w:sz w:val="20"/>
          <w:szCs w:val="20"/>
        </w:rPr>
        <w:t xml:space="preserve">bude zhotoviteli doručena výzva objednatele k plnění, tj. výzva k převzetí staveniště. </w:t>
      </w:r>
    </w:p>
    <w:p w14:paraId="5BDACD4C" w14:textId="3A11C9A7" w:rsidR="000B0A78" w:rsidRDefault="000B0A78" w:rsidP="009A1D08">
      <w:pPr>
        <w:pStyle w:val="Zkladntext"/>
        <w:numPr>
          <w:ilvl w:val="1"/>
          <w:numId w:val="7"/>
        </w:numPr>
        <w:suppressAutoHyphens w:val="0"/>
        <w:spacing w:line="276" w:lineRule="auto"/>
        <w:jc w:val="both"/>
        <w:rPr>
          <w:rFonts w:ascii="Arial" w:hAnsi="Arial" w:cs="Arial"/>
          <w:color w:val="000000"/>
          <w:sz w:val="20"/>
          <w:szCs w:val="20"/>
        </w:rPr>
      </w:pPr>
      <w:r>
        <w:rPr>
          <w:rFonts w:ascii="Arial" w:hAnsi="Arial" w:cs="Arial"/>
          <w:color w:val="000000"/>
          <w:sz w:val="20"/>
          <w:szCs w:val="20"/>
        </w:rPr>
        <w:t>nabude právní moci povolení</w:t>
      </w:r>
      <w:r w:rsidR="004E0C1D">
        <w:rPr>
          <w:rFonts w:ascii="Arial" w:hAnsi="Arial" w:cs="Arial"/>
          <w:color w:val="000000"/>
          <w:sz w:val="20"/>
          <w:szCs w:val="20"/>
        </w:rPr>
        <w:t xml:space="preserve"> stavebního záměru</w:t>
      </w:r>
      <w:r>
        <w:rPr>
          <w:rFonts w:ascii="Arial" w:hAnsi="Arial" w:cs="Arial"/>
          <w:color w:val="000000"/>
          <w:sz w:val="20"/>
          <w:szCs w:val="20"/>
        </w:rPr>
        <w:t xml:space="preserve"> k realizaci předmětu díla ve smyslu odst. 3 tohoto článku a zároveň</w:t>
      </w:r>
    </w:p>
    <w:p w14:paraId="3A9EE050" w14:textId="2F097166" w:rsidR="000B0A78" w:rsidRPr="000B0A78" w:rsidRDefault="000B0A78" w:rsidP="009A1D08">
      <w:pPr>
        <w:pStyle w:val="Zkladntext"/>
        <w:numPr>
          <w:ilvl w:val="1"/>
          <w:numId w:val="7"/>
        </w:numPr>
        <w:suppressAutoHyphens w:val="0"/>
        <w:spacing w:line="276" w:lineRule="auto"/>
        <w:jc w:val="both"/>
        <w:rPr>
          <w:rFonts w:ascii="Arial" w:hAnsi="Arial" w:cs="Arial"/>
          <w:color w:val="000000"/>
          <w:sz w:val="20"/>
          <w:szCs w:val="20"/>
        </w:rPr>
      </w:pPr>
      <w:r>
        <w:rPr>
          <w:rFonts w:ascii="Arial" w:hAnsi="Arial" w:cs="Arial"/>
          <w:color w:val="000000"/>
          <w:sz w:val="20"/>
          <w:szCs w:val="20"/>
        </w:rPr>
        <w:lastRenderedPageBreak/>
        <w:t>dojde k uveřejnění smlouvy v registru smluv ve smyslu zákona č. 340/2015 Sb., o zvláštních podmínkách účinnosti některých smluv, uveřejňování těchto smluv a o registru smluv, ve znění pozdějších předpisů.</w:t>
      </w:r>
    </w:p>
    <w:p w14:paraId="5BEA729F" w14:textId="77777777" w:rsidR="00203F73" w:rsidRDefault="000E4F0C" w:rsidP="001B691A">
      <w:pPr>
        <w:spacing w:line="276" w:lineRule="auto"/>
        <w:ind w:left="578"/>
        <w:jc w:val="both"/>
        <w:rPr>
          <w:rFonts w:ascii="Arial" w:eastAsiaTheme="majorEastAsia" w:hAnsi="Arial" w:cs="Arial"/>
          <w:color w:val="auto"/>
          <w:sz w:val="20"/>
          <w:szCs w:val="26"/>
          <w:lang w:eastAsia="cs-CZ"/>
        </w:rPr>
      </w:pPr>
      <w:r w:rsidRPr="000B0A78">
        <w:rPr>
          <w:rFonts w:ascii="Arial" w:hAnsi="Arial" w:cs="Arial"/>
          <w:sz w:val="20"/>
          <w:szCs w:val="20"/>
        </w:rPr>
        <w:t xml:space="preserve">Nenabyde-li smlouva účinnosti do </w:t>
      </w:r>
      <w:r w:rsidR="00336998">
        <w:rPr>
          <w:rFonts w:ascii="Arial" w:hAnsi="Arial" w:cs="Arial"/>
          <w:sz w:val="20"/>
          <w:szCs w:val="20"/>
        </w:rPr>
        <w:t>12</w:t>
      </w:r>
      <w:r w:rsidRPr="000B0A78">
        <w:rPr>
          <w:rFonts w:ascii="Arial" w:hAnsi="Arial" w:cs="Arial"/>
          <w:sz w:val="20"/>
          <w:szCs w:val="20"/>
        </w:rPr>
        <w:t xml:space="preserve"> měsíců od jejího uzavření</w:t>
      </w:r>
      <w:r w:rsidR="00A25D75" w:rsidRPr="000B0A78">
        <w:rPr>
          <w:rFonts w:ascii="Arial" w:hAnsi="Arial" w:cs="Arial"/>
          <w:sz w:val="20"/>
          <w:szCs w:val="20"/>
        </w:rPr>
        <w:t>, bez dalšího zaniká.</w:t>
      </w:r>
      <w:r w:rsidR="00203F73">
        <w:rPr>
          <w:rFonts w:ascii="Arial" w:hAnsi="Arial" w:cs="Arial"/>
          <w:sz w:val="20"/>
          <w:szCs w:val="20"/>
        </w:rPr>
        <w:t xml:space="preserve"> </w:t>
      </w:r>
      <w:r w:rsidR="00203F73">
        <w:rPr>
          <w:rFonts w:ascii="Arial" w:eastAsiaTheme="majorEastAsia" w:hAnsi="Arial" w:cs="Arial"/>
          <w:sz w:val="20"/>
          <w:szCs w:val="26"/>
        </w:rPr>
        <w:t xml:space="preserve">Zhotovitel je oprávněn požadovat po objednateli informace o skutečnostech podmiňujících nabytí účinnosti kdykoliv za trvání smlouvy. Objednatel poskytne informace dle věty předchozí bez zbytečného odkladu po doručení písemné žádosti zhotovitele. </w:t>
      </w:r>
    </w:p>
    <w:p w14:paraId="18ED6B26" w14:textId="0FD9D4BF" w:rsidR="00C5731B" w:rsidRPr="00C5731B" w:rsidRDefault="00C5731B" w:rsidP="00D83F7B">
      <w:pPr>
        <w:widowControl w:val="0"/>
        <w:numPr>
          <w:ilvl w:val="0"/>
          <w:numId w:val="7"/>
        </w:numPr>
        <w:suppressAutoHyphens w:val="0"/>
        <w:spacing w:before="120" w:after="120" w:line="276" w:lineRule="auto"/>
        <w:jc w:val="both"/>
        <w:rPr>
          <w:rFonts w:ascii="Arial" w:hAnsi="Arial" w:cs="Arial"/>
          <w:sz w:val="20"/>
          <w:szCs w:val="20"/>
        </w:rPr>
      </w:pPr>
      <w:r w:rsidRPr="00C5731B">
        <w:rPr>
          <w:rFonts w:ascii="Arial" w:hAnsi="Arial" w:cs="Arial"/>
          <w:sz w:val="20"/>
          <w:szCs w:val="20"/>
        </w:rPr>
        <w:t>Dílo bude provedeno plně v souladu se zadávacími podmínkami veřejné zakázky včetně všech jejich vysvětlení, doplnění a změn provedených ve lhůtě pro podání nabídek</w:t>
      </w:r>
      <w:r w:rsidR="00B63E64">
        <w:rPr>
          <w:rFonts w:ascii="Arial" w:hAnsi="Arial" w:cs="Arial"/>
          <w:sz w:val="20"/>
          <w:szCs w:val="20"/>
        </w:rPr>
        <w:t xml:space="preserve"> a v souladu se smluvní dokumentací</w:t>
      </w:r>
      <w:r w:rsidRPr="00C5731B">
        <w:rPr>
          <w:rFonts w:ascii="Arial" w:hAnsi="Arial" w:cs="Arial"/>
          <w:sz w:val="20"/>
          <w:szCs w:val="20"/>
        </w:rPr>
        <w:t xml:space="preserve">. Součástí výše uvedených </w:t>
      </w:r>
      <w:r w:rsidR="00B63E64">
        <w:rPr>
          <w:rFonts w:ascii="Arial" w:hAnsi="Arial" w:cs="Arial"/>
          <w:sz w:val="20"/>
          <w:szCs w:val="20"/>
        </w:rPr>
        <w:t>dokumentů se</w:t>
      </w:r>
      <w:r w:rsidRPr="00C5731B">
        <w:rPr>
          <w:rFonts w:ascii="Arial" w:hAnsi="Arial" w:cs="Arial"/>
          <w:sz w:val="20"/>
          <w:szCs w:val="20"/>
        </w:rPr>
        <w:t xml:space="preserve"> pro účely této smlouvy mimo jiné rozumí:</w:t>
      </w:r>
    </w:p>
    <w:p w14:paraId="0442236E" w14:textId="53D8EE1B" w:rsidR="00801563" w:rsidRPr="00553F5C" w:rsidRDefault="00801563" w:rsidP="00801563">
      <w:pPr>
        <w:widowControl w:val="0"/>
        <w:numPr>
          <w:ilvl w:val="0"/>
          <w:numId w:val="8"/>
        </w:numPr>
        <w:suppressAutoHyphens w:val="0"/>
        <w:spacing w:before="120" w:after="120" w:line="276" w:lineRule="auto"/>
        <w:jc w:val="both"/>
        <w:rPr>
          <w:rFonts w:ascii="Arial" w:hAnsi="Arial" w:cs="Arial"/>
          <w:sz w:val="20"/>
          <w:szCs w:val="20"/>
        </w:rPr>
      </w:pPr>
      <w:r w:rsidRPr="00801563">
        <w:rPr>
          <w:rFonts w:ascii="Arial" w:hAnsi="Arial" w:cs="Arial"/>
          <w:sz w:val="20"/>
          <w:szCs w:val="20"/>
        </w:rPr>
        <w:t>Projektová dokumentace zpracovaná společností M-PROJEKCE, s.r.o., IČO 050 61 415 se sídlem Hradec Králové, Resslova 956/13,</w:t>
      </w:r>
      <w:r w:rsidR="0075168A">
        <w:rPr>
          <w:rFonts w:ascii="Arial" w:hAnsi="Arial" w:cs="Arial"/>
          <w:sz w:val="20"/>
          <w:szCs w:val="20"/>
        </w:rPr>
        <w:t xml:space="preserve"> </w:t>
      </w:r>
      <w:r w:rsidR="00C24949">
        <w:rPr>
          <w:rFonts w:ascii="Arial" w:hAnsi="Arial" w:cs="Arial"/>
          <w:sz w:val="20"/>
          <w:szCs w:val="20"/>
        </w:rPr>
        <w:t xml:space="preserve">číslo zakázky </w:t>
      </w:r>
      <w:r w:rsidR="00C24949" w:rsidRPr="00E44B77">
        <w:rPr>
          <w:rFonts w:ascii="Arial" w:hAnsi="Arial" w:cs="Arial"/>
          <w:sz w:val="20"/>
          <w:szCs w:val="20"/>
        </w:rPr>
        <w:t>2</w:t>
      </w:r>
      <w:r w:rsidR="004E0C1D" w:rsidRPr="00E44B77">
        <w:rPr>
          <w:rFonts w:ascii="Arial" w:hAnsi="Arial" w:cs="Arial"/>
          <w:sz w:val="20"/>
          <w:szCs w:val="20"/>
        </w:rPr>
        <w:t>5</w:t>
      </w:r>
      <w:r w:rsidR="00C24949" w:rsidRPr="00E44B77">
        <w:rPr>
          <w:rFonts w:ascii="Arial" w:hAnsi="Arial" w:cs="Arial"/>
          <w:sz w:val="20"/>
          <w:szCs w:val="20"/>
        </w:rPr>
        <w:t>-0</w:t>
      </w:r>
      <w:r w:rsidR="004E0C1D" w:rsidRPr="00E44B77">
        <w:rPr>
          <w:rFonts w:ascii="Arial" w:hAnsi="Arial" w:cs="Arial"/>
          <w:sz w:val="20"/>
          <w:szCs w:val="20"/>
        </w:rPr>
        <w:t>4</w:t>
      </w:r>
      <w:r w:rsidR="00C24949" w:rsidRPr="00E44B77">
        <w:rPr>
          <w:rFonts w:ascii="Arial" w:hAnsi="Arial" w:cs="Arial"/>
          <w:sz w:val="20"/>
          <w:szCs w:val="20"/>
        </w:rPr>
        <w:t>9-01</w:t>
      </w:r>
      <w:r w:rsidRPr="00801563">
        <w:rPr>
          <w:rFonts w:ascii="Arial" w:hAnsi="Arial" w:cs="Arial"/>
          <w:sz w:val="20"/>
          <w:szCs w:val="20"/>
        </w:rPr>
        <w:t xml:space="preserve"> v podrobnostech vymezení předmětu veřejné zakázky na stavební práce a rozsahu soupisu stavebních prací, dodávek a služeb s výkazem výměr dle vyhlášky č. 230/2012 Sb., ve stupni PDPS (dále také jako </w:t>
      </w:r>
      <w:r w:rsidRPr="00553F5C">
        <w:rPr>
          <w:rFonts w:ascii="Arial" w:hAnsi="Arial" w:cs="Arial"/>
          <w:sz w:val="20"/>
          <w:szCs w:val="20"/>
        </w:rPr>
        <w:t>„projektová dokumentace“)</w:t>
      </w:r>
      <w:r w:rsidR="006E7424" w:rsidRPr="00553F5C">
        <w:rPr>
          <w:rFonts w:ascii="Arial" w:hAnsi="Arial" w:cs="Arial"/>
          <w:sz w:val="20"/>
          <w:szCs w:val="20"/>
        </w:rPr>
        <w:t>.</w:t>
      </w:r>
    </w:p>
    <w:p w14:paraId="7855E53C" w14:textId="2E43B34B" w:rsidR="00801563" w:rsidRPr="00553F5C" w:rsidRDefault="004E0C1D" w:rsidP="00801563">
      <w:pPr>
        <w:widowControl w:val="0"/>
        <w:numPr>
          <w:ilvl w:val="0"/>
          <w:numId w:val="8"/>
        </w:numPr>
        <w:suppressAutoHyphens w:val="0"/>
        <w:spacing w:before="120" w:after="120" w:line="276" w:lineRule="auto"/>
        <w:jc w:val="both"/>
        <w:rPr>
          <w:rFonts w:ascii="Arial" w:hAnsi="Arial" w:cs="Arial"/>
          <w:sz w:val="20"/>
          <w:szCs w:val="20"/>
        </w:rPr>
      </w:pPr>
      <w:r>
        <w:rPr>
          <w:rFonts w:ascii="Arial" w:hAnsi="Arial" w:cs="Arial"/>
          <w:sz w:val="20"/>
          <w:szCs w:val="20"/>
        </w:rPr>
        <w:t>P</w:t>
      </w:r>
      <w:r w:rsidR="00F36C28" w:rsidRPr="00553F5C">
        <w:rPr>
          <w:rFonts w:ascii="Arial" w:hAnsi="Arial" w:cs="Arial"/>
          <w:sz w:val="20"/>
          <w:szCs w:val="20"/>
        </w:rPr>
        <w:t>ovolení</w:t>
      </w:r>
      <w:r>
        <w:rPr>
          <w:rFonts w:ascii="Arial" w:hAnsi="Arial" w:cs="Arial"/>
          <w:sz w:val="20"/>
          <w:szCs w:val="20"/>
        </w:rPr>
        <w:t xml:space="preserve"> stavebního záměru</w:t>
      </w:r>
      <w:r w:rsidR="00801563" w:rsidRPr="00553F5C">
        <w:rPr>
          <w:rFonts w:ascii="Arial" w:hAnsi="Arial" w:cs="Arial"/>
          <w:sz w:val="20"/>
          <w:szCs w:val="20"/>
        </w:rPr>
        <w:t xml:space="preserve"> </w:t>
      </w:r>
      <w:r w:rsidR="006E7424" w:rsidRPr="00553F5C">
        <w:rPr>
          <w:rFonts w:ascii="Arial" w:hAnsi="Arial" w:cs="Arial"/>
          <w:sz w:val="20"/>
          <w:szCs w:val="20"/>
        </w:rPr>
        <w:t>(</w:t>
      </w:r>
      <w:r w:rsidR="000B0A78" w:rsidRPr="001B691A">
        <w:rPr>
          <w:rFonts w:ascii="Arial" w:hAnsi="Arial" w:cs="Arial"/>
          <w:b/>
          <w:sz w:val="20"/>
          <w:szCs w:val="20"/>
        </w:rPr>
        <w:t>v současnosti je</w:t>
      </w:r>
      <w:r w:rsidR="002A3C62">
        <w:rPr>
          <w:rFonts w:ascii="Arial" w:hAnsi="Arial" w:cs="Arial"/>
          <w:b/>
          <w:sz w:val="20"/>
          <w:szCs w:val="20"/>
        </w:rPr>
        <w:t>j</w:t>
      </w:r>
      <w:r w:rsidR="000B0A78" w:rsidRPr="001B691A">
        <w:rPr>
          <w:rFonts w:ascii="Arial" w:hAnsi="Arial" w:cs="Arial"/>
          <w:b/>
          <w:sz w:val="20"/>
          <w:szCs w:val="20"/>
        </w:rPr>
        <w:t xml:space="preserve"> objednatel/zadavatel nemá k dispozici, povolení</w:t>
      </w:r>
      <w:r w:rsidR="006E7424" w:rsidRPr="001B691A">
        <w:rPr>
          <w:rFonts w:ascii="Arial" w:hAnsi="Arial" w:cs="Arial"/>
          <w:b/>
          <w:sz w:val="20"/>
          <w:szCs w:val="20"/>
        </w:rPr>
        <w:t xml:space="preserve"> bude objednatelem poskytnuto zhotoviteli bez zbytečného odkladu</w:t>
      </w:r>
      <w:r w:rsidR="006E7424" w:rsidRPr="00553F5C">
        <w:rPr>
          <w:rFonts w:ascii="Arial" w:hAnsi="Arial" w:cs="Arial"/>
          <w:sz w:val="20"/>
          <w:szCs w:val="20"/>
        </w:rPr>
        <w:t>).</w:t>
      </w:r>
    </w:p>
    <w:p w14:paraId="69CBA06E" w14:textId="77777777" w:rsidR="00C5731B" w:rsidRPr="00C5731B" w:rsidRDefault="00C5731B" w:rsidP="00D83F7B">
      <w:pPr>
        <w:widowControl w:val="0"/>
        <w:numPr>
          <w:ilvl w:val="0"/>
          <w:numId w:val="7"/>
        </w:numPr>
        <w:suppressAutoHyphens w:val="0"/>
        <w:spacing w:before="240" w:after="120" w:line="276" w:lineRule="auto"/>
        <w:jc w:val="both"/>
        <w:rPr>
          <w:rFonts w:ascii="Arial" w:hAnsi="Arial" w:cs="Arial"/>
          <w:sz w:val="20"/>
          <w:szCs w:val="20"/>
        </w:rPr>
      </w:pPr>
      <w:r w:rsidRPr="00C5731B">
        <w:rPr>
          <w:rFonts w:ascii="Arial" w:hAnsi="Arial" w:cs="Arial"/>
          <w:sz w:val="20"/>
          <w:szCs w:val="20"/>
        </w:rPr>
        <w:t>Objednatel poskytuje zhotoviteli podlicenci k užití projektové dokumentace, a to výhradně k účelu provádění díla dle této smlouvy. Za správnost a úplnost příslušné dokumentace odpovídá objednatel. Podpisem této smlouvy stvrzuje zhotovitel fyzické převzetí příslušné dokumentace v celém rozsahu a prohlašuje, že si ji řádně prostudoval a s její podobou souhlasí. Tím není dotčena odpovědnost za objednatele za její správnost.</w:t>
      </w:r>
    </w:p>
    <w:p w14:paraId="43D68097" w14:textId="77777777" w:rsidR="00C5731B" w:rsidRPr="00C5731B" w:rsidRDefault="00C5731B" w:rsidP="00D83F7B">
      <w:pPr>
        <w:widowControl w:val="0"/>
        <w:numPr>
          <w:ilvl w:val="0"/>
          <w:numId w:val="7"/>
        </w:numPr>
        <w:suppressAutoHyphens w:val="0"/>
        <w:spacing w:before="120" w:after="120" w:line="276" w:lineRule="auto"/>
        <w:jc w:val="both"/>
        <w:rPr>
          <w:rFonts w:ascii="Arial" w:hAnsi="Arial" w:cs="Arial"/>
          <w:sz w:val="20"/>
          <w:szCs w:val="20"/>
        </w:rPr>
      </w:pPr>
      <w:r w:rsidRPr="00C5731B">
        <w:rPr>
          <w:rFonts w:ascii="Arial" w:hAnsi="Arial" w:cs="Arial"/>
          <w:sz w:val="20"/>
          <w:szCs w:val="20"/>
        </w:rPr>
        <w:t>Zhotovitel je jako odborně způsobilá osoba povinen nejpozději před zahájením prací na příslušné části díla písemně upozornit objednatele bez zbytečného odkladu na zjištěné vady a nedostatky a předat mu soupis zjištěných vad a nedostatků předané dokumentace včetně návrhů na jejich odstranění a včetně vymezení dopadu na předmět a cenu díla. Tímto není dotčena odpovědnost objednatele za správnost předané dokumentace.</w:t>
      </w:r>
    </w:p>
    <w:p w14:paraId="170FF886" w14:textId="77777777" w:rsidR="00C5731B" w:rsidRPr="00C5731B" w:rsidRDefault="00C5731B" w:rsidP="00D83F7B">
      <w:pPr>
        <w:widowControl w:val="0"/>
        <w:numPr>
          <w:ilvl w:val="0"/>
          <w:numId w:val="7"/>
        </w:numPr>
        <w:suppressAutoHyphens w:val="0"/>
        <w:spacing w:before="120" w:after="120" w:line="276" w:lineRule="auto"/>
        <w:jc w:val="both"/>
        <w:rPr>
          <w:rFonts w:ascii="Arial" w:hAnsi="Arial" w:cs="Arial"/>
          <w:sz w:val="20"/>
          <w:szCs w:val="20"/>
        </w:rPr>
      </w:pPr>
      <w:r w:rsidRPr="00C5731B">
        <w:rPr>
          <w:rFonts w:ascii="Arial" w:hAnsi="Arial" w:cs="Arial"/>
          <w:sz w:val="20"/>
          <w:szCs w:val="20"/>
        </w:rPr>
        <w:t>Předmět díla je splněn převzetím řádně zhotoveného díla bez vad a nedodělků objednatelem tzn., že dílo bude provedeno v nejlepší kvalitě a v souladu s příslušnými normami a předpisy platnými v době provádění díla. Zhotovitel realizuje dílo plně v souladu s podmínkami stavebního povolení. Součástí díla jsou všechny nezbytné práce a činnosti pro komplexní dokončení díla v celém rozsahu zadání, který je vymezen projektem včetně soupisu prací s výkazy výměr, určenými standardy a obecně technickými požadavky na výstavbu, vč. předání příslušných dokladů v souladu s touto smlouvou a dle jejího článku 3.</w:t>
      </w:r>
    </w:p>
    <w:p w14:paraId="5ABDF416" w14:textId="77777777" w:rsidR="00C5731B" w:rsidRPr="00C5731B" w:rsidRDefault="00C5731B" w:rsidP="00D83F7B">
      <w:pPr>
        <w:widowControl w:val="0"/>
        <w:numPr>
          <w:ilvl w:val="0"/>
          <w:numId w:val="7"/>
        </w:numPr>
        <w:suppressAutoHyphens w:val="0"/>
        <w:spacing w:before="120" w:after="120" w:line="276" w:lineRule="auto"/>
        <w:jc w:val="both"/>
        <w:rPr>
          <w:rFonts w:ascii="Arial" w:hAnsi="Arial" w:cs="Arial"/>
          <w:sz w:val="20"/>
          <w:szCs w:val="20"/>
        </w:rPr>
      </w:pPr>
      <w:r w:rsidRPr="00C5731B">
        <w:rPr>
          <w:rFonts w:ascii="Arial" w:hAnsi="Arial" w:cs="Arial"/>
          <w:sz w:val="20"/>
          <w:szCs w:val="20"/>
        </w:rPr>
        <w:t>O předání a převzetí dokončeného díla bude pořízen písemný předávací protokol, který podepíše zhotovitel i objednatel.</w:t>
      </w:r>
    </w:p>
    <w:p w14:paraId="4449CDCD" w14:textId="77777777" w:rsidR="00432A0B" w:rsidRPr="00C5731B" w:rsidRDefault="00432A0B" w:rsidP="00D83F7B">
      <w:pPr>
        <w:pStyle w:val="Odstavecseseznamem"/>
        <w:numPr>
          <w:ilvl w:val="0"/>
          <w:numId w:val="7"/>
        </w:numPr>
        <w:spacing w:before="240" w:after="240" w:line="276" w:lineRule="auto"/>
        <w:jc w:val="both"/>
        <w:rPr>
          <w:rFonts w:ascii="Arial" w:hAnsi="Arial" w:cs="Arial"/>
          <w:sz w:val="20"/>
          <w:szCs w:val="20"/>
        </w:rPr>
      </w:pPr>
      <w:r w:rsidRPr="00C5731B">
        <w:rPr>
          <w:rFonts w:ascii="Arial" w:hAnsi="Arial" w:cs="Arial"/>
          <w:sz w:val="20"/>
          <w:szCs w:val="20"/>
        </w:rPr>
        <w:t>Není-li uvedeno jinak, jsou veškeré činnosti potřebné k realizaci účelu této smlouvy označeny souhrnně jako „dílo“.</w:t>
      </w:r>
    </w:p>
    <w:p w14:paraId="5E691B32" w14:textId="77777777" w:rsidR="005B65BD" w:rsidRPr="007246A0" w:rsidRDefault="005B65BD" w:rsidP="00B3267C">
      <w:pPr>
        <w:pStyle w:val="Odstavecseseznamem"/>
        <w:spacing w:before="240" w:after="0" w:line="276" w:lineRule="auto"/>
        <w:ind w:left="0"/>
        <w:jc w:val="center"/>
        <w:rPr>
          <w:rFonts w:ascii="Arial" w:hAnsi="Arial" w:cs="Arial"/>
          <w:b/>
          <w:bCs/>
          <w:sz w:val="20"/>
          <w:szCs w:val="20"/>
        </w:rPr>
      </w:pPr>
      <w:r w:rsidRPr="007246A0">
        <w:rPr>
          <w:rFonts w:ascii="Arial" w:hAnsi="Arial" w:cs="Arial"/>
          <w:b/>
          <w:bCs/>
          <w:sz w:val="20"/>
          <w:szCs w:val="20"/>
        </w:rPr>
        <w:t>Článek 2</w:t>
      </w:r>
    </w:p>
    <w:p w14:paraId="01453252" w14:textId="77777777" w:rsidR="005B65BD" w:rsidRPr="007246A0" w:rsidRDefault="005B65BD" w:rsidP="00B3267C">
      <w:pPr>
        <w:pStyle w:val="Odstavecseseznamem"/>
        <w:spacing w:after="240" w:line="276" w:lineRule="auto"/>
        <w:ind w:left="0"/>
        <w:jc w:val="center"/>
        <w:rPr>
          <w:rFonts w:ascii="Arial" w:hAnsi="Arial" w:cs="Arial"/>
          <w:sz w:val="20"/>
          <w:szCs w:val="20"/>
        </w:rPr>
      </w:pPr>
      <w:r w:rsidRPr="007246A0">
        <w:rPr>
          <w:rFonts w:ascii="Arial" w:hAnsi="Arial" w:cs="Arial"/>
          <w:b/>
          <w:bCs/>
          <w:sz w:val="20"/>
          <w:szCs w:val="20"/>
        </w:rPr>
        <w:t>Specifikace díla</w:t>
      </w:r>
    </w:p>
    <w:p w14:paraId="56A82F81" w14:textId="77777777" w:rsidR="00EB5824" w:rsidRPr="00841076" w:rsidRDefault="00EB5824" w:rsidP="00D83F7B">
      <w:pPr>
        <w:widowControl w:val="0"/>
        <w:numPr>
          <w:ilvl w:val="0"/>
          <w:numId w:val="9"/>
        </w:numPr>
        <w:suppressAutoHyphens w:val="0"/>
        <w:spacing w:before="120" w:after="120" w:line="276" w:lineRule="auto"/>
        <w:jc w:val="both"/>
        <w:rPr>
          <w:rFonts w:ascii="Arial" w:hAnsi="Arial" w:cs="Arial"/>
          <w:b/>
          <w:sz w:val="20"/>
          <w:szCs w:val="20"/>
        </w:rPr>
      </w:pPr>
      <w:r w:rsidRPr="00841076">
        <w:rPr>
          <w:rFonts w:ascii="Arial" w:hAnsi="Arial" w:cs="Arial"/>
          <w:b/>
          <w:sz w:val="20"/>
          <w:szCs w:val="20"/>
        </w:rPr>
        <w:t xml:space="preserve">Stavební část díla </w:t>
      </w:r>
    </w:p>
    <w:p w14:paraId="7A89A107" w14:textId="77777777" w:rsidR="00D67A6D" w:rsidRPr="00040BC5" w:rsidRDefault="00D67A6D" w:rsidP="00D67A6D">
      <w:pPr>
        <w:pStyle w:val="paragraph"/>
        <w:numPr>
          <w:ilvl w:val="0"/>
          <w:numId w:val="9"/>
        </w:numPr>
      </w:pPr>
      <w:bookmarkStart w:id="0" w:name="_Toc461198983"/>
      <w:bookmarkStart w:id="1" w:name="_Toc462406227"/>
      <w:bookmarkStart w:id="2" w:name="_Toc468965002"/>
      <w:bookmarkStart w:id="3" w:name="_Toc469473656"/>
      <w:r w:rsidRPr="00451888">
        <w:t xml:space="preserve">Předmětem veřejné zakázky </w:t>
      </w:r>
      <w:bookmarkEnd w:id="0"/>
      <w:bookmarkEnd w:id="1"/>
      <w:bookmarkEnd w:id="2"/>
      <w:bookmarkEnd w:id="3"/>
      <w:r w:rsidRPr="00451888">
        <w:t xml:space="preserve">je </w:t>
      </w:r>
      <w:r>
        <w:t xml:space="preserve">novostavba </w:t>
      </w:r>
      <w:r w:rsidRPr="00040BC5">
        <w:t>komunikace sloužící k přístupu k zemědělským pozemkům</w:t>
      </w:r>
      <w:r>
        <w:t xml:space="preserve"> v p</w:t>
      </w:r>
      <w:r w:rsidRPr="00040BC5">
        <w:t xml:space="preserve">růmyslové zóně Solnice – Kvasiny v k.ú. Solnice v Královéhradeckém kraji. Samotná </w:t>
      </w:r>
      <w:r w:rsidRPr="00040BC5">
        <w:lastRenderedPageBreak/>
        <w:t>komunikace i její odvodnění budou na svém začátku napojeny na související akci „Rozvoj centrální průmyslové zóny a dopravní infrastruktury, Solnice jih“.</w:t>
      </w:r>
      <w:r>
        <w:t xml:space="preserve"> </w:t>
      </w:r>
      <w:r w:rsidRPr="00040BC5">
        <w:t>Jedná se o novostavbu v extravilánu, mimo zástavbu, na pozemcích orné půdy, nicméně v lokalitě Průmyslové zóny Solnice – Kvasiny. Směrové vedení kopíruje stávající věcné břemeno, výškové vedení se napojuje na okružní křižovatku, následně vede v co nejvyšší možné míře po stávajícím terénu. Konstrukce vozovky vychází z výškového vedení – v místě, kde voda stéká k okružní křižovatce, je navržen asfaltový povrch</w:t>
      </w:r>
      <w:r>
        <w:t xml:space="preserve">. </w:t>
      </w:r>
      <w:r w:rsidRPr="00040BC5">
        <w:t>Komunikace je navržena v návrhové kategorii P6,0/30, se šířkou zpevnění 5,5 m, šířka nezpevněné krajnice bude rozšířena na 0,5 m. Začátek úpravy se nachází ve staničení km 0,037 a konec úpravy v km 0,260. Součástí návrhu je odvodnění. Návrhová rychlost 30 km/h.</w:t>
      </w:r>
    </w:p>
    <w:p w14:paraId="57F916FB" w14:textId="556865A9" w:rsidR="00EB5824" w:rsidRPr="00801563" w:rsidRDefault="00EB5824" w:rsidP="00801563">
      <w:pPr>
        <w:spacing w:before="240" w:after="240" w:line="276" w:lineRule="auto"/>
        <w:ind w:left="425"/>
        <w:jc w:val="both"/>
        <w:rPr>
          <w:rFonts w:ascii="Arial" w:hAnsi="Arial" w:cs="Arial"/>
          <w:sz w:val="20"/>
          <w:szCs w:val="20"/>
        </w:rPr>
      </w:pPr>
      <w:r w:rsidRPr="00841076">
        <w:rPr>
          <w:rFonts w:ascii="Arial" w:hAnsi="Arial" w:cs="Arial"/>
          <w:sz w:val="20"/>
          <w:szCs w:val="20"/>
        </w:rPr>
        <w:t>Zhotovitel v rámci realizace stavby provede také monitoring dotčených objektů, komunikací, objízdných tras před a po realizaci, vodních zdrojů; geotechnický průzkum apod., v souladu s projektovou dokument</w:t>
      </w:r>
      <w:r w:rsidRPr="00840E59">
        <w:rPr>
          <w:rFonts w:ascii="Arial" w:hAnsi="Arial" w:cs="Arial"/>
          <w:sz w:val="20"/>
          <w:szCs w:val="20"/>
        </w:rPr>
        <w:t>ací</w:t>
      </w:r>
      <w:r w:rsidRPr="00FD1FF2">
        <w:rPr>
          <w:rFonts w:ascii="Arial" w:hAnsi="Arial" w:cs="Arial"/>
          <w:sz w:val="20"/>
          <w:szCs w:val="20"/>
        </w:rPr>
        <w:t>.</w:t>
      </w:r>
    </w:p>
    <w:p w14:paraId="09DBF287" w14:textId="77777777" w:rsidR="009C3B1D" w:rsidRDefault="00EB5824" w:rsidP="00801563">
      <w:pPr>
        <w:pStyle w:val="Odstavecseseznamem"/>
        <w:widowControl w:val="0"/>
        <w:suppressAutoHyphens w:val="0"/>
        <w:spacing w:before="120" w:after="120" w:line="276" w:lineRule="auto"/>
        <w:ind w:left="426"/>
        <w:jc w:val="both"/>
        <w:rPr>
          <w:rFonts w:ascii="Arial" w:hAnsi="Arial" w:cs="Arial"/>
          <w:sz w:val="20"/>
          <w:szCs w:val="20"/>
        </w:rPr>
      </w:pPr>
      <w:r w:rsidRPr="005041D8">
        <w:rPr>
          <w:rFonts w:ascii="Arial" w:hAnsi="Arial" w:cs="Arial"/>
          <w:sz w:val="20"/>
          <w:szCs w:val="20"/>
        </w:rPr>
        <w:t xml:space="preserve">Stavba bude provedena tak, aby byla způsobilá k obvyklému užívání v souladu se zadáním stavby, čímž je v řazení dle závaznosti: </w:t>
      </w:r>
    </w:p>
    <w:p w14:paraId="33CDED1E" w14:textId="0AB856A3" w:rsidR="00DA74AA" w:rsidRDefault="00DA74AA" w:rsidP="00801563">
      <w:pPr>
        <w:pStyle w:val="Odstavecseseznamem"/>
        <w:widowControl w:val="0"/>
        <w:numPr>
          <w:ilvl w:val="0"/>
          <w:numId w:val="48"/>
        </w:numPr>
        <w:suppressAutoHyphens w:val="0"/>
        <w:spacing w:before="120" w:after="120" w:line="276" w:lineRule="auto"/>
        <w:ind w:left="851"/>
        <w:jc w:val="both"/>
        <w:rPr>
          <w:rFonts w:ascii="Arial" w:hAnsi="Arial" w:cs="Arial"/>
          <w:sz w:val="20"/>
          <w:szCs w:val="20"/>
        </w:rPr>
      </w:pPr>
      <w:r w:rsidRPr="005041D8">
        <w:rPr>
          <w:rFonts w:ascii="Arial" w:hAnsi="Arial" w:cs="Arial"/>
          <w:sz w:val="20"/>
          <w:szCs w:val="20"/>
        </w:rPr>
        <w:t xml:space="preserve">příslušné </w:t>
      </w:r>
      <w:r>
        <w:rPr>
          <w:rFonts w:ascii="Arial" w:hAnsi="Arial" w:cs="Arial"/>
          <w:sz w:val="20"/>
          <w:szCs w:val="20"/>
        </w:rPr>
        <w:t>společné povolení;</w:t>
      </w:r>
      <w:r w:rsidRPr="005041D8">
        <w:rPr>
          <w:rFonts w:ascii="Arial" w:hAnsi="Arial" w:cs="Arial"/>
          <w:sz w:val="20"/>
          <w:szCs w:val="20"/>
        </w:rPr>
        <w:t xml:space="preserve"> </w:t>
      </w:r>
    </w:p>
    <w:p w14:paraId="06CC0EBA" w14:textId="7E0E6EA9" w:rsidR="009C3B1D" w:rsidRDefault="00EB5824" w:rsidP="00801563">
      <w:pPr>
        <w:pStyle w:val="Odstavecseseznamem"/>
        <w:widowControl w:val="0"/>
        <w:numPr>
          <w:ilvl w:val="0"/>
          <w:numId w:val="48"/>
        </w:numPr>
        <w:suppressAutoHyphens w:val="0"/>
        <w:spacing w:before="120" w:after="120" w:line="276" w:lineRule="auto"/>
        <w:ind w:left="851"/>
        <w:jc w:val="both"/>
        <w:rPr>
          <w:rFonts w:ascii="Arial" w:hAnsi="Arial" w:cs="Arial"/>
          <w:sz w:val="20"/>
          <w:szCs w:val="20"/>
        </w:rPr>
      </w:pPr>
      <w:r w:rsidRPr="005041D8">
        <w:rPr>
          <w:rFonts w:ascii="Arial" w:hAnsi="Arial" w:cs="Arial"/>
          <w:sz w:val="20"/>
          <w:szCs w:val="20"/>
        </w:rPr>
        <w:t xml:space="preserve">nabídka zhotovitele podaná v rámci příslušného zadávacího řízení; </w:t>
      </w:r>
    </w:p>
    <w:p w14:paraId="6DF719D9" w14:textId="287B1859" w:rsidR="009C3B1D" w:rsidRDefault="00EB5824" w:rsidP="00801563">
      <w:pPr>
        <w:pStyle w:val="Odstavecseseznamem"/>
        <w:widowControl w:val="0"/>
        <w:numPr>
          <w:ilvl w:val="0"/>
          <w:numId w:val="48"/>
        </w:numPr>
        <w:suppressAutoHyphens w:val="0"/>
        <w:spacing w:before="120" w:after="120" w:line="276" w:lineRule="auto"/>
        <w:ind w:left="851"/>
        <w:jc w:val="both"/>
        <w:rPr>
          <w:rFonts w:ascii="Arial" w:hAnsi="Arial" w:cs="Arial"/>
          <w:sz w:val="20"/>
          <w:szCs w:val="20"/>
        </w:rPr>
      </w:pPr>
      <w:r w:rsidRPr="005041D8">
        <w:rPr>
          <w:rFonts w:ascii="Arial" w:hAnsi="Arial" w:cs="Arial"/>
          <w:sz w:val="20"/>
          <w:szCs w:val="20"/>
        </w:rPr>
        <w:t xml:space="preserve">soupis prací, dodávek a služeb s výkazem výměr; </w:t>
      </w:r>
    </w:p>
    <w:p w14:paraId="1BBAD379" w14:textId="24EC020A" w:rsidR="009C3B1D" w:rsidRPr="00533E3D" w:rsidRDefault="00EB5824" w:rsidP="00533E3D">
      <w:pPr>
        <w:pStyle w:val="Odstavecseseznamem"/>
        <w:widowControl w:val="0"/>
        <w:numPr>
          <w:ilvl w:val="0"/>
          <w:numId w:val="48"/>
        </w:numPr>
        <w:suppressAutoHyphens w:val="0"/>
        <w:spacing w:before="120" w:after="120" w:line="276" w:lineRule="auto"/>
        <w:ind w:left="851"/>
        <w:jc w:val="both"/>
        <w:rPr>
          <w:rFonts w:ascii="Arial" w:hAnsi="Arial" w:cs="Arial"/>
          <w:sz w:val="20"/>
          <w:szCs w:val="20"/>
        </w:rPr>
      </w:pPr>
      <w:r w:rsidRPr="005041D8">
        <w:rPr>
          <w:rFonts w:ascii="Arial" w:hAnsi="Arial" w:cs="Arial"/>
          <w:sz w:val="20"/>
          <w:szCs w:val="20"/>
        </w:rPr>
        <w:t xml:space="preserve">projektová dokumentace pro provedení stavby; </w:t>
      </w:r>
    </w:p>
    <w:p w14:paraId="22F53497" w14:textId="076C5B78" w:rsidR="00522E93" w:rsidRDefault="00EB5824" w:rsidP="00801563">
      <w:pPr>
        <w:pStyle w:val="Odstavecseseznamem"/>
        <w:widowControl w:val="0"/>
        <w:numPr>
          <w:ilvl w:val="0"/>
          <w:numId w:val="48"/>
        </w:numPr>
        <w:suppressAutoHyphens w:val="0"/>
        <w:spacing w:before="120" w:after="120" w:line="276" w:lineRule="auto"/>
        <w:ind w:left="851"/>
        <w:jc w:val="both"/>
        <w:rPr>
          <w:rFonts w:ascii="Arial" w:hAnsi="Arial" w:cs="Arial"/>
          <w:sz w:val="20"/>
          <w:szCs w:val="20"/>
        </w:rPr>
      </w:pPr>
      <w:r w:rsidRPr="005041D8">
        <w:rPr>
          <w:rFonts w:ascii="Arial" w:hAnsi="Arial" w:cs="Arial"/>
          <w:sz w:val="20"/>
          <w:szCs w:val="20"/>
        </w:rPr>
        <w:t>Všeobecné obchodní podmínky staveb pozemních komunikací (schválené MD-OI, čj. 321/08-910-IPK/1 ze dne 9. 4. 2008 s účinností od 1. 5. 2008); (7) Technické kvalitativní podmínky staveb pozemních komunikací, vydané Ministerstvem dopravy ve znění účinném ke dni uzavření smlouvy;</w:t>
      </w:r>
    </w:p>
    <w:p w14:paraId="09F37E05" w14:textId="62FDB1C8" w:rsidR="00EB5824" w:rsidRPr="00801563" w:rsidRDefault="00EB5824" w:rsidP="00801563">
      <w:pPr>
        <w:pStyle w:val="Odstavecseseznamem"/>
        <w:widowControl w:val="0"/>
        <w:numPr>
          <w:ilvl w:val="0"/>
          <w:numId w:val="48"/>
        </w:numPr>
        <w:suppressAutoHyphens w:val="0"/>
        <w:spacing w:before="120" w:after="120" w:line="276" w:lineRule="auto"/>
        <w:ind w:left="851"/>
        <w:jc w:val="both"/>
        <w:rPr>
          <w:rFonts w:ascii="Arial" w:hAnsi="Arial" w:cs="Arial"/>
          <w:sz w:val="20"/>
          <w:szCs w:val="20"/>
        </w:rPr>
      </w:pPr>
      <w:r w:rsidRPr="00801563">
        <w:rPr>
          <w:rFonts w:ascii="Arial" w:hAnsi="Arial" w:cs="Arial"/>
          <w:sz w:val="20"/>
          <w:szCs w:val="20"/>
        </w:rPr>
        <w:t>písemné pokyny objednatele.</w:t>
      </w:r>
    </w:p>
    <w:p w14:paraId="5D362955" w14:textId="77777777" w:rsidR="00EB5824" w:rsidRPr="00841076" w:rsidRDefault="00EB5824" w:rsidP="00D83F7B">
      <w:pPr>
        <w:widowControl w:val="0"/>
        <w:numPr>
          <w:ilvl w:val="0"/>
          <w:numId w:val="9"/>
        </w:numPr>
        <w:suppressAutoHyphens w:val="0"/>
        <w:spacing w:before="120" w:after="120" w:line="276" w:lineRule="auto"/>
        <w:jc w:val="both"/>
        <w:rPr>
          <w:rFonts w:ascii="Arial" w:hAnsi="Arial" w:cs="Arial"/>
          <w:sz w:val="20"/>
          <w:szCs w:val="20"/>
        </w:rPr>
      </w:pPr>
      <w:r w:rsidRPr="00841076">
        <w:rPr>
          <w:rFonts w:ascii="Arial" w:hAnsi="Arial" w:cs="Arial"/>
          <w:b/>
          <w:sz w:val="20"/>
          <w:szCs w:val="20"/>
        </w:rPr>
        <w:t>Realizační dokumentace stavby</w:t>
      </w:r>
    </w:p>
    <w:p w14:paraId="01DC7F78" w14:textId="76A16BC7" w:rsidR="00EB5824" w:rsidRPr="00841076" w:rsidRDefault="00EB5824" w:rsidP="00FD1FF2">
      <w:pPr>
        <w:pStyle w:val="Odstavecseseznamem"/>
        <w:widowControl w:val="0"/>
        <w:numPr>
          <w:ilvl w:val="0"/>
          <w:numId w:val="42"/>
        </w:numPr>
        <w:suppressAutoHyphens w:val="0"/>
        <w:spacing w:before="120" w:after="120" w:line="276" w:lineRule="auto"/>
        <w:jc w:val="both"/>
        <w:rPr>
          <w:rFonts w:ascii="Arial" w:hAnsi="Arial" w:cs="Arial"/>
          <w:sz w:val="20"/>
          <w:szCs w:val="20"/>
        </w:rPr>
      </w:pPr>
      <w:r w:rsidRPr="00841076">
        <w:rPr>
          <w:rFonts w:ascii="Arial" w:hAnsi="Arial" w:cs="Arial"/>
          <w:sz w:val="20"/>
          <w:szCs w:val="20"/>
        </w:rPr>
        <w:t>Zhotovitel dopracuje realizační dokumentaci stavby (dále jen „RDS“) v souladu s právními předpisy a s aktuálně účinnou</w:t>
      </w:r>
      <w:r w:rsidR="0094774F">
        <w:rPr>
          <w:rFonts w:ascii="Arial" w:hAnsi="Arial" w:cs="Arial"/>
          <w:sz w:val="20"/>
          <w:szCs w:val="20"/>
        </w:rPr>
        <w:t xml:space="preserve"> v době plnění díla</w:t>
      </w:r>
      <w:r w:rsidRPr="00841076">
        <w:rPr>
          <w:rFonts w:ascii="Arial" w:hAnsi="Arial" w:cs="Arial"/>
          <w:sz w:val="20"/>
          <w:szCs w:val="20"/>
        </w:rPr>
        <w:t xml:space="preserve"> Směrnicí Ministerstva dopravy pro dokumentaci staveb pozemních komunikací.  </w:t>
      </w:r>
    </w:p>
    <w:p w14:paraId="0312CD0E" w14:textId="259FEB90" w:rsidR="00EB5824" w:rsidRPr="00841076" w:rsidRDefault="00EB5824" w:rsidP="00FD1FF2">
      <w:pPr>
        <w:pStyle w:val="Odstavecseseznamem"/>
        <w:widowControl w:val="0"/>
        <w:numPr>
          <w:ilvl w:val="0"/>
          <w:numId w:val="42"/>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RDS bude předána </w:t>
      </w:r>
      <w:r w:rsidR="00387AD5">
        <w:rPr>
          <w:rFonts w:ascii="Arial" w:hAnsi="Arial" w:cs="Arial"/>
          <w:sz w:val="20"/>
          <w:szCs w:val="20"/>
        </w:rPr>
        <w:t>2</w:t>
      </w:r>
      <w:r w:rsidR="00387AD5" w:rsidRPr="00841076">
        <w:rPr>
          <w:rFonts w:ascii="Arial" w:hAnsi="Arial" w:cs="Arial"/>
          <w:sz w:val="20"/>
          <w:szCs w:val="20"/>
        </w:rPr>
        <w:t xml:space="preserve"> </w:t>
      </w:r>
      <w:r w:rsidRPr="00841076">
        <w:rPr>
          <w:rFonts w:ascii="Arial" w:hAnsi="Arial" w:cs="Arial"/>
          <w:sz w:val="20"/>
          <w:szCs w:val="20"/>
        </w:rPr>
        <w:t xml:space="preserve">x v tištěné podobě. RDS bude rovněž předána elektronicky na </w:t>
      </w:r>
      <w:proofErr w:type="spellStart"/>
      <w:r w:rsidR="00D67A6D">
        <w:rPr>
          <w:rFonts w:ascii="Arial" w:hAnsi="Arial" w:cs="Arial"/>
          <w:sz w:val="20"/>
          <w:szCs w:val="20"/>
        </w:rPr>
        <w:t>flash</w:t>
      </w:r>
      <w:proofErr w:type="spellEnd"/>
      <w:r w:rsidR="00D67A6D">
        <w:rPr>
          <w:rFonts w:ascii="Arial" w:hAnsi="Arial" w:cs="Arial"/>
          <w:sz w:val="20"/>
          <w:szCs w:val="20"/>
        </w:rPr>
        <w:t xml:space="preserve"> disk,</w:t>
      </w:r>
      <w:r w:rsidRPr="00841076">
        <w:rPr>
          <w:rFonts w:ascii="Arial" w:hAnsi="Arial" w:cs="Arial"/>
          <w:sz w:val="20"/>
          <w:szCs w:val="20"/>
        </w:rPr>
        <w:t xml:space="preserve"> přičemž bude RDS zapsána ve formátu PDF a zároveň i v obecně rozšířeném přepisovatelném formátu (DOC, DWG apod.)</w:t>
      </w:r>
    </w:p>
    <w:p w14:paraId="5DB32754" w14:textId="77777777" w:rsidR="00EB5824" w:rsidRPr="00841076" w:rsidRDefault="00EB5824" w:rsidP="00FD1FF2">
      <w:pPr>
        <w:pStyle w:val="Odstavecseseznamem"/>
        <w:widowControl w:val="0"/>
        <w:numPr>
          <w:ilvl w:val="0"/>
          <w:numId w:val="42"/>
        </w:numPr>
        <w:suppressAutoHyphens w:val="0"/>
        <w:spacing w:before="120" w:after="120" w:line="276" w:lineRule="auto"/>
        <w:jc w:val="both"/>
        <w:rPr>
          <w:rFonts w:ascii="Arial" w:hAnsi="Arial" w:cs="Arial"/>
          <w:sz w:val="20"/>
          <w:szCs w:val="20"/>
        </w:rPr>
      </w:pPr>
      <w:r w:rsidRPr="00841076">
        <w:rPr>
          <w:rFonts w:ascii="Arial" w:hAnsi="Arial" w:cs="Arial"/>
          <w:sz w:val="20"/>
          <w:szCs w:val="20"/>
        </w:rPr>
        <w:t>Objednatel, případně osoba oprávněná za objednatele v příslušném rozsahu jednat, do 5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Součástí zadání stavby se stává RDS, ke které objednatel písemně vyjádřil svůj souhlas, a případně podmínky zapsané v zápisu.</w:t>
      </w:r>
    </w:p>
    <w:p w14:paraId="3CF8B2AD" w14:textId="77777777" w:rsidR="00EB5824" w:rsidRPr="00841076" w:rsidRDefault="00EB5824" w:rsidP="00FD1FF2">
      <w:pPr>
        <w:pStyle w:val="Odstavecseseznamem"/>
        <w:widowControl w:val="0"/>
        <w:numPr>
          <w:ilvl w:val="0"/>
          <w:numId w:val="42"/>
        </w:numPr>
        <w:suppressAutoHyphens w:val="0"/>
        <w:spacing w:before="120" w:after="120" w:line="276" w:lineRule="auto"/>
        <w:jc w:val="both"/>
        <w:rPr>
          <w:rFonts w:ascii="Arial" w:hAnsi="Arial" w:cs="Arial"/>
          <w:sz w:val="20"/>
          <w:szCs w:val="20"/>
        </w:rPr>
      </w:pPr>
      <w:r w:rsidRPr="00841076">
        <w:rPr>
          <w:rFonts w:ascii="Arial" w:hAnsi="Arial" w:cs="Arial"/>
          <w:sz w:val="20"/>
          <w:szCs w:val="20"/>
        </w:rPr>
        <w:t>Všechna vyhotovení RDS, případně zbylá vyhotovení RDS budou předána do 5 pracovních dnů od obdržení souhlasu s RDS, případně do 5 pracovních dnů od uskutečnění jednání se zhotovitelem o výhradách k RDS.</w:t>
      </w:r>
    </w:p>
    <w:p w14:paraId="3A0D4923" w14:textId="16414119" w:rsidR="001D5B6A" w:rsidRPr="00841076" w:rsidRDefault="00EB5824" w:rsidP="00FD1FF2">
      <w:pPr>
        <w:pStyle w:val="Odstavecseseznamem"/>
        <w:widowControl w:val="0"/>
        <w:numPr>
          <w:ilvl w:val="0"/>
          <w:numId w:val="42"/>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Zhotovitel poskytuje objednateli výhradní a neomezenou licenci k užití RDS ke zhotovení stavby případně dalšímu zpracování a pořizování rozmnoženin. Objednatel je oprávněn uzavřít </w:t>
      </w:r>
      <w:proofErr w:type="spellStart"/>
      <w:r w:rsidRPr="00841076">
        <w:rPr>
          <w:rFonts w:ascii="Arial" w:hAnsi="Arial" w:cs="Arial"/>
          <w:sz w:val="20"/>
          <w:szCs w:val="20"/>
        </w:rPr>
        <w:t>podlicenční</w:t>
      </w:r>
      <w:proofErr w:type="spellEnd"/>
      <w:r w:rsidRPr="00841076">
        <w:rPr>
          <w:rFonts w:ascii="Arial" w:hAnsi="Arial" w:cs="Arial"/>
          <w:sz w:val="20"/>
          <w:szCs w:val="20"/>
        </w:rPr>
        <w:t xml:space="preserve"> smlouvu, objednatel je oprávněn postoupit licenci třetí osobě, k čemuž se zhotovitel zavazuje udělit objednateli souhlas. Objednatel není povinen licenci využít. Zhotovitel prohlašuje, </w:t>
      </w:r>
      <w:r w:rsidRPr="00841076">
        <w:rPr>
          <w:rFonts w:ascii="Arial" w:hAnsi="Arial" w:cs="Arial"/>
          <w:sz w:val="20"/>
          <w:szCs w:val="20"/>
        </w:rPr>
        <w:lastRenderedPageBreak/>
        <w:t>že je oprávněn licenci v daném rozsahu udělit.</w:t>
      </w:r>
    </w:p>
    <w:p w14:paraId="7F46C486" w14:textId="641E9A23" w:rsidR="00EB5824" w:rsidRPr="00841076" w:rsidRDefault="00EB5824" w:rsidP="00841076">
      <w:pPr>
        <w:pStyle w:val="Odstavecseseznamem"/>
        <w:widowControl w:val="0"/>
        <w:numPr>
          <w:ilvl w:val="0"/>
          <w:numId w:val="9"/>
        </w:numPr>
        <w:suppressAutoHyphens w:val="0"/>
        <w:spacing w:before="120" w:after="120" w:line="276" w:lineRule="auto"/>
        <w:jc w:val="both"/>
        <w:rPr>
          <w:rFonts w:ascii="Arial" w:hAnsi="Arial" w:cs="Arial"/>
          <w:b/>
          <w:sz w:val="20"/>
          <w:szCs w:val="20"/>
        </w:rPr>
      </w:pPr>
      <w:r w:rsidRPr="00841076">
        <w:rPr>
          <w:rFonts w:ascii="Arial" w:hAnsi="Arial" w:cs="Arial"/>
          <w:b/>
          <w:sz w:val="20"/>
          <w:szCs w:val="20"/>
        </w:rPr>
        <w:t>Dokumentace skutečného provedení stavby</w:t>
      </w:r>
    </w:p>
    <w:p w14:paraId="58EE4895" w14:textId="77777777" w:rsidR="00EB5824" w:rsidRPr="00841076" w:rsidRDefault="00EB5824" w:rsidP="00841076">
      <w:pPr>
        <w:pStyle w:val="Odstavecseseznamem"/>
        <w:widowControl w:val="0"/>
        <w:numPr>
          <w:ilvl w:val="0"/>
          <w:numId w:val="39"/>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Zhotovitel vyhotoví dokumentaci skutečného provedení stavby (dále jen „DSPS“) v souladu s právními předpisy a s aktuálně účinnou Směrnicí Ministerstva dopravy pro dokumentaci staveb pozemních komunikací.  </w:t>
      </w:r>
    </w:p>
    <w:p w14:paraId="4863585E" w14:textId="211CF475" w:rsidR="00EB5824" w:rsidRPr="00841076" w:rsidRDefault="00EB5824" w:rsidP="00841076">
      <w:pPr>
        <w:pStyle w:val="Odstavecseseznamem"/>
        <w:widowControl w:val="0"/>
        <w:numPr>
          <w:ilvl w:val="0"/>
          <w:numId w:val="39"/>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DSPS bude předána </w:t>
      </w:r>
      <w:r w:rsidR="00DD2D2D">
        <w:rPr>
          <w:rFonts w:ascii="Arial" w:hAnsi="Arial" w:cs="Arial"/>
          <w:sz w:val="20"/>
          <w:szCs w:val="20"/>
        </w:rPr>
        <w:t>4</w:t>
      </w:r>
      <w:r w:rsidRPr="00841076">
        <w:rPr>
          <w:rFonts w:ascii="Arial" w:hAnsi="Arial" w:cs="Arial"/>
          <w:sz w:val="20"/>
          <w:szCs w:val="20"/>
        </w:rPr>
        <w:t xml:space="preserve"> x v tištěné podobě. Veškerá tištěná vyhotovení DSPS budou ověřena osobou autorizovanou pro obor dopravní stavby; takovou osobou může být zejména osoba vykonávající na stavbě autorský dozor. </w:t>
      </w:r>
    </w:p>
    <w:p w14:paraId="2641D8A1" w14:textId="039301FC" w:rsidR="00EB5824" w:rsidRPr="00841076" w:rsidRDefault="00EB5824" w:rsidP="00841076">
      <w:pPr>
        <w:pStyle w:val="Odstavecseseznamem"/>
        <w:widowControl w:val="0"/>
        <w:numPr>
          <w:ilvl w:val="0"/>
          <w:numId w:val="39"/>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DSPS bude rovněž předána elektronicky </w:t>
      </w:r>
      <w:r w:rsidR="004E0C1D">
        <w:rPr>
          <w:rFonts w:ascii="Arial" w:hAnsi="Arial" w:cs="Arial"/>
          <w:sz w:val="20"/>
          <w:szCs w:val="20"/>
        </w:rPr>
        <w:t>na</w:t>
      </w:r>
      <w:r w:rsidRPr="00841076">
        <w:rPr>
          <w:rFonts w:ascii="Arial" w:hAnsi="Arial" w:cs="Arial"/>
          <w:sz w:val="20"/>
          <w:szCs w:val="20"/>
        </w:rPr>
        <w:t xml:space="preserve"> </w:t>
      </w:r>
      <w:r w:rsidR="00DD2D2D">
        <w:rPr>
          <w:rFonts w:ascii="Arial" w:hAnsi="Arial" w:cs="Arial"/>
          <w:sz w:val="20"/>
          <w:szCs w:val="20"/>
        </w:rPr>
        <w:t>flashdisk</w:t>
      </w:r>
      <w:r w:rsidRPr="00841076">
        <w:rPr>
          <w:rFonts w:ascii="Arial" w:hAnsi="Arial" w:cs="Arial"/>
          <w:sz w:val="20"/>
          <w:szCs w:val="20"/>
        </w:rPr>
        <w:t>, přičemž</w:t>
      </w:r>
      <w:r w:rsidR="0075168A">
        <w:rPr>
          <w:rFonts w:ascii="Arial" w:hAnsi="Arial" w:cs="Arial"/>
          <w:sz w:val="20"/>
          <w:szCs w:val="20"/>
        </w:rPr>
        <w:t xml:space="preserve"> </w:t>
      </w:r>
      <w:r w:rsidRPr="00841076">
        <w:rPr>
          <w:rFonts w:ascii="Arial" w:hAnsi="Arial" w:cs="Arial"/>
          <w:sz w:val="20"/>
          <w:szCs w:val="20"/>
        </w:rPr>
        <w:t xml:space="preserve">bude DSPS zapsána ve formátu PDF a zároveň i v obecně rozšířeném přepisovatelném formátu. </w:t>
      </w:r>
    </w:p>
    <w:p w14:paraId="47206118" w14:textId="77777777" w:rsidR="00EB5824" w:rsidRPr="00841076" w:rsidRDefault="00EB5824" w:rsidP="00841076">
      <w:pPr>
        <w:pStyle w:val="Odstavecseseznamem"/>
        <w:widowControl w:val="0"/>
        <w:numPr>
          <w:ilvl w:val="0"/>
          <w:numId w:val="39"/>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Zhotovitel poskytuje objednateli výhradní a neomezenou licenci k užití DSPS k dalšímu zpracování a pořizování rozmnoženin. Objednatel je oprávněn uzavřít </w:t>
      </w:r>
      <w:proofErr w:type="spellStart"/>
      <w:r w:rsidRPr="00841076">
        <w:rPr>
          <w:rFonts w:ascii="Arial" w:hAnsi="Arial" w:cs="Arial"/>
          <w:sz w:val="20"/>
          <w:szCs w:val="20"/>
        </w:rPr>
        <w:t>podlicenční</w:t>
      </w:r>
      <w:proofErr w:type="spellEnd"/>
      <w:r w:rsidRPr="00841076">
        <w:rPr>
          <w:rFonts w:ascii="Arial" w:hAnsi="Arial" w:cs="Arial"/>
          <w:sz w:val="20"/>
          <w:szCs w:val="20"/>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47CD089B" w14:textId="59CF52BC" w:rsidR="00EB5824" w:rsidRPr="00841076" w:rsidRDefault="00EB5824" w:rsidP="00841076">
      <w:pPr>
        <w:pStyle w:val="Odstavecseseznamem"/>
        <w:widowControl w:val="0"/>
        <w:numPr>
          <w:ilvl w:val="0"/>
          <w:numId w:val="9"/>
        </w:numPr>
        <w:spacing w:before="120" w:after="120" w:line="276" w:lineRule="auto"/>
        <w:jc w:val="both"/>
        <w:rPr>
          <w:rFonts w:ascii="Arial" w:hAnsi="Arial" w:cs="Arial"/>
          <w:sz w:val="20"/>
          <w:szCs w:val="20"/>
        </w:rPr>
      </w:pPr>
      <w:r w:rsidRPr="00841076">
        <w:rPr>
          <w:rFonts w:ascii="Arial" w:hAnsi="Arial" w:cs="Arial"/>
          <w:b/>
          <w:sz w:val="20"/>
          <w:szCs w:val="20"/>
        </w:rPr>
        <w:t xml:space="preserve">Geodetické zaměření stavby a Geometrický plán </w:t>
      </w:r>
    </w:p>
    <w:p w14:paraId="1FCFF269" w14:textId="77777777" w:rsidR="00EB5824" w:rsidRPr="00841076" w:rsidRDefault="00EB5824" w:rsidP="00841076">
      <w:pPr>
        <w:pStyle w:val="Odstavecseseznamem"/>
        <w:widowControl w:val="0"/>
        <w:numPr>
          <w:ilvl w:val="0"/>
          <w:numId w:val="10"/>
        </w:numPr>
        <w:suppressAutoHyphens w:val="0"/>
        <w:spacing w:before="120" w:after="120" w:line="276" w:lineRule="auto"/>
        <w:jc w:val="both"/>
        <w:rPr>
          <w:rFonts w:ascii="Arial" w:hAnsi="Arial" w:cs="Arial"/>
          <w:sz w:val="20"/>
          <w:szCs w:val="20"/>
        </w:rPr>
      </w:pPr>
      <w:r w:rsidRPr="00841076">
        <w:rPr>
          <w:rFonts w:ascii="Arial" w:hAnsi="Arial" w:cs="Arial"/>
          <w:sz w:val="20"/>
          <w:szCs w:val="20"/>
        </w:rPr>
        <w:t>Geodeticky bude zaměřeno skutečné provedení stavby a veškeré dotčené inženýrské sítě. Výsledek geodetického zaměření bude ověřen osobou oprávněnou k ověřování výsledků zeměměřických činností dle zákona č. 200/1994 Sb., o zeměměřictví a o změně a doplnění některých zákonů souvisejících s jeho zavedením, ve znění pozdějších předpisů.</w:t>
      </w:r>
    </w:p>
    <w:p w14:paraId="6D82C358" w14:textId="77777777" w:rsidR="0094774F" w:rsidRPr="00142939" w:rsidRDefault="0094774F" w:rsidP="00553F5C">
      <w:pPr>
        <w:pStyle w:val="Odstavecseseznamem"/>
        <w:numPr>
          <w:ilvl w:val="0"/>
          <w:numId w:val="10"/>
        </w:numPr>
        <w:spacing w:line="276" w:lineRule="auto"/>
        <w:jc w:val="both"/>
        <w:rPr>
          <w:rFonts w:ascii="Arial" w:hAnsi="Arial" w:cs="Arial"/>
          <w:color w:val="000000" w:themeColor="text1"/>
          <w:sz w:val="20"/>
          <w:szCs w:val="20"/>
        </w:rPr>
      </w:pPr>
      <w:r w:rsidRPr="00142939">
        <w:rPr>
          <w:rFonts w:ascii="Arial" w:hAnsi="Arial" w:cs="Arial"/>
          <w:color w:val="000000" w:themeColor="text1"/>
          <w:sz w:val="20"/>
          <w:szCs w:val="20"/>
        </w:rPr>
        <w:t>Vyhotovení geodetické části dokumentace skutečného provedení stavby nebo geodetického podkladu pro vedení Digitální technické mapy Královéhradeckého kraje, obsahující geometrické, polohové a výškové určení dokončené stavby nebo technologického zařízení, bude vyhotoveno v souladu s § 5 a ve struktuře dle příloh č. 3 a 4 vyhlášky č. 393/2020 Sb., o digitální technické mapě (vyhláška DTM), v posledním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 Pokud nejsou údaje digitální technické mapy veřejně dostupné, požádá zhotovitel o jejich předání objednatele, který je zhotoviteli bez zbytečného odkladu předá, pokud jimi sám disponuje. Jinak postupuje zhotovitel bez ohledu na údaje digitální technické mapy.</w:t>
      </w:r>
    </w:p>
    <w:p w14:paraId="4C8CF3FD" w14:textId="77777777" w:rsidR="0094774F" w:rsidRDefault="0094774F" w:rsidP="00553F5C">
      <w:pPr>
        <w:pStyle w:val="Odstavecseseznamem"/>
        <w:numPr>
          <w:ilvl w:val="0"/>
          <w:numId w:val="10"/>
        </w:numPr>
        <w:spacing w:line="276" w:lineRule="auto"/>
        <w:jc w:val="both"/>
        <w:rPr>
          <w:rFonts w:ascii="Arial" w:hAnsi="Arial" w:cs="Arial"/>
          <w:color w:val="000000" w:themeColor="text1"/>
          <w:sz w:val="20"/>
          <w:szCs w:val="20"/>
        </w:rPr>
      </w:pPr>
      <w:r w:rsidRPr="00142939">
        <w:rPr>
          <w:rFonts w:ascii="Arial" w:hAnsi="Arial" w:cs="Arial"/>
          <w:color w:val="000000" w:themeColor="text1"/>
          <w:sz w:val="20"/>
          <w:szCs w:val="20"/>
        </w:rPr>
        <w:t>Zhotovitel se dále zavazuje zajistit předání všech údajů souvisejících se Stavbou v rozsahu vyhlášky DTM do informačního systému Digitální mapy veřejné správy (dále jen „DMVS“) a předat objednateli bez zbytečného odkladu identifikátor takového předání, resp. záznamu. Pokud v době plnění Díla není MDVS v rutinním provozu, zhotovitel povinnost podle předchozí věty nemá.</w:t>
      </w:r>
    </w:p>
    <w:p w14:paraId="07936EAE" w14:textId="7106EF03" w:rsidR="00EB5824" w:rsidRPr="00841076" w:rsidRDefault="00EB5824" w:rsidP="00841076">
      <w:pPr>
        <w:pStyle w:val="Odstavecseseznamem"/>
        <w:widowControl w:val="0"/>
        <w:numPr>
          <w:ilvl w:val="0"/>
          <w:numId w:val="10"/>
        </w:numPr>
        <w:suppressAutoHyphens w:val="0"/>
        <w:spacing w:before="120" w:after="120" w:line="276" w:lineRule="auto"/>
        <w:jc w:val="both"/>
        <w:rPr>
          <w:rFonts w:ascii="Arial" w:hAnsi="Arial" w:cs="Arial"/>
          <w:sz w:val="20"/>
          <w:szCs w:val="20"/>
        </w:rPr>
      </w:pPr>
      <w:r w:rsidRPr="00841076">
        <w:rPr>
          <w:rFonts w:ascii="Arial" w:hAnsi="Arial" w:cs="Arial"/>
          <w:sz w:val="20"/>
          <w:szCs w:val="20"/>
        </w:rPr>
        <w:t>Výsledek geodetického zaměření stavby bude předán nejpozději při dokončení stavby, a to 4x v listinné podobě a 2x elektronicky na nosiči dat CD, či DVD</w:t>
      </w:r>
      <w:r w:rsidR="00D67A6D">
        <w:rPr>
          <w:rFonts w:ascii="Arial" w:hAnsi="Arial" w:cs="Arial"/>
          <w:sz w:val="20"/>
          <w:szCs w:val="20"/>
        </w:rPr>
        <w:t xml:space="preserve"> nebo </w:t>
      </w:r>
      <w:proofErr w:type="spellStart"/>
      <w:r w:rsidR="00D67A6D">
        <w:rPr>
          <w:rFonts w:ascii="Arial" w:hAnsi="Arial" w:cs="Arial"/>
          <w:sz w:val="20"/>
          <w:szCs w:val="20"/>
        </w:rPr>
        <w:t>flash</w:t>
      </w:r>
      <w:proofErr w:type="spellEnd"/>
      <w:r w:rsidR="00D67A6D">
        <w:rPr>
          <w:rFonts w:ascii="Arial" w:hAnsi="Arial" w:cs="Arial"/>
          <w:sz w:val="20"/>
          <w:szCs w:val="20"/>
        </w:rPr>
        <w:t xml:space="preserve"> disk.</w:t>
      </w:r>
    </w:p>
    <w:p w14:paraId="3E09B618" w14:textId="77777777" w:rsidR="00EB5824" w:rsidRPr="00841076" w:rsidRDefault="00EB5824" w:rsidP="00841076">
      <w:pPr>
        <w:pStyle w:val="Odstavecseseznamem"/>
        <w:widowControl w:val="0"/>
        <w:numPr>
          <w:ilvl w:val="0"/>
          <w:numId w:val="10"/>
        </w:numPr>
        <w:suppressAutoHyphens w:val="0"/>
        <w:spacing w:before="120" w:after="120" w:line="276" w:lineRule="auto"/>
        <w:jc w:val="both"/>
        <w:rPr>
          <w:rFonts w:ascii="Arial" w:hAnsi="Arial" w:cs="Arial"/>
          <w:sz w:val="20"/>
          <w:szCs w:val="20"/>
        </w:rPr>
      </w:pPr>
      <w:r w:rsidRPr="00841076">
        <w:rPr>
          <w:rFonts w:ascii="Arial" w:hAnsi="Arial" w:cs="Arial"/>
          <w:sz w:val="20"/>
          <w:szCs w:val="20"/>
        </w:rPr>
        <w:t>Zhotovitel je povinen vyhotovit geometrický plán stavby, který bude určen jak pro účely rozdělení pozemků, tak i pro vymezení rozsahu věcných břemen.</w:t>
      </w:r>
    </w:p>
    <w:p w14:paraId="159B88FE" w14:textId="77E62A0D" w:rsidR="00EB5824" w:rsidRPr="00841076" w:rsidRDefault="00EB5824" w:rsidP="00841076">
      <w:pPr>
        <w:pStyle w:val="Odstavecseseznamem"/>
        <w:widowControl w:val="0"/>
        <w:numPr>
          <w:ilvl w:val="0"/>
          <w:numId w:val="10"/>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Geometrický plán bude předán </w:t>
      </w:r>
      <w:r w:rsidR="00E44B77">
        <w:rPr>
          <w:rFonts w:ascii="Arial" w:hAnsi="Arial" w:cs="Arial"/>
          <w:sz w:val="20"/>
          <w:szCs w:val="20"/>
        </w:rPr>
        <w:t>4</w:t>
      </w:r>
      <w:r w:rsidRPr="00841076">
        <w:rPr>
          <w:rFonts w:ascii="Arial" w:hAnsi="Arial" w:cs="Arial"/>
          <w:sz w:val="20"/>
          <w:szCs w:val="20"/>
        </w:rPr>
        <w:t xml:space="preserve">x v listinné podobě. Geometrický plán bude zároveň předán 1x elektronicky na </w:t>
      </w:r>
      <w:proofErr w:type="spellStart"/>
      <w:r w:rsidR="00D67A6D">
        <w:rPr>
          <w:rFonts w:ascii="Arial" w:hAnsi="Arial" w:cs="Arial"/>
          <w:sz w:val="20"/>
          <w:szCs w:val="20"/>
        </w:rPr>
        <w:t>flash</w:t>
      </w:r>
      <w:proofErr w:type="spellEnd"/>
      <w:r w:rsidR="00D67A6D">
        <w:rPr>
          <w:rFonts w:ascii="Arial" w:hAnsi="Arial" w:cs="Arial"/>
          <w:sz w:val="20"/>
          <w:szCs w:val="20"/>
        </w:rPr>
        <w:t xml:space="preserve"> disk.</w:t>
      </w:r>
      <w:r w:rsidRPr="00841076">
        <w:rPr>
          <w:rFonts w:ascii="Arial" w:hAnsi="Arial" w:cs="Arial"/>
          <w:sz w:val="20"/>
          <w:szCs w:val="20"/>
        </w:rPr>
        <w:t xml:space="preserve"> Předávaný geometrický plán bude v souladu s příslušnými předpisy potvrzen katastrálním úřadem.</w:t>
      </w:r>
    </w:p>
    <w:p w14:paraId="0AE33CB0" w14:textId="77777777" w:rsidR="00EB5824" w:rsidRPr="00841076" w:rsidRDefault="00EB5824" w:rsidP="00841076">
      <w:pPr>
        <w:pStyle w:val="Odstavecseseznamem"/>
        <w:widowControl w:val="0"/>
        <w:numPr>
          <w:ilvl w:val="0"/>
          <w:numId w:val="10"/>
        </w:numPr>
        <w:suppressAutoHyphens w:val="0"/>
        <w:spacing w:before="120" w:after="120" w:line="276" w:lineRule="auto"/>
        <w:jc w:val="both"/>
        <w:rPr>
          <w:rFonts w:ascii="Arial" w:hAnsi="Arial" w:cs="Arial"/>
          <w:sz w:val="20"/>
          <w:szCs w:val="20"/>
        </w:rPr>
      </w:pPr>
      <w:r w:rsidRPr="00841076">
        <w:rPr>
          <w:rFonts w:ascii="Arial" w:hAnsi="Arial" w:cs="Arial"/>
          <w:sz w:val="20"/>
          <w:szCs w:val="20"/>
        </w:rPr>
        <w:t xml:space="preserve">Zhotovitel poskytuje objednateli výhradní a neomezenou licenci ke hmotně zachycenému výsledku geodetického zaměření stavby a ke geometrickým plánům. Objednatel je oprávněn uzavřít </w:t>
      </w:r>
      <w:proofErr w:type="spellStart"/>
      <w:r w:rsidRPr="00841076">
        <w:rPr>
          <w:rFonts w:ascii="Arial" w:hAnsi="Arial" w:cs="Arial"/>
          <w:sz w:val="20"/>
          <w:szCs w:val="20"/>
        </w:rPr>
        <w:t>podlicenční</w:t>
      </w:r>
      <w:proofErr w:type="spellEnd"/>
      <w:r w:rsidRPr="00841076">
        <w:rPr>
          <w:rFonts w:ascii="Arial" w:hAnsi="Arial" w:cs="Arial"/>
          <w:sz w:val="20"/>
          <w:szCs w:val="20"/>
        </w:rPr>
        <w:t xml:space="preserve"> smlouvu. Objednatel není povinen licenci využít. Zhotovitel prohlašuje, že je </w:t>
      </w:r>
      <w:r w:rsidRPr="00841076">
        <w:rPr>
          <w:rFonts w:ascii="Arial" w:hAnsi="Arial" w:cs="Arial"/>
          <w:sz w:val="20"/>
          <w:szCs w:val="20"/>
        </w:rPr>
        <w:lastRenderedPageBreak/>
        <w:t>oprávněn licenci v daném rozsahu udělit.</w:t>
      </w:r>
    </w:p>
    <w:p w14:paraId="5A4C162A" w14:textId="77777777" w:rsidR="00306045" w:rsidRDefault="00306045" w:rsidP="00026A7C">
      <w:pPr>
        <w:ind w:left="397"/>
        <w:jc w:val="both"/>
        <w:rPr>
          <w:rFonts w:ascii="Arial" w:hAnsi="Arial" w:cs="Arial"/>
          <w:sz w:val="20"/>
          <w:szCs w:val="20"/>
          <w:lang w:eastAsia="cs-CZ"/>
        </w:rPr>
      </w:pPr>
    </w:p>
    <w:p w14:paraId="6E0F1D01" w14:textId="7C6BBC9C" w:rsidR="00306045" w:rsidRPr="00DC146E" w:rsidRDefault="00306045" w:rsidP="00DC146E">
      <w:pPr>
        <w:pStyle w:val="Odstavecseseznamem"/>
        <w:widowControl w:val="0"/>
        <w:numPr>
          <w:ilvl w:val="0"/>
          <w:numId w:val="9"/>
        </w:numPr>
        <w:suppressAutoHyphens w:val="0"/>
        <w:spacing w:before="120" w:after="120" w:line="276" w:lineRule="auto"/>
        <w:jc w:val="both"/>
        <w:rPr>
          <w:rFonts w:ascii="Arial" w:hAnsi="Arial" w:cs="Arial"/>
          <w:b/>
          <w:sz w:val="20"/>
          <w:szCs w:val="20"/>
        </w:rPr>
      </w:pPr>
      <w:r w:rsidRPr="00DC146E">
        <w:rPr>
          <w:rFonts w:ascii="Arial" w:hAnsi="Arial" w:cs="Arial"/>
          <w:b/>
          <w:sz w:val="20"/>
          <w:szCs w:val="20"/>
        </w:rPr>
        <w:t>Povinnosti v rámci společensky odpovědného zadávání</w:t>
      </w:r>
    </w:p>
    <w:p w14:paraId="54D897AA" w14:textId="57380A1A" w:rsidR="00306045" w:rsidRPr="00647B16" w:rsidRDefault="004F7BEC" w:rsidP="004F7BEC">
      <w:pPr>
        <w:pStyle w:val="Odstavecseseznamem"/>
        <w:numPr>
          <w:ilvl w:val="0"/>
          <w:numId w:val="53"/>
        </w:numPr>
        <w:suppressAutoHyphens w:val="0"/>
        <w:spacing w:before="240" w:line="276" w:lineRule="auto"/>
        <w:jc w:val="both"/>
        <w:rPr>
          <w:rFonts w:ascii="Arial" w:hAnsi="Arial" w:cs="Arial"/>
          <w:sz w:val="20"/>
          <w:szCs w:val="20"/>
        </w:rPr>
      </w:pPr>
      <w:r>
        <w:rPr>
          <w:rFonts w:ascii="Arial" w:hAnsi="Arial" w:cs="Arial"/>
          <w:sz w:val="20"/>
          <w:szCs w:val="20"/>
        </w:rPr>
        <w:t xml:space="preserve"> Zhotovitel se zavazuje dodržovat podmínky společensky odpovědného zadávání, které objednatel stanovil v zadávacích podmínkách veřejné zakázky a které jsou uvedeny v čestném prohlášení ke společensky odpovědnému zadávání, které bylo součástí nabídky zhotovitele v rámci výběrového řízení veřejné zakázky (příloha č. 1 výzvy k podání nabídek v rámci výběrového řízení veřejné zakázky).</w:t>
      </w:r>
      <w:r w:rsidRPr="00647B16">
        <w:rPr>
          <w:rFonts w:ascii="Arial" w:hAnsi="Arial" w:cs="Arial"/>
          <w:sz w:val="20"/>
          <w:szCs w:val="20"/>
        </w:rPr>
        <w:t xml:space="preserve"> </w:t>
      </w:r>
    </w:p>
    <w:p w14:paraId="73DAC5AF" w14:textId="77777777" w:rsidR="00306045" w:rsidRDefault="00306045" w:rsidP="00026A7C">
      <w:pPr>
        <w:ind w:left="397"/>
        <w:jc w:val="both"/>
        <w:rPr>
          <w:rFonts w:ascii="Arial" w:hAnsi="Arial" w:cs="Arial"/>
          <w:sz w:val="20"/>
          <w:szCs w:val="20"/>
          <w:lang w:eastAsia="cs-CZ"/>
        </w:rPr>
      </w:pPr>
    </w:p>
    <w:p w14:paraId="6176729C" w14:textId="77777777" w:rsidR="00DD2D2D" w:rsidRPr="00026A7C" w:rsidRDefault="00DD2D2D" w:rsidP="00026A7C">
      <w:pPr>
        <w:ind w:left="397"/>
        <w:jc w:val="both"/>
        <w:rPr>
          <w:rFonts w:ascii="Arial" w:hAnsi="Arial" w:cs="Arial"/>
          <w:color w:val="auto"/>
          <w:sz w:val="20"/>
          <w:szCs w:val="20"/>
          <w:lang w:eastAsia="cs-CZ"/>
        </w:rPr>
      </w:pPr>
    </w:p>
    <w:p w14:paraId="2C9386B0" w14:textId="4443ABFB" w:rsidR="00EB5824" w:rsidRPr="00E17A61" w:rsidRDefault="00EB5824" w:rsidP="00EB5824">
      <w:pPr>
        <w:widowControl w:val="0"/>
        <w:spacing w:before="240" w:line="276" w:lineRule="auto"/>
        <w:jc w:val="center"/>
        <w:rPr>
          <w:rFonts w:ascii="Arial" w:hAnsi="Arial" w:cs="Arial"/>
          <w:b/>
          <w:sz w:val="20"/>
          <w:szCs w:val="20"/>
        </w:rPr>
      </w:pPr>
      <w:r w:rsidRPr="00E17A61">
        <w:rPr>
          <w:rFonts w:ascii="Arial" w:hAnsi="Arial" w:cs="Arial"/>
          <w:b/>
          <w:sz w:val="20"/>
          <w:szCs w:val="20"/>
        </w:rPr>
        <w:t xml:space="preserve">Článek </w:t>
      </w:r>
      <w:r w:rsidR="00D74496">
        <w:rPr>
          <w:rFonts w:ascii="Arial" w:hAnsi="Arial" w:cs="Arial"/>
          <w:b/>
          <w:sz w:val="20"/>
          <w:szCs w:val="20"/>
        </w:rPr>
        <w:t>3</w:t>
      </w:r>
    </w:p>
    <w:p w14:paraId="32A2D0C6" w14:textId="77777777" w:rsidR="00EB5824" w:rsidRPr="00E17A61" w:rsidRDefault="00EB5824" w:rsidP="00EB5824">
      <w:pPr>
        <w:widowControl w:val="0"/>
        <w:spacing w:after="240" w:line="276" w:lineRule="auto"/>
        <w:jc w:val="center"/>
        <w:rPr>
          <w:rFonts w:ascii="Arial" w:hAnsi="Arial" w:cs="Arial"/>
          <w:b/>
          <w:sz w:val="20"/>
          <w:szCs w:val="20"/>
        </w:rPr>
      </w:pPr>
      <w:r w:rsidRPr="00E17A61">
        <w:rPr>
          <w:rFonts w:ascii="Arial" w:hAnsi="Arial" w:cs="Arial"/>
          <w:b/>
          <w:sz w:val="20"/>
          <w:szCs w:val="20"/>
        </w:rPr>
        <w:t>Staveniště</w:t>
      </w:r>
    </w:p>
    <w:p w14:paraId="2B3016AB" w14:textId="77777777" w:rsidR="00EB5824" w:rsidRPr="001422B0"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0B7DBD">
        <w:rPr>
          <w:rFonts w:ascii="Arial" w:hAnsi="Arial" w:cs="Arial"/>
          <w:sz w:val="20"/>
          <w:szCs w:val="20"/>
        </w:rPr>
        <w:t>Objednatel předá a zhotovitel na základě písemné výzvy objednatele k plnění převezme prostor staveniště ve lhůtách uvedených ve výzvě, nejpozději do 7 kalendářních dnů od doručení výzvy objednatele</w:t>
      </w:r>
      <w:r w:rsidRPr="001422B0">
        <w:rPr>
          <w:rFonts w:ascii="Arial" w:hAnsi="Arial" w:cs="Arial"/>
          <w:sz w:val="20"/>
          <w:szCs w:val="20"/>
        </w:rPr>
        <w:t xml:space="preserve">. </w:t>
      </w:r>
      <w:r w:rsidRPr="000B7DBD">
        <w:rPr>
          <w:rFonts w:ascii="Arial" w:hAnsi="Arial" w:cs="Arial"/>
          <w:sz w:val="20"/>
          <w:szCs w:val="20"/>
        </w:rPr>
        <w:t>Předané materiály budou zhotoveny dle příslušných právních předpisů.</w:t>
      </w:r>
    </w:p>
    <w:p w14:paraId="6EE276AF"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je </w:t>
      </w:r>
      <w:r>
        <w:rPr>
          <w:rFonts w:ascii="Arial" w:hAnsi="Arial" w:cs="Arial"/>
          <w:sz w:val="20"/>
          <w:szCs w:val="20"/>
        </w:rPr>
        <w:t>povinen</w:t>
      </w:r>
      <w:r w:rsidRPr="00E17A61">
        <w:rPr>
          <w:rFonts w:ascii="Arial" w:hAnsi="Arial" w:cs="Arial"/>
          <w:sz w:val="20"/>
          <w:szCs w:val="20"/>
        </w:rPr>
        <w:t xml:space="preserve"> zahájit stavební práce</w:t>
      </w:r>
      <w:r>
        <w:rPr>
          <w:rFonts w:ascii="Arial" w:hAnsi="Arial" w:cs="Arial"/>
          <w:sz w:val="20"/>
          <w:szCs w:val="20"/>
        </w:rPr>
        <w:t xml:space="preserve"> bezodkladně </w:t>
      </w:r>
      <w:r w:rsidRPr="00E17A61">
        <w:rPr>
          <w:rFonts w:ascii="Arial" w:hAnsi="Arial" w:cs="Arial"/>
          <w:sz w:val="20"/>
          <w:szCs w:val="20"/>
        </w:rPr>
        <w:t xml:space="preserve">po předání a </w:t>
      </w:r>
      <w:r w:rsidRPr="000B7DBD">
        <w:rPr>
          <w:rFonts w:ascii="Arial" w:hAnsi="Arial" w:cs="Arial"/>
          <w:sz w:val="20"/>
          <w:szCs w:val="20"/>
        </w:rPr>
        <w:t>převzetí staveništ</w:t>
      </w:r>
      <w:r>
        <w:rPr>
          <w:rFonts w:ascii="Arial" w:hAnsi="Arial" w:cs="Arial"/>
          <w:sz w:val="20"/>
          <w:szCs w:val="20"/>
        </w:rPr>
        <w:t>ě</w:t>
      </w:r>
      <w:r w:rsidRPr="001422B0">
        <w:rPr>
          <w:rFonts w:ascii="Arial" w:hAnsi="Arial" w:cs="Arial"/>
          <w:sz w:val="20"/>
          <w:szCs w:val="20"/>
        </w:rPr>
        <w:t>.</w:t>
      </w:r>
      <w:r w:rsidRPr="00E17A61">
        <w:rPr>
          <w:rFonts w:ascii="Arial" w:hAnsi="Arial" w:cs="Arial"/>
          <w:sz w:val="20"/>
          <w:szCs w:val="20"/>
        </w:rPr>
        <w:t xml:space="preserve"> Stavební práce budou prováděny v souladu s harmonogramem prací, který je součástí této smlouvy. V harmonogramu jsou uvedeny jednotlivé stavební práce, jejich pořadí a termíny, do kdy nejpozději mají být tyto práce zhotovitelem provedeny.</w:t>
      </w:r>
    </w:p>
    <w:p w14:paraId="00F00C3E"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O předání a převzetí staveniště bude vyhotoven písemný protokol podepsaný oběma účastníky smlouvy. </w:t>
      </w:r>
    </w:p>
    <w:p w14:paraId="141252F5"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je povinen dodržovat všechny podmínky správců nebo vlastníků sítí a nese veškeré důsledky a škody vzniklé jejich nedodržením nebo vzniklé jeho činností. Zhotovitel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díla nedošlo k jejich poškození. </w:t>
      </w:r>
    </w:p>
    <w:p w14:paraId="1E054FD5" w14:textId="76D50C3B"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odpovídá za provoz na staveništi v plném rozsahu a zavazuje se udržovat na převzatém staveništi pořádek a čistotu.</w:t>
      </w:r>
    </w:p>
    <w:p w14:paraId="4CD460A7" w14:textId="77777777" w:rsidR="00EB5824" w:rsidRPr="00A11086"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Stavba, pracoviště a zařízení staveniště musí být ohrazeny nebo jinak zabezpečeny zhotovitelem proti vstupu nepovolaných fyzických osob, při dodržení následujících zásad:</w:t>
      </w:r>
    </w:p>
    <w:p w14:paraId="0A8CC6B1" w14:textId="2EE8235D" w:rsidR="00EB5824" w:rsidRPr="00E17A61" w:rsidRDefault="00EB5824" w:rsidP="00D83F7B">
      <w:pPr>
        <w:pStyle w:val="Odstavecseseznamem"/>
        <w:widowControl w:val="0"/>
        <w:numPr>
          <w:ilvl w:val="1"/>
          <w:numId w:val="14"/>
        </w:numPr>
        <w:suppressAutoHyphens w:val="0"/>
        <w:spacing w:before="120" w:after="120" w:line="276" w:lineRule="auto"/>
        <w:jc w:val="both"/>
        <w:rPr>
          <w:rFonts w:ascii="Arial" w:hAnsi="Arial" w:cs="Arial"/>
          <w:sz w:val="20"/>
          <w:szCs w:val="20"/>
        </w:rPr>
      </w:pPr>
      <w:r w:rsidRPr="00E17A61">
        <w:rPr>
          <w:rFonts w:ascii="Arial" w:hAnsi="Arial" w:cs="Arial"/>
          <w:sz w:val="20"/>
          <w:szCs w:val="20"/>
        </w:rPr>
        <w:t>u liniových staveb nebo u stavenišť, popřípadě pracovišť, na kterých se provádějí pouze krátkodobé práce, provést ohrazení zábradlím skládajícím se alespoň z horní tyče upevněné ve výši 1,1</w:t>
      </w:r>
      <w:r>
        <w:rPr>
          <w:rFonts w:ascii="Arial" w:hAnsi="Arial" w:cs="Arial"/>
          <w:sz w:val="20"/>
          <w:szCs w:val="20"/>
        </w:rPr>
        <w:t xml:space="preserve"> </w:t>
      </w:r>
      <w:r w:rsidR="00841076" w:rsidRPr="00E17A61">
        <w:rPr>
          <w:rFonts w:ascii="Arial" w:hAnsi="Arial" w:cs="Arial"/>
          <w:sz w:val="20"/>
          <w:szCs w:val="20"/>
        </w:rPr>
        <w:t>m na</w:t>
      </w:r>
      <w:r w:rsidRPr="00E17A61">
        <w:rPr>
          <w:rFonts w:ascii="Arial" w:hAnsi="Arial" w:cs="Arial"/>
          <w:sz w:val="20"/>
          <w:szCs w:val="20"/>
        </w:rPr>
        <w:t xml:space="preserve"> stabilních sloupcích </w:t>
      </w:r>
      <w:r w:rsidR="00841076" w:rsidRPr="00E17A61">
        <w:rPr>
          <w:rFonts w:ascii="Arial" w:hAnsi="Arial" w:cs="Arial"/>
          <w:sz w:val="20"/>
          <w:szCs w:val="20"/>
        </w:rPr>
        <w:t>a jedné mezilehlé</w:t>
      </w:r>
      <w:r w:rsidRPr="00E17A61">
        <w:rPr>
          <w:rFonts w:ascii="Arial" w:hAnsi="Arial" w:cs="Arial"/>
          <w:sz w:val="20"/>
          <w:szCs w:val="20"/>
        </w:rPr>
        <w:t xml:space="preserve"> střední tyče (s ohledem na místní a provozní podmínky může toto ohrazení být nahrazeno zábranou), náhradní komunikace je nutno řádně vyznačit a osvětlit,</w:t>
      </w:r>
    </w:p>
    <w:p w14:paraId="55AF3231" w14:textId="77777777" w:rsidR="00EB5824" w:rsidRPr="00E17A61" w:rsidRDefault="00EB5824" w:rsidP="00D83F7B">
      <w:pPr>
        <w:pStyle w:val="Odstavecseseznamem"/>
        <w:widowControl w:val="0"/>
        <w:numPr>
          <w:ilvl w:val="1"/>
          <w:numId w:val="14"/>
        </w:numPr>
        <w:suppressAutoHyphens w:val="0"/>
        <w:spacing w:before="120" w:after="120" w:line="276" w:lineRule="auto"/>
        <w:jc w:val="both"/>
        <w:rPr>
          <w:rFonts w:ascii="Arial" w:hAnsi="Arial" w:cs="Arial"/>
          <w:sz w:val="20"/>
          <w:szCs w:val="20"/>
        </w:rPr>
      </w:pPr>
      <w:r w:rsidRPr="00E17A61">
        <w:rPr>
          <w:rFonts w:ascii="Arial" w:hAnsi="Arial" w:cs="Arial"/>
          <w:sz w:val="20"/>
          <w:szCs w:val="20"/>
        </w:rPr>
        <w:t>nelze-li u prací prováděných na pozemních komunikacích z provozních nebo technologických důvodů ohrazení ani zábrany provést, musí být bezpečnost provozu a osob zajištěna jiným způsobem, například řízením provozu nebo střežením,</w:t>
      </w:r>
    </w:p>
    <w:p w14:paraId="3D255CFD" w14:textId="77777777" w:rsidR="00EB5824" w:rsidRPr="00E17A61" w:rsidRDefault="00EB5824" w:rsidP="00D83F7B">
      <w:pPr>
        <w:pStyle w:val="Odstavecseseznamem"/>
        <w:widowControl w:val="0"/>
        <w:numPr>
          <w:ilvl w:val="1"/>
          <w:numId w:val="14"/>
        </w:numPr>
        <w:suppressAutoHyphens w:val="0"/>
        <w:spacing w:before="120" w:after="120" w:line="276" w:lineRule="auto"/>
        <w:jc w:val="both"/>
        <w:rPr>
          <w:rFonts w:ascii="Arial" w:hAnsi="Arial" w:cs="Arial"/>
          <w:sz w:val="20"/>
          <w:szCs w:val="20"/>
        </w:rPr>
      </w:pPr>
      <w:r w:rsidRPr="00E17A61">
        <w:rPr>
          <w:rFonts w:ascii="Arial" w:hAnsi="Arial" w:cs="Arial"/>
          <w:sz w:val="20"/>
          <w:szCs w:val="20"/>
        </w:rPr>
        <w:t>nepoužívané otvory, prohlubně, jámy, propadliny a jiná místa, kde hrozí nebezpečí pádu fyzických osob, musí být zakryty, ohrazeny nebo zasypány.</w:t>
      </w:r>
    </w:p>
    <w:p w14:paraId="5D6D31EC"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w:t>
      </w:r>
      <w:r w:rsidRPr="00E17A61">
        <w:rPr>
          <w:rFonts w:ascii="Arial" w:hAnsi="Arial" w:cs="Arial"/>
          <w:sz w:val="20"/>
          <w:szCs w:val="20"/>
        </w:rPr>
        <w:lastRenderedPageBreak/>
        <w:t>přístupových komunikacích, které k nim vedou.</w:t>
      </w:r>
    </w:p>
    <w:p w14:paraId="412106AC"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Nejsou-li požadavky na zabezpečení staveniště pro zrakově a pohybově postižené obsaženy v projektové dokumentaci, zajistí zhotovitel, aby náhradní komunikace a oplocení, popřípadě ohrazení staveniště na veřejných prostranstvích a veřejně přístupných komunikacích umožňovalo bezpečný pohyb fyzických osob s pohybovým postižením, jakož i se zrakovým postižením.</w:t>
      </w:r>
    </w:p>
    <w:p w14:paraId="2B09C974"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Vjezdy na staveniště pro vozidla musí být označeny dopravními značkami provádějícími místní úpravu provozu vozidel na staveništi. Zákaz vjezdu nepovolaným fyzickým osobám musí být vyznačen bezpečnostní značkou na všech vjezdech a na přístupových komunikacích, které k nim vedou.</w:t>
      </w:r>
    </w:p>
    <w:p w14:paraId="3182403B" w14:textId="77777777" w:rsidR="00EB5824" w:rsidRPr="00E17A61"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je povinen zajistit organizaci dopravy v průběhu provádění díla; k tomuto účelu je zhotovitel zejména povinen zajistit:</w:t>
      </w:r>
    </w:p>
    <w:p w14:paraId="6CE6F025" w14:textId="77777777" w:rsidR="00EB5824" w:rsidRPr="00EB5824" w:rsidRDefault="00EB5824" w:rsidP="00D83F7B">
      <w:pPr>
        <w:numPr>
          <w:ilvl w:val="0"/>
          <w:numId w:val="15"/>
        </w:numPr>
        <w:suppressAutoHyphens w:val="0"/>
        <w:spacing w:line="276" w:lineRule="auto"/>
        <w:jc w:val="both"/>
        <w:rPr>
          <w:rFonts w:ascii="Arial" w:hAnsi="Arial" w:cs="Arial"/>
          <w:sz w:val="20"/>
          <w:szCs w:val="20"/>
        </w:rPr>
      </w:pPr>
      <w:r w:rsidRPr="00EB5824">
        <w:rPr>
          <w:rFonts w:ascii="Arial" w:hAnsi="Arial" w:cs="Arial"/>
          <w:sz w:val="20"/>
          <w:szCs w:val="20"/>
        </w:rPr>
        <w:t xml:space="preserve">povolení k uzavírkám; </w:t>
      </w:r>
    </w:p>
    <w:p w14:paraId="7297BE0A" w14:textId="77777777" w:rsidR="00EB5824" w:rsidRPr="00EB5824" w:rsidRDefault="00EB5824" w:rsidP="00D83F7B">
      <w:pPr>
        <w:numPr>
          <w:ilvl w:val="0"/>
          <w:numId w:val="15"/>
        </w:numPr>
        <w:suppressAutoHyphens w:val="0"/>
        <w:spacing w:line="276" w:lineRule="auto"/>
        <w:jc w:val="both"/>
        <w:rPr>
          <w:rFonts w:ascii="Arial" w:hAnsi="Arial" w:cs="Arial"/>
          <w:sz w:val="20"/>
          <w:szCs w:val="20"/>
        </w:rPr>
      </w:pPr>
      <w:r w:rsidRPr="00EB5824">
        <w:rPr>
          <w:rFonts w:ascii="Arial" w:hAnsi="Arial" w:cs="Arial"/>
          <w:sz w:val="20"/>
          <w:szCs w:val="20"/>
        </w:rPr>
        <w:t>stanovení dočasného dopravního značení;</w:t>
      </w:r>
    </w:p>
    <w:p w14:paraId="4262768D" w14:textId="77777777" w:rsidR="00EB5824" w:rsidRPr="00EB5824" w:rsidRDefault="00EB5824" w:rsidP="00D83F7B">
      <w:pPr>
        <w:numPr>
          <w:ilvl w:val="0"/>
          <w:numId w:val="15"/>
        </w:numPr>
        <w:suppressAutoHyphens w:val="0"/>
        <w:spacing w:line="276" w:lineRule="auto"/>
        <w:jc w:val="both"/>
        <w:rPr>
          <w:rFonts w:ascii="Arial" w:hAnsi="Arial" w:cs="Arial"/>
          <w:sz w:val="20"/>
          <w:szCs w:val="20"/>
        </w:rPr>
      </w:pPr>
      <w:r w:rsidRPr="00EB5824">
        <w:rPr>
          <w:rFonts w:ascii="Arial" w:hAnsi="Arial" w:cs="Arial"/>
          <w:sz w:val="20"/>
          <w:szCs w:val="20"/>
        </w:rPr>
        <w:t>umístění, údržbu, přemístění a odstranění dočasného dopravního značení;</w:t>
      </w:r>
    </w:p>
    <w:p w14:paraId="566ACEDF" w14:textId="77777777" w:rsidR="00EB5824" w:rsidRPr="00EB5824" w:rsidRDefault="00EB5824" w:rsidP="00D83F7B">
      <w:pPr>
        <w:numPr>
          <w:ilvl w:val="0"/>
          <w:numId w:val="15"/>
        </w:numPr>
        <w:suppressAutoHyphens w:val="0"/>
        <w:spacing w:line="276" w:lineRule="auto"/>
        <w:jc w:val="both"/>
        <w:rPr>
          <w:rFonts w:ascii="Arial" w:hAnsi="Arial" w:cs="Arial"/>
          <w:sz w:val="20"/>
          <w:szCs w:val="20"/>
        </w:rPr>
      </w:pPr>
      <w:r w:rsidRPr="00EB5824">
        <w:rPr>
          <w:rFonts w:ascii="Arial" w:hAnsi="Arial" w:cs="Arial"/>
          <w:sz w:val="20"/>
          <w:szCs w:val="20"/>
        </w:rPr>
        <w:t xml:space="preserve">povolení zvláštního užívání komunikací; </w:t>
      </w:r>
    </w:p>
    <w:p w14:paraId="5A8F1E12" w14:textId="77777777" w:rsidR="00EB5824" w:rsidRPr="00EB5824" w:rsidRDefault="00EB5824" w:rsidP="00D83F7B">
      <w:pPr>
        <w:numPr>
          <w:ilvl w:val="0"/>
          <w:numId w:val="15"/>
        </w:numPr>
        <w:suppressAutoHyphens w:val="0"/>
        <w:spacing w:line="276" w:lineRule="auto"/>
        <w:jc w:val="both"/>
        <w:rPr>
          <w:rFonts w:ascii="Arial" w:hAnsi="Arial" w:cs="Arial"/>
          <w:b/>
          <w:sz w:val="20"/>
          <w:szCs w:val="20"/>
        </w:rPr>
      </w:pPr>
      <w:r w:rsidRPr="00EB5824">
        <w:rPr>
          <w:rFonts w:ascii="Arial" w:hAnsi="Arial" w:cs="Arial"/>
          <w:sz w:val="20"/>
          <w:szCs w:val="20"/>
        </w:rPr>
        <w:t>užívání veřejného prostranství;</w:t>
      </w:r>
    </w:p>
    <w:p w14:paraId="3F81894E" w14:textId="77777777" w:rsidR="00EB5824" w:rsidRPr="00EB5824" w:rsidRDefault="00EB5824" w:rsidP="00D83F7B">
      <w:pPr>
        <w:numPr>
          <w:ilvl w:val="0"/>
          <w:numId w:val="15"/>
        </w:numPr>
        <w:suppressAutoHyphens w:val="0"/>
        <w:spacing w:line="276" w:lineRule="auto"/>
        <w:jc w:val="both"/>
        <w:rPr>
          <w:rFonts w:ascii="Arial" w:hAnsi="Arial" w:cs="Arial"/>
          <w:sz w:val="20"/>
          <w:szCs w:val="20"/>
        </w:rPr>
      </w:pPr>
      <w:r w:rsidRPr="00EB5824">
        <w:rPr>
          <w:rFonts w:ascii="Arial" w:hAnsi="Arial" w:cs="Arial"/>
          <w:sz w:val="20"/>
          <w:szCs w:val="20"/>
        </w:rPr>
        <w:t>po dohodě s vlastníky přístupy a příjezdy k sousedním nemovitostem.</w:t>
      </w:r>
    </w:p>
    <w:p w14:paraId="677D5D56" w14:textId="77777777" w:rsidR="00EB5824" w:rsidRDefault="00EB5824" w:rsidP="00D83F7B">
      <w:pPr>
        <w:widowControl w:val="0"/>
        <w:numPr>
          <w:ilvl w:val="0"/>
          <w:numId w:val="13"/>
        </w:numPr>
        <w:suppressAutoHyphens w:val="0"/>
        <w:spacing w:before="120" w:after="120" w:line="276" w:lineRule="auto"/>
        <w:jc w:val="both"/>
        <w:rPr>
          <w:rFonts w:ascii="Arial" w:hAnsi="Arial" w:cs="Arial"/>
          <w:sz w:val="20"/>
          <w:szCs w:val="20"/>
        </w:rPr>
      </w:pPr>
      <w:r w:rsidRPr="00EB5824">
        <w:rPr>
          <w:rFonts w:ascii="Arial" w:hAnsi="Arial" w:cs="Arial"/>
          <w:sz w:val="20"/>
          <w:szCs w:val="20"/>
        </w:rPr>
        <w:t>Lhůta pro odstranění zařízení staveniště a vyklizení staveniště je stanovena do stanoveného termínu dokončení stavebních prací.</w:t>
      </w:r>
    </w:p>
    <w:p w14:paraId="625D9AB9" w14:textId="77777777" w:rsidR="00BD13D0" w:rsidRPr="00EB5824" w:rsidRDefault="00BD13D0" w:rsidP="00BD13D0">
      <w:pPr>
        <w:widowControl w:val="0"/>
        <w:suppressAutoHyphens w:val="0"/>
        <w:spacing w:before="120" w:after="120" w:line="276" w:lineRule="auto"/>
        <w:jc w:val="both"/>
        <w:rPr>
          <w:rFonts w:ascii="Arial" w:hAnsi="Arial" w:cs="Arial"/>
          <w:sz w:val="20"/>
          <w:szCs w:val="20"/>
        </w:rPr>
      </w:pPr>
    </w:p>
    <w:p w14:paraId="3C0589C4" w14:textId="79C80FDD" w:rsidR="00EB5824" w:rsidRPr="00EB5824" w:rsidRDefault="00EB5824" w:rsidP="00EB5824">
      <w:pPr>
        <w:widowControl w:val="0"/>
        <w:spacing w:before="240"/>
        <w:jc w:val="center"/>
        <w:rPr>
          <w:rFonts w:ascii="Arial" w:hAnsi="Arial" w:cs="Arial"/>
          <w:b/>
          <w:sz w:val="20"/>
          <w:szCs w:val="20"/>
        </w:rPr>
      </w:pPr>
      <w:r w:rsidRPr="00EB5824">
        <w:rPr>
          <w:rFonts w:ascii="Arial" w:hAnsi="Arial" w:cs="Arial"/>
          <w:b/>
          <w:sz w:val="20"/>
          <w:szCs w:val="20"/>
        </w:rPr>
        <w:t xml:space="preserve">Článek </w:t>
      </w:r>
      <w:r w:rsidR="00D74496">
        <w:rPr>
          <w:rFonts w:ascii="Arial" w:hAnsi="Arial" w:cs="Arial"/>
          <w:b/>
          <w:sz w:val="20"/>
          <w:szCs w:val="20"/>
        </w:rPr>
        <w:t>4</w:t>
      </w:r>
    </w:p>
    <w:p w14:paraId="3B8306E2" w14:textId="242F5237" w:rsidR="00EB5824" w:rsidRPr="00EB5824" w:rsidRDefault="00A45FDF" w:rsidP="00EB5824">
      <w:pPr>
        <w:widowControl w:val="0"/>
        <w:spacing w:after="240"/>
        <w:jc w:val="center"/>
        <w:rPr>
          <w:rFonts w:ascii="Arial" w:hAnsi="Arial" w:cs="Arial"/>
          <w:b/>
          <w:sz w:val="20"/>
          <w:szCs w:val="20"/>
        </w:rPr>
      </w:pPr>
      <w:r w:rsidRPr="00EB5824">
        <w:rPr>
          <w:rFonts w:ascii="Arial" w:hAnsi="Arial" w:cs="Arial"/>
          <w:b/>
          <w:sz w:val="20"/>
          <w:szCs w:val="20"/>
        </w:rPr>
        <w:t>Čas</w:t>
      </w:r>
      <w:r>
        <w:rPr>
          <w:rFonts w:ascii="Arial" w:hAnsi="Arial" w:cs="Arial"/>
          <w:b/>
          <w:sz w:val="20"/>
          <w:szCs w:val="20"/>
        </w:rPr>
        <w:t xml:space="preserve">, </w:t>
      </w:r>
      <w:r w:rsidRPr="00EB5824">
        <w:rPr>
          <w:rFonts w:ascii="Arial" w:hAnsi="Arial" w:cs="Arial"/>
          <w:b/>
          <w:sz w:val="20"/>
          <w:szCs w:val="20"/>
        </w:rPr>
        <w:t>místo</w:t>
      </w:r>
      <w:r w:rsidR="00EB5824" w:rsidRPr="00EB5824">
        <w:rPr>
          <w:rFonts w:ascii="Arial" w:hAnsi="Arial" w:cs="Arial"/>
          <w:b/>
          <w:sz w:val="20"/>
          <w:szCs w:val="20"/>
        </w:rPr>
        <w:t xml:space="preserve"> plnění díla</w:t>
      </w:r>
      <w:r w:rsidR="00563C8A">
        <w:rPr>
          <w:rFonts w:ascii="Arial" w:hAnsi="Arial" w:cs="Arial"/>
          <w:b/>
          <w:sz w:val="20"/>
          <w:szCs w:val="20"/>
        </w:rPr>
        <w:t>, předání a převzetí díla</w:t>
      </w:r>
    </w:p>
    <w:p w14:paraId="2CABEE69" w14:textId="77777777" w:rsidR="00EB5824" w:rsidRPr="00EB5824" w:rsidRDefault="00EB5824" w:rsidP="00D83F7B">
      <w:pPr>
        <w:widowControl w:val="0"/>
        <w:numPr>
          <w:ilvl w:val="0"/>
          <w:numId w:val="16"/>
        </w:numPr>
        <w:suppressAutoHyphens w:val="0"/>
        <w:spacing w:before="120" w:after="120" w:line="276" w:lineRule="auto"/>
        <w:jc w:val="both"/>
        <w:rPr>
          <w:rFonts w:ascii="Arial" w:hAnsi="Arial" w:cs="Arial"/>
          <w:sz w:val="20"/>
          <w:szCs w:val="20"/>
        </w:rPr>
      </w:pPr>
      <w:r w:rsidRPr="00EB5824">
        <w:rPr>
          <w:rFonts w:ascii="Arial" w:hAnsi="Arial" w:cs="Arial"/>
          <w:sz w:val="20"/>
          <w:szCs w:val="20"/>
        </w:rPr>
        <w:t>Zhotovitel provede dílo v termínech specifikovaných v odst. 2.</w:t>
      </w:r>
    </w:p>
    <w:p w14:paraId="5AE5F19C" w14:textId="77777777" w:rsidR="00EB5824" w:rsidRPr="00EB5824" w:rsidRDefault="00EB5824" w:rsidP="00D83F7B">
      <w:pPr>
        <w:widowControl w:val="0"/>
        <w:numPr>
          <w:ilvl w:val="0"/>
          <w:numId w:val="16"/>
        </w:numPr>
        <w:suppressAutoHyphens w:val="0"/>
        <w:spacing w:before="120" w:after="120" w:line="276" w:lineRule="auto"/>
        <w:jc w:val="both"/>
        <w:rPr>
          <w:rFonts w:ascii="Arial" w:hAnsi="Arial" w:cs="Arial"/>
          <w:sz w:val="20"/>
          <w:szCs w:val="20"/>
        </w:rPr>
      </w:pPr>
      <w:r w:rsidRPr="00EB5824">
        <w:rPr>
          <w:rFonts w:ascii="Arial" w:hAnsi="Arial" w:cs="Arial"/>
          <w:sz w:val="20"/>
          <w:szCs w:val="20"/>
        </w:rPr>
        <w:t>Termíny plnění díla jsou stanoveny následujícím způsobem:</w:t>
      </w:r>
    </w:p>
    <w:tbl>
      <w:tblPr>
        <w:tblStyle w:val="Mkatabulky"/>
        <w:tblW w:w="0" w:type="auto"/>
        <w:tblInd w:w="534" w:type="dxa"/>
        <w:tblLook w:val="04A0" w:firstRow="1" w:lastRow="0" w:firstColumn="1" w:lastColumn="0" w:noHBand="0" w:noVBand="1"/>
      </w:tblPr>
      <w:tblGrid>
        <w:gridCol w:w="564"/>
        <w:gridCol w:w="4068"/>
        <w:gridCol w:w="4039"/>
      </w:tblGrid>
      <w:tr w:rsidR="00EB5824" w:rsidRPr="00EB5824" w14:paraId="654E598B" w14:textId="77777777" w:rsidTr="00233806">
        <w:tc>
          <w:tcPr>
            <w:tcW w:w="564" w:type="dxa"/>
            <w:shd w:val="clear" w:color="auto" w:fill="D9D9D9" w:themeFill="background1" w:themeFillShade="D9"/>
            <w:vAlign w:val="center"/>
          </w:tcPr>
          <w:p w14:paraId="4272C1BE" w14:textId="77777777" w:rsidR="00EB5824" w:rsidRPr="00EB5824" w:rsidRDefault="00EB5824" w:rsidP="00F85D40">
            <w:pPr>
              <w:widowControl w:val="0"/>
              <w:spacing w:before="120" w:after="120" w:line="276" w:lineRule="auto"/>
              <w:jc w:val="center"/>
              <w:rPr>
                <w:rFonts w:ascii="Arial" w:hAnsi="Arial" w:cs="Arial"/>
                <w:sz w:val="20"/>
                <w:szCs w:val="20"/>
              </w:rPr>
            </w:pPr>
            <w:r w:rsidRPr="00EB5824">
              <w:rPr>
                <w:rFonts w:ascii="Arial" w:hAnsi="Arial" w:cs="Arial"/>
                <w:sz w:val="20"/>
                <w:szCs w:val="20"/>
              </w:rPr>
              <w:t>A</w:t>
            </w:r>
          </w:p>
        </w:tc>
        <w:tc>
          <w:tcPr>
            <w:tcW w:w="4068" w:type="dxa"/>
            <w:vAlign w:val="center"/>
          </w:tcPr>
          <w:p w14:paraId="477F6838" w14:textId="77777777" w:rsidR="00EB5824" w:rsidRPr="00EB5824" w:rsidRDefault="00EB5824" w:rsidP="00F85D40">
            <w:pPr>
              <w:widowControl w:val="0"/>
              <w:spacing w:before="120" w:after="120" w:line="276" w:lineRule="auto"/>
              <w:rPr>
                <w:rFonts w:ascii="Arial" w:hAnsi="Arial" w:cs="Arial"/>
                <w:sz w:val="20"/>
                <w:szCs w:val="20"/>
              </w:rPr>
            </w:pPr>
            <w:r w:rsidRPr="00EB5824">
              <w:rPr>
                <w:rFonts w:ascii="Arial" w:hAnsi="Arial" w:cs="Arial"/>
                <w:sz w:val="20"/>
                <w:szCs w:val="20"/>
              </w:rPr>
              <w:t>Termín převzetí staveniště</w:t>
            </w:r>
          </w:p>
        </w:tc>
        <w:tc>
          <w:tcPr>
            <w:tcW w:w="4039" w:type="dxa"/>
            <w:vAlign w:val="center"/>
          </w:tcPr>
          <w:p w14:paraId="7DCE1025" w14:textId="37CBD406" w:rsidR="00EB5824" w:rsidRPr="00EB5824" w:rsidRDefault="00EB5824" w:rsidP="0094774F">
            <w:pPr>
              <w:widowControl w:val="0"/>
              <w:spacing w:before="120" w:after="120" w:line="276" w:lineRule="auto"/>
              <w:rPr>
                <w:rFonts w:ascii="Arial" w:hAnsi="Arial" w:cs="Arial"/>
                <w:sz w:val="20"/>
                <w:szCs w:val="20"/>
              </w:rPr>
            </w:pPr>
            <w:r w:rsidRPr="00EB5824">
              <w:rPr>
                <w:rFonts w:ascii="Arial" w:hAnsi="Arial" w:cs="Arial"/>
                <w:b/>
                <w:sz w:val="20"/>
                <w:szCs w:val="20"/>
              </w:rPr>
              <w:t>do 7 kalendářních dnů od výzvy objednatele k</w:t>
            </w:r>
            <w:r w:rsidR="00563C8A">
              <w:rPr>
                <w:rFonts w:ascii="Arial" w:hAnsi="Arial" w:cs="Arial"/>
                <w:b/>
                <w:sz w:val="20"/>
                <w:szCs w:val="20"/>
              </w:rPr>
              <w:t> </w:t>
            </w:r>
            <w:r w:rsidRPr="00EB5824">
              <w:rPr>
                <w:rFonts w:ascii="Arial" w:hAnsi="Arial" w:cs="Arial"/>
                <w:b/>
                <w:sz w:val="20"/>
                <w:szCs w:val="20"/>
              </w:rPr>
              <w:t>plnění</w:t>
            </w:r>
          </w:p>
        </w:tc>
      </w:tr>
      <w:tr w:rsidR="00EB5824" w:rsidRPr="00EB5824" w14:paraId="65014546" w14:textId="77777777" w:rsidTr="00233806">
        <w:tc>
          <w:tcPr>
            <w:tcW w:w="564" w:type="dxa"/>
            <w:shd w:val="clear" w:color="auto" w:fill="D9D9D9" w:themeFill="background1" w:themeFillShade="D9"/>
            <w:vAlign w:val="center"/>
          </w:tcPr>
          <w:p w14:paraId="09CE1E50" w14:textId="77777777" w:rsidR="00EB5824" w:rsidRPr="00EB5824" w:rsidRDefault="00EB5824" w:rsidP="00F85D40">
            <w:pPr>
              <w:widowControl w:val="0"/>
              <w:spacing w:before="120" w:after="120" w:line="276" w:lineRule="auto"/>
              <w:jc w:val="center"/>
              <w:rPr>
                <w:rFonts w:ascii="Arial" w:hAnsi="Arial" w:cs="Arial"/>
                <w:sz w:val="20"/>
                <w:szCs w:val="20"/>
              </w:rPr>
            </w:pPr>
            <w:r w:rsidRPr="00EB5824">
              <w:rPr>
                <w:rFonts w:ascii="Arial" w:hAnsi="Arial" w:cs="Arial"/>
                <w:sz w:val="20"/>
                <w:szCs w:val="20"/>
              </w:rPr>
              <w:t>B</w:t>
            </w:r>
          </w:p>
        </w:tc>
        <w:tc>
          <w:tcPr>
            <w:tcW w:w="4068" w:type="dxa"/>
            <w:vAlign w:val="center"/>
          </w:tcPr>
          <w:p w14:paraId="436D9D5B" w14:textId="77777777" w:rsidR="00EB5824" w:rsidRPr="00EB5824" w:rsidRDefault="00EB5824" w:rsidP="00F85D40">
            <w:pPr>
              <w:widowControl w:val="0"/>
              <w:spacing w:before="120" w:after="120" w:line="276" w:lineRule="auto"/>
              <w:rPr>
                <w:rFonts w:ascii="Arial" w:hAnsi="Arial" w:cs="Arial"/>
                <w:sz w:val="20"/>
                <w:szCs w:val="20"/>
              </w:rPr>
            </w:pPr>
            <w:r w:rsidRPr="00EB5824">
              <w:rPr>
                <w:rFonts w:ascii="Arial" w:hAnsi="Arial" w:cs="Arial"/>
                <w:sz w:val="20"/>
                <w:szCs w:val="20"/>
              </w:rPr>
              <w:t>Termín zahájení stavebních prací</w:t>
            </w:r>
          </w:p>
        </w:tc>
        <w:tc>
          <w:tcPr>
            <w:tcW w:w="4039" w:type="dxa"/>
            <w:vAlign w:val="center"/>
          </w:tcPr>
          <w:p w14:paraId="5F3A9209" w14:textId="77777777" w:rsidR="00EB5824" w:rsidRPr="00EB5824" w:rsidRDefault="00EB5824" w:rsidP="00F85D40">
            <w:pPr>
              <w:widowControl w:val="0"/>
              <w:spacing w:before="120" w:after="120" w:line="276" w:lineRule="auto"/>
              <w:rPr>
                <w:rFonts w:ascii="Arial" w:hAnsi="Arial" w:cs="Arial"/>
                <w:sz w:val="20"/>
                <w:szCs w:val="20"/>
              </w:rPr>
            </w:pPr>
            <w:r w:rsidRPr="00EB5824">
              <w:rPr>
                <w:rFonts w:ascii="Arial" w:hAnsi="Arial" w:cs="Arial"/>
                <w:b/>
                <w:sz w:val="20"/>
                <w:szCs w:val="20"/>
              </w:rPr>
              <w:t>bezodkladně po převzetí staveniště</w:t>
            </w:r>
          </w:p>
        </w:tc>
      </w:tr>
      <w:tr w:rsidR="00593FB2" w:rsidRPr="00EB5824" w14:paraId="4BE0DD3C" w14:textId="77777777" w:rsidTr="00233806">
        <w:tc>
          <w:tcPr>
            <w:tcW w:w="564" w:type="dxa"/>
            <w:shd w:val="clear" w:color="auto" w:fill="D9D9D9" w:themeFill="background1" w:themeFillShade="D9"/>
            <w:vAlign w:val="center"/>
          </w:tcPr>
          <w:p w14:paraId="62BED531" w14:textId="34CAD41F" w:rsidR="00593FB2" w:rsidRPr="00EB5824" w:rsidRDefault="00593FB2" w:rsidP="00593FB2">
            <w:pPr>
              <w:widowControl w:val="0"/>
              <w:spacing w:before="120" w:after="120" w:line="276" w:lineRule="auto"/>
              <w:jc w:val="center"/>
              <w:rPr>
                <w:rFonts w:ascii="Arial" w:hAnsi="Arial" w:cs="Arial"/>
                <w:sz w:val="20"/>
                <w:szCs w:val="20"/>
              </w:rPr>
            </w:pPr>
            <w:r w:rsidRPr="00EB5824">
              <w:rPr>
                <w:rFonts w:ascii="Arial" w:hAnsi="Arial" w:cs="Arial"/>
                <w:sz w:val="20"/>
                <w:szCs w:val="20"/>
              </w:rPr>
              <w:t>C</w:t>
            </w:r>
          </w:p>
        </w:tc>
        <w:tc>
          <w:tcPr>
            <w:tcW w:w="4068" w:type="dxa"/>
            <w:vAlign w:val="center"/>
          </w:tcPr>
          <w:p w14:paraId="4E05944A" w14:textId="643887E5" w:rsidR="00593FB2" w:rsidRPr="00EB5824" w:rsidRDefault="00593FB2" w:rsidP="00593FB2">
            <w:pPr>
              <w:widowControl w:val="0"/>
              <w:spacing w:before="120" w:after="120" w:line="276" w:lineRule="auto"/>
              <w:rPr>
                <w:rFonts w:ascii="Arial" w:hAnsi="Arial" w:cs="Arial"/>
                <w:sz w:val="20"/>
                <w:szCs w:val="20"/>
              </w:rPr>
            </w:pPr>
            <w:r w:rsidRPr="005041D8">
              <w:rPr>
                <w:rFonts w:ascii="Arial" w:hAnsi="Arial" w:cs="Arial"/>
                <w:sz w:val="20"/>
                <w:szCs w:val="20"/>
              </w:rPr>
              <w:t>Termín pro dokončení stavebních prací</w:t>
            </w:r>
          </w:p>
        </w:tc>
        <w:tc>
          <w:tcPr>
            <w:tcW w:w="4039" w:type="dxa"/>
            <w:vAlign w:val="center"/>
          </w:tcPr>
          <w:p w14:paraId="4716AC68" w14:textId="3B895ED0" w:rsidR="00593FB2" w:rsidRPr="00EB5824" w:rsidRDefault="00E44B77" w:rsidP="00593FB2">
            <w:pPr>
              <w:widowControl w:val="0"/>
              <w:spacing w:before="120" w:after="120" w:line="276" w:lineRule="auto"/>
              <w:rPr>
                <w:rFonts w:ascii="Arial" w:hAnsi="Arial" w:cs="Arial"/>
                <w:b/>
                <w:sz w:val="20"/>
                <w:szCs w:val="20"/>
              </w:rPr>
            </w:pPr>
            <w:r>
              <w:rPr>
                <w:rFonts w:ascii="Arial" w:hAnsi="Arial" w:cs="Arial"/>
                <w:b/>
                <w:sz w:val="20"/>
                <w:szCs w:val="20"/>
              </w:rPr>
              <w:t xml:space="preserve">5 </w:t>
            </w:r>
            <w:r w:rsidR="00593FB2" w:rsidRPr="005041D8">
              <w:rPr>
                <w:rFonts w:ascii="Arial" w:hAnsi="Arial" w:cs="Arial"/>
                <w:b/>
                <w:sz w:val="20"/>
                <w:szCs w:val="20"/>
              </w:rPr>
              <w:t>měsíců od zahájení stavebních prací</w:t>
            </w:r>
          </w:p>
        </w:tc>
      </w:tr>
      <w:tr w:rsidR="00593FB2" w:rsidRPr="00EB5824" w14:paraId="52FA5A5F" w14:textId="77777777" w:rsidTr="00233806">
        <w:tc>
          <w:tcPr>
            <w:tcW w:w="564" w:type="dxa"/>
            <w:shd w:val="clear" w:color="auto" w:fill="D9D9D9" w:themeFill="background1" w:themeFillShade="D9"/>
            <w:vAlign w:val="center"/>
          </w:tcPr>
          <w:p w14:paraId="4CFE0E6C" w14:textId="2543FABD" w:rsidR="00593FB2" w:rsidRPr="00EB5824" w:rsidRDefault="00593FB2" w:rsidP="00593FB2">
            <w:pPr>
              <w:widowControl w:val="0"/>
              <w:spacing w:before="120" w:after="120" w:line="276" w:lineRule="auto"/>
              <w:jc w:val="center"/>
              <w:rPr>
                <w:rFonts w:ascii="Arial" w:hAnsi="Arial" w:cs="Arial"/>
                <w:sz w:val="20"/>
                <w:szCs w:val="20"/>
              </w:rPr>
            </w:pPr>
            <w:r w:rsidRPr="00EB5824">
              <w:rPr>
                <w:rFonts w:ascii="Arial" w:hAnsi="Arial" w:cs="Arial"/>
                <w:sz w:val="20"/>
                <w:szCs w:val="20"/>
              </w:rPr>
              <w:t>D</w:t>
            </w:r>
          </w:p>
        </w:tc>
        <w:tc>
          <w:tcPr>
            <w:tcW w:w="4068" w:type="dxa"/>
            <w:vAlign w:val="center"/>
          </w:tcPr>
          <w:p w14:paraId="497C200C" w14:textId="3BF6F728" w:rsidR="00593FB2" w:rsidRPr="005041D8" w:rsidRDefault="00593FB2" w:rsidP="00593FB2">
            <w:pPr>
              <w:widowControl w:val="0"/>
              <w:spacing w:before="120" w:after="120" w:line="276" w:lineRule="auto"/>
              <w:rPr>
                <w:rFonts w:ascii="Arial" w:hAnsi="Arial" w:cs="Arial"/>
                <w:sz w:val="20"/>
                <w:szCs w:val="20"/>
              </w:rPr>
            </w:pPr>
            <w:r w:rsidRPr="00EB5824">
              <w:rPr>
                <w:rFonts w:ascii="Arial" w:hAnsi="Arial" w:cs="Arial"/>
                <w:sz w:val="20"/>
                <w:szCs w:val="20"/>
              </w:rPr>
              <w:t>Termín pro předání všech dokladů pro dokončení stavby</w:t>
            </w:r>
          </w:p>
        </w:tc>
        <w:tc>
          <w:tcPr>
            <w:tcW w:w="4039" w:type="dxa"/>
            <w:vAlign w:val="center"/>
          </w:tcPr>
          <w:p w14:paraId="39E64BE5" w14:textId="781BF4F3" w:rsidR="00593FB2" w:rsidRPr="005041D8" w:rsidRDefault="00593FB2" w:rsidP="00593FB2">
            <w:pPr>
              <w:widowControl w:val="0"/>
              <w:spacing w:before="120" w:after="120" w:line="276" w:lineRule="auto"/>
              <w:rPr>
                <w:rFonts w:ascii="Arial" w:hAnsi="Arial" w:cs="Arial"/>
                <w:b/>
                <w:sz w:val="20"/>
                <w:szCs w:val="20"/>
              </w:rPr>
            </w:pPr>
            <w:r w:rsidRPr="00EB5824">
              <w:rPr>
                <w:rFonts w:ascii="Arial" w:hAnsi="Arial" w:cs="Arial"/>
                <w:b/>
                <w:sz w:val="20"/>
                <w:szCs w:val="20"/>
              </w:rPr>
              <w:t xml:space="preserve">do </w:t>
            </w:r>
            <w:r w:rsidR="00B653F0">
              <w:rPr>
                <w:rFonts w:ascii="Arial" w:hAnsi="Arial" w:cs="Arial"/>
                <w:b/>
                <w:sz w:val="20"/>
                <w:szCs w:val="20"/>
              </w:rPr>
              <w:t>5</w:t>
            </w:r>
            <w:r w:rsidR="00B653F0" w:rsidRPr="00EB5824">
              <w:rPr>
                <w:rFonts w:ascii="Arial" w:hAnsi="Arial" w:cs="Arial"/>
                <w:b/>
                <w:sz w:val="20"/>
                <w:szCs w:val="20"/>
              </w:rPr>
              <w:t xml:space="preserve"> </w:t>
            </w:r>
            <w:r w:rsidRPr="00EB5824">
              <w:rPr>
                <w:rFonts w:ascii="Arial" w:hAnsi="Arial" w:cs="Arial"/>
                <w:b/>
                <w:sz w:val="20"/>
                <w:szCs w:val="20"/>
              </w:rPr>
              <w:t>dnů před dokončením stavebních prací</w:t>
            </w:r>
          </w:p>
        </w:tc>
      </w:tr>
      <w:tr w:rsidR="00593FB2" w:rsidRPr="00EB5824" w14:paraId="39EEE985" w14:textId="77777777" w:rsidTr="00233806">
        <w:tc>
          <w:tcPr>
            <w:tcW w:w="564" w:type="dxa"/>
            <w:shd w:val="clear" w:color="auto" w:fill="D9D9D9" w:themeFill="background1" w:themeFillShade="D9"/>
            <w:vAlign w:val="center"/>
          </w:tcPr>
          <w:p w14:paraId="7CCB7EBE" w14:textId="62C77ADE" w:rsidR="00593FB2" w:rsidRPr="00EB5824" w:rsidRDefault="00593FB2" w:rsidP="00593FB2">
            <w:pPr>
              <w:widowControl w:val="0"/>
              <w:spacing w:before="120" w:after="120" w:line="276" w:lineRule="auto"/>
              <w:jc w:val="center"/>
              <w:rPr>
                <w:rFonts w:ascii="Arial" w:hAnsi="Arial" w:cs="Arial"/>
                <w:sz w:val="20"/>
                <w:szCs w:val="20"/>
              </w:rPr>
            </w:pPr>
            <w:r w:rsidRPr="00EB5824">
              <w:rPr>
                <w:rFonts w:ascii="Arial" w:hAnsi="Arial" w:cs="Arial"/>
                <w:sz w:val="20"/>
                <w:szCs w:val="20"/>
              </w:rPr>
              <w:t>E</w:t>
            </w:r>
          </w:p>
        </w:tc>
        <w:tc>
          <w:tcPr>
            <w:tcW w:w="4068" w:type="dxa"/>
            <w:vAlign w:val="center"/>
          </w:tcPr>
          <w:p w14:paraId="25CA49F1" w14:textId="59D2D184" w:rsidR="00593FB2" w:rsidRPr="005041D8" w:rsidRDefault="00593FB2" w:rsidP="00593FB2">
            <w:pPr>
              <w:widowControl w:val="0"/>
              <w:spacing w:before="120" w:after="120" w:line="276" w:lineRule="auto"/>
              <w:rPr>
                <w:rFonts w:ascii="Arial" w:hAnsi="Arial" w:cs="Arial"/>
                <w:sz w:val="20"/>
                <w:szCs w:val="20"/>
              </w:rPr>
            </w:pPr>
            <w:r w:rsidRPr="00EB5824">
              <w:rPr>
                <w:rFonts w:ascii="Arial" w:hAnsi="Arial" w:cs="Arial"/>
                <w:sz w:val="20"/>
                <w:szCs w:val="20"/>
              </w:rPr>
              <w:t>Dokončení stavby</w:t>
            </w:r>
          </w:p>
        </w:tc>
        <w:tc>
          <w:tcPr>
            <w:tcW w:w="4039" w:type="dxa"/>
            <w:vAlign w:val="center"/>
          </w:tcPr>
          <w:p w14:paraId="5C837366" w14:textId="6DD4834E" w:rsidR="00593FB2" w:rsidRPr="005041D8" w:rsidRDefault="00593FB2" w:rsidP="00593FB2">
            <w:pPr>
              <w:widowControl w:val="0"/>
              <w:spacing w:before="120" w:after="120" w:line="276" w:lineRule="auto"/>
              <w:rPr>
                <w:rFonts w:ascii="Arial" w:hAnsi="Arial" w:cs="Arial"/>
                <w:sz w:val="20"/>
                <w:szCs w:val="20"/>
              </w:rPr>
            </w:pPr>
            <w:r w:rsidRPr="00EB5824">
              <w:rPr>
                <w:rFonts w:ascii="Arial" w:hAnsi="Arial" w:cs="Arial"/>
                <w:b/>
                <w:sz w:val="20"/>
                <w:szCs w:val="20"/>
              </w:rPr>
              <w:t>do 10 týdnů od ukončení stavebních prací</w:t>
            </w:r>
          </w:p>
        </w:tc>
      </w:tr>
    </w:tbl>
    <w:p w14:paraId="14F28345" w14:textId="77777777" w:rsidR="00EB5824" w:rsidRPr="00EB5824" w:rsidRDefault="00EB5824" w:rsidP="00D83F7B">
      <w:pPr>
        <w:widowControl w:val="0"/>
        <w:numPr>
          <w:ilvl w:val="0"/>
          <w:numId w:val="16"/>
        </w:numPr>
        <w:suppressAutoHyphens w:val="0"/>
        <w:spacing w:before="240" w:after="120" w:line="276" w:lineRule="auto"/>
        <w:jc w:val="both"/>
        <w:rPr>
          <w:rFonts w:ascii="Arial" w:hAnsi="Arial" w:cs="Arial"/>
          <w:sz w:val="20"/>
          <w:szCs w:val="20"/>
        </w:rPr>
      </w:pPr>
      <w:r w:rsidRPr="00EB5824">
        <w:rPr>
          <w:rFonts w:ascii="Arial" w:hAnsi="Arial" w:cs="Arial"/>
          <w:sz w:val="20"/>
          <w:szCs w:val="20"/>
        </w:rPr>
        <w:t>Pro účely této smlouvy jsou stavební práce nebo dílčí části považovány za dokončené tehdy, jsou-li bez vad, nebo vykazují-li pouze drobné vady, které samy o sobě nebo ve spojení s jinými nebrání obvyklému užívání. Do dokončení stavby je zhotovitel povinen provést veškerá plnění na základě této smlouvy, není-li v této smlouvě stanoveno jinak.</w:t>
      </w:r>
    </w:p>
    <w:p w14:paraId="2D64997A" w14:textId="77777777" w:rsidR="00563C8A" w:rsidRPr="00EB5824" w:rsidRDefault="00563C8A" w:rsidP="00563C8A">
      <w:pPr>
        <w:pStyle w:val="Zkladntext"/>
        <w:numPr>
          <w:ilvl w:val="0"/>
          <w:numId w:val="16"/>
        </w:numPr>
        <w:suppressAutoHyphens w:val="0"/>
        <w:spacing w:before="120" w:line="276" w:lineRule="auto"/>
        <w:jc w:val="both"/>
        <w:rPr>
          <w:rFonts w:ascii="Arial" w:hAnsi="Arial" w:cs="Arial"/>
          <w:color w:val="000000"/>
          <w:sz w:val="20"/>
          <w:szCs w:val="20"/>
        </w:rPr>
      </w:pPr>
      <w:r w:rsidRPr="00EB5824">
        <w:rPr>
          <w:rFonts w:ascii="Arial" w:hAnsi="Arial" w:cs="Arial"/>
          <w:color w:val="000000"/>
          <w:sz w:val="20"/>
          <w:szCs w:val="20"/>
        </w:rPr>
        <w:t xml:space="preserve">Bude-li dán objednatelem příkaz k dočasnému zastavení prací na díle (sistace), a to z jakéhokoliv důvodu, je zhotovitel povinen tento příkaz objednatele uposlechnout, bez zbytečného odkladu zastavit práce a postupovat dle pokynů objednatele tak, aby nedošlo k poškození či znehodnocení </w:t>
      </w:r>
      <w:r w:rsidRPr="00EB5824">
        <w:rPr>
          <w:rFonts w:ascii="Arial" w:hAnsi="Arial" w:cs="Arial"/>
          <w:color w:val="000000"/>
          <w:sz w:val="20"/>
          <w:szCs w:val="20"/>
        </w:rPr>
        <w:lastRenderedPageBreak/>
        <w:t>díla. Výše uvedenými příkazy přestávají běžet lhůty ke splnění povinností zhotovitele vyplývající z této smlouvy. O dobu, o kterou je třeba práce na díle přerušit, se prodlužuje lhůta sjednaná smluvními stranami pro jeho dokončení. Trvá-li sistace déle než 60 (šedesát) kalendářních dnů, je objednatel oprávněn vše, co dosud zhotovitel dokončil a připravil k plnění díla, převzít a zaplatit, pokud nedojde mezi smluvními stranami k dohodě jiné.</w:t>
      </w:r>
      <w:r>
        <w:rPr>
          <w:rFonts w:ascii="Arial" w:hAnsi="Arial" w:cs="Arial"/>
          <w:color w:val="000000"/>
          <w:sz w:val="20"/>
          <w:szCs w:val="20"/>
        </w:rPr>
        <w:t xml:space="preserve"> </w:t>
      </w:r>
      <w:r w:rsidRPr="00A24C5B">
        <w:rPr>
          <w:rFonts w:ascii="Arial" w:hAnsi="Arial" w:cs="Arial"/>
          <w:sz w:val="20"/>
          <w:szCs w:val="20"/>
        </w:rPr>
        <w:t>Zhotovitel je po uplynutí této doby oprávněn od smlouvy odstoupit.</w:t>
      </w:r>
    </w:p>
    <w:p w14:paraId="36A29B79" w14:textId="77777777" w:rsidR="00EB5824" w:rsidRPr="00EB5824" w:rsidRDefault="00EB5824" w:rsidP="00D83F7B">
      <w:pPr>
        <w:widowControl w:val="0"/>
        <w:numPr>
          <w:ilvl w:val="0"/>
          <w:numId w:val="16"/>
        </w:numPr>
        <w:suppressAutoHyphens w:val="0"/>
        <w:spacing w:before="240" w:after="120" w:line="276" w:lineRule="auto"/>
        <w:jc w:val="both"/>
        <w:rPr>
          <w:rFonts w:ascii="Arial" w:hAnsi="Arial" w:cs="Arial"/>
          <w:sz w:val="20"/>
          <w:szCs w:val="20"/>
        </w:rPr>
      </w:pPr>
      <w:r w:rsidRPr="00EB5824">
        <w:rPr>
          <w:rFonts w:ascii="Arial" w:hAnsi="Arial" w:cs="Arial"/>
          <w:sz w:val="20"/>
          <w:szCs w:val="20"/>
        </w:rPr>
        <w:t>Místo plnění díla je stanoveno tímto způsobem:</w:t>
      </w:r>
    </w:p>
    <w:p w14:paraId="5F2EC9EB" w14:textId="0DC5E2BE" w:rsidR="00DD2D2D" w:rsidRPr="00DD2D2D" w:rsidRDefault="00D67A6D" w:rsidP="00DD2D2D">
      <w:pPr>
        <w:suppressAutoHyphens w:val="0"/>
        <w:spacing w:before="240" w:line="276" w:lineRule="auto"/>
        <w:ind w:left="708"/>
        <w:jc w:val="both"/>
        <w:rPr>
          <w:rFonts w:ascii="Arial" w:hAnsi="Arial" w:cs="Arial"/>
          <w:sz w:val="20"/>
          <w:szCs w:val="20"/>
        </w:rPr>
      </w:pPr>
      <w:r>
        <w:rPr>
          <w:rFonts w:ascii="Arial" w:hAnsi="Arial" w:cs="Arial"/>
          <w:sz w:val="20"/>
          <w:szCs w:val="20"/>
        </w:rPr>
        <w:t xml:space="preserve">K. </w:t>
      </w:r>
      <w:proofErr w:type="spellStart"/>
      <w:r>
        <w:rPr>
          <w:rFonts w:ascii="Arial" w:hAnsi="Arial" w:cs="Arial"/>
          <w:sz w:val="20"/>
          <w:szCs w:val="20"/>
        </w:rPr>
        <w:t>ú.</w:t>
      </w:r>
      <w:proofErr w:type="spellEnd"/>
      <w:r>
        <w:rPr>
          <w:rFonts w:ascii="Arial" w:hAnsi="Arial" w:cs="Arial"/>
          <w:sz w:val="20"/>
          <w:szCs w:val="20"/>
        </w:rPr>
        <w:t xml:space="preserve"> Solnice, pokračování slepé větve kruhového objezdu projektu průmyslové zóny </w:t>
      </w:r>
      <w:r w:rsidR="00122587">
        <w:rPr>
          <w:rFonts w:ascii="Arial" w:hAnsi="Arial" w:cs="Arial"/>
          <w:sz w:val="20"/>
          <w:szCs w:val="20"/>
        </w:rPr>
        <w:t>S</w:t>
      </w:r>
      <w:r>
        <w:rPr>
          <w:rFonts w:ascii="Arial" w:hAnsi="Arial" w:cs="Arial"/>
          <w:sz w:val="20"/>
          <w:szCs w:val="20"/>
        </w:rPr>
        <w:t>olnice</w:t>
      </w:r>
      <w:r w:rsidR="00DD2D2D" w:rsidRPr="00DD2D2D">
        <w:rPr>
          <w:rFonts w:ascii="Arial" w:hAnsi="Arial" w:cs="Arial"/>
          <w:sz w:val="20"/>
          <w:szCs w:val="20"/>
        </w:rPr>
        <w:t>.</w:t>
      </w:r>
    </w:p>
    <w:p w14:paraId="314EC228" w14:textId="21053169" w:rsidR="00DD2D2D" w:rsidRDefault="00DD2D2D" w:rsidP="00DD2D2D">
      <w:pPr>
        <w:pStyle w:val="Odstavecseseznamem"/>
        <w:suppressAutoHyphens w:val="0"/>
        <w:spacing w:after="0" w:line="276" w:lineRule="auto"/>
        <w:ind w:left="757"/>
        <w:rPr>
          <w:rFonts w:ascii="Arial" w:hAnsi="Arial" w:cs="Arial"/>
          <w:sz w:val="20"/>
          <w:szCs w:val="20"/>
        </w:rPr>
      </w:pPr>
    </w:p>
    <w:p w14:paraId="17334DA5" w14:textId="0992F75E" w:rsidR="00EB5824" w:rsidRPr="004C3A11" w:rsidRDefault="00EB5824" w:rsidP="00DD2D2D">
      <w:pPr>
        <w:pStyle w:val="Odstavecseseznamem"/>
        <w:suppressAutoHyphens w:val="0"/>
        <w:spacing w:after="0" w:line="276" w:lineRule="auto"/>
        <w:ind w:left="757"/>
        <w:rPr>
          <w:rFonts w:ascii="Arial" w:hAnsi="Arial" w:cs="Arial"/>
          <w:sz w:val="20"/>
          <w:szCs w:val="20"/>
        </w:rPr>
      </w:pPr>
      <w:r w:rsidRPr="00EB5824">
        <w:rPr>
          <w:rFonts w:ascii="Arial" w:hAnsi="Arial" w:cs="Arial"/>
          <w:sz w:val="20"/>
          <w:szCs w:val="20"/>
        </w:rPr>
        <w:t xml:space="preserve">Místo předání dokladů pro předání </w:t>
      </w:r>
      <w:r w:rsidR="00841076" w:rsidRPr="00EB5824">
        <w:rPr>
          <w:rFonts w:ascii="Arial" w:hAnsi="Arial" w:cs="Arial"/>
          <w:sz w:val="20"/>
          <w:szCs w:val="20"/>
        </w:rPr>
        <w:t>díla – sídlo</w:t>
      </w:r>
      <w:r w:rsidRPr="00EB5824">
        <w:rPr>
          <w:rFonts w:ascii="Arial" w:hAnsi="Arial" w:cs="Arial"/>
          <w:b/>
          <w:sz w:val="20"/>
          <w:szCs w:val="20"/>
        </w:rPr>
        <w:t xml:space="preserve"> objednatele</w:t>
      </w:r>
      <w:r w:rsidR="00122587">
        <w:rPr>
          <w:rFonts w:ascii="Arial" w:hAnsi="Arial" w:cs="Arial"/>
          <w:b/>
          <w:sz w:val="20"/>
          <w:szCs w:val="20"/>
        </w:rPr>
        <w:t>.</w:t>
      </w:r>
      <w:r w:rsidRPr="00EB5824">
        <w:rPr>
          <w:rFonts w:ascii="Arial" w:hAnsi="Arial" w:cs="Arial"/>
          <w:b/>
          <w:sz w:val="20"/>
          <w:szCs w:val="20"/>
        </w:rPr>
        <w:t xml:space="preserve"> </w:t>
      </w:r>
    </w:p>
    <w:p w14:paraId="263680DE" w14:textId="77777777" w:rsidR="00EB5824" w:rsidRPr="00EB5824" w:rsidRDefault="00EB5824" w:rsidP="00D83F7B">
      <w:pPr>
        <w:pStyle w:val="Odstavecseseznamem"/>
        <w:widowControl w:val="0"/>
        <w:numPr>
          <w:ilvl w:val="0"/>
          <w:numId w:val="16"/>
        </w:numPr>
        <w:suppressAutoHyphens w:val="0"/>
        <w:spacing w:before="240" w:after="120" w:line="276" w:lineRule="auto"/>
        <w:jc w:val="both"/>
        <w:rPr>
          <w:rFonts w:ascii="Arial" w:hAnsi="Arial" w:cs="Arial"/>
          <w:sz w:val="20"/>
          <w:szCs w:val="20"/>
        </w:rPr>
      </w:pPr>
      <w:r w:rsidRPr="00EB5824">
        <w:rPr>
          <w:rFonts w:ascii="Arial" w:hAnsi="Arial" w:cs="Arial"/>
          <w:sz w:val="20"/>
          <w:szCs w:val="20"/>
        </w:rPr>
        <w:t>Způsob předání a převzetí díla</w:t>
      </w:r>
    </w:p>
    <w:p w14:paraId="13FA9AE5" w14:textId="77777777" w:rsidR="00BD13D0" w:rsidRPr="00E17A61" w:rsidRDefault="00BD13D0" w:rsidP="00BD13D0">
      <w:pPr>
        <w:widowControl w:val="0"/>
        <w:spacing w:before="240" w:after="120" w:line="276" w:lineRule="auto"/>
        <w:ind w:left="397"/>
        <w:jc w:val="both"/>
        <w:rPr>
          <w:rFonts w:ascii="Arial" w:hAnsi="Arial" w:cs="Arial"/>
          <w:sz w:val="20"/>
          <w:szCs w:val="20"/>
        </w:rPr>
      </w:pPr>
      <w:r w:rsidRPr="00E17A61">
        <w:rPr>
          <w:rFonts w:ascii="Arial" w:hAnsi="Arial" w:cs="Arial"/>
          <w:sz w:val="20"/>
          <w:szCs w:val="20"/>
        </w:rPr>
        <w:t>Při předání dokončeného díla objednateli předá zhotovitel následující</w:t>
      </w:r>
      <w:r>
        <w:rPr>
          <w:rFonts w:ascii="Arial" w:hAnsi="Arial" w:cs="Arial"/>
          <w:sz w:val="20"/>
          <w:szCs w:val="20"/>
        </w:rPr>
        <w:t xml:space="preserve"> doklady</w:t>
      </w:r>
      <w:r w:rsidRPr="00E17A61">
        <w:rPr>
          <w:rFonts w:ascii="Arial" w:hAnsi="Arial" w:cs="Arial"/>
          <w:sz w:val="20"/>
          <w:szCs w:val="20"/>
        </w:rPr>
        <w:t>:</w:t>
      </w:r>
    </w:p>
    <w:p w14:paraId="1014F94B" w14:textId="0B157A6A"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 xml:space="preserve">RDS dle čl. </w:t>
      </w:r>
      <w:r w:rsidR="00D74496">
        <w:rPr>
          <w:rFonts w:ascii="Arial" w:hAnsi="Arial" w:cs="Arial"/>
          <w:sz w:val="20"/>
          <w:szCs w:val="20"/>
        </w:rPr>
        <w:t>2</w:t>
      </w:r>
      <w:r>
        <w:rPr>
          <w:rFonts w:ascii="Arial" w:hAnsi="Arial" w:cs="Arial"/>
          <w:sz w:val="20"/>
          <w:szCs w:val="20"/>
        </w:rPr>
        <w:t xml:space="preserve"> odst. 2;</w:t>
      </w:r>
    </w:p>
    <w:p w14:paraId="0FAC6B45" w14:textId="5205E1FD" w:rsidR="00BD13D0" w:rsidRPr="00E17A61" w:rsidRDefault="00841076"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DSPS dle</w:t>
      </w:r>
      <w:r w:rsidR="00BD13D0" w:rsidRPr="00E17A61">
        <w:rPr>
          <w:rFonts w:ascii="Arial" w:hAnsi="Arial" w:cs="Arial"/>
          <w:sz w:val="20"/>
          <w:szCs w:val="20"/>
        </w:rPr>
        <w:t xml:space="preserve"> čl. </w:t>
      </w:r>
      <w:r w:rsidR="00D74496">
        <w:rPr>
          <w:rFonts w:ascii="Arial" w:hAnsi="Arial" w:cs="Arial"/>
          <w:sz w:val="20"/>
          <w:szCs w:val="20"/>
        </w:rPr>
        <w:t>2</w:t>
      </w:r>
      <w:r w:rsidR="00BD13D0">
        <w:rPr>
          <w:rFonts w:ascii="Arial" w:hAnsi="Arial" w:cs="Arial"/>
          <w:sz w:val="20"/>
          <w:szCs w:val="20"/>
        </w:rPr>
        <w:t xml:space="preserve"> odst. 3;</w:t>
      </w:r>
    </w:p>
    <w:p w14:paraId="649BF24F" w14:textId="04DC5B14"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zaměření skutečného provedení stavby včetně přeložek</w:t>
      </w:r>
      <w:r>
        <w:rPr>
          <w:rFonts w:ascii="Arial" w:hAnsi="Arial" w:cs="Arial"/>
          <w:sz w:val="20"/>
          <w:szCs w:val="20"/>
        </w:rPr>
        <w:t xml:space="preserve"> dle čl. </w:t>
      </w:r>
      <w:r w:rsidR="004B1DB6">
        <w:rPr>
          <w:rFonts w:ascii="Arial" w:hAnsi="Arial" w:cs="Arial"/>
          <w:sz w:val="20"/>
          <w:szCs w:val="20"/>
        </w:rPr>
        <w:t>2</w:t>
      </w:r>
      <w:r>
        <w:rPr>
          <w:rFonts w:ascii="Arial" w:hAnsi="Arial" w:cs="Arial"/>
          <w:sz w:val="20"/>
          <w:szCs w:val="20"/>
        </w:rPr>
        <w:t xml:space="preserve"> odst. </w:t>
      </w:r>
      <w:r w:rsidR="00563C8A">
        <w:rPr>
          <w:rFonts w:ascii="Arial" w:hAnsi="Arial" w:cs="Arial"/>
          <w:sz w:val="20"/>
          <w:szCs w:val="20"/>
        </w:rPr>
        <w:t>4</w:t>
      </w:r>
      <w:r>
        <w:rPr>
          <w:rFonts w:ascii="Arial" w:hAnsi="Arial" w:cs="Arial"/>
          <w:sz w:val="20"/>
          <w:szCs w:val="20"/>
        </w:rPr>
        <w:t>;</w:t>
      </w:r>
    </w:p>
    <w:p w14:paraId="4DAB9C09" w14:textId="71F3E1FE"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geometrický plán potvrzený příslušným katastrálním úřadem</w:t>
      </w:r>
      <w:r>
        <w:rPr>
          <w:rFonts w:ascii="Arial" w:hAnsi="Arial" w:cs="Arial"/>
          <w:sz w:val="20"/>
          <w:szCs w:val="20"/>
        </w:rPr>
        <w:t xml:space="preserve"> </w:t>
      </w:r>
      <w:r w:rsidRPr="00ED2A1B">
        <w:rPr>
          <w:rFonts w:ascii="Arial" w:hAnsi="Arial" w:cs="Arial"/>
          <w:sz w:val="20"/>
          <w:szCs w:val="20"/>
        </w:rPr>
        <w:t xml:space="preserve">dle čl. </w:t>
      </w:r>
      <w:r w:rsidR="004B1DB6">
        <w:rPr>
          <w:rFonts w:ascii="Arial" w:hAnsi="Arial" w:cs="Arial"/>
          <w:sz w:val="20"/>
          <w:szCs w:val="20"/>
        </w:rPr>
        <w:t>2</w:t>
      </w:r>
      <w:r w:rsidRPr="00ED2A1B">
        <w:rPr>
          <w:rFonts w:ascii="Arial" w:hAnsi="Arial" w:cs="Arial"/>
          <w:sz w:val="20"/>
          <w:szCs w:val="20"/>
        </w:rPr>
        <w:t xml:space="preserve"> odst.;</w:t>
      </w:r>
    </w:p>
    <w:p w14:paraId="4B8DEF38"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doklad o vytýčení stavby osobou oprávněnou k provádění zeměměřických a geodetických prací</w:t>
      </w:r>
      <w:r>
        <w:rPr>
          <w:rFonts w:ascii="Arial" w:hAnsi="Arial" w:cs="Arial"/>
          <w:sz w:val="20"/>
          <w:szCs w:val="20"/>
        </w:rPr>
        <w:t>;</w:t>
      </w:r>
    </w:p>
    <w:p w14:paraId="1F1F0B0A"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fotodokumentac</w:t>
      </w:r>
      <w:r>
        <w:rPr>
          <w:rFonts w:ascii="Arial" w:hAnsi="Arial" w:cs="Arial"/>
          <w:sz w:val="20"/>
          <w:szCs w:val="20"/>
        </w:rPr>
        <w:t>i</w:t>
      </w:r>
      <w:r w:rsidRPr="00E17A61">
        <w:rPr>
          <w:rFonts w:ascii="Arial" w:hAnsi="Arial" w:cs="Arial"/>
          <w:sz w:val="20"/>
          <w:szCs w:val="20"/>
        </w:rPr>
        <w:t xml:space="preserve"> stavby</w:t>
      </w:r>
      <w:r>
        <w:rPr>
          <w:rFonts w:ascii="Arial" w:hAnsi="Arial" w:cs="Arial"/>
          <w:sz w:val="20"/>
          <w:szCs w:val="20"/>
        </w:rPr>
        <w:t>;</w:t>
      </w:r>
    </w:p>
    <w:p w14:paraId="04F7545B"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atesty materiálů použitých při stavebních pracích dle příslušné projektové dokumentace zpracované odborným zařízením</w:t>
      </w:r>
      <w:r>
        <w:rPr>
          <w:rFonts w:ascii="Arial" w:hAnsi="Arial" w:cs="Arial"/>
          <w:sz w:val="20"/>
          <w:szCs w:val="20"/>
        </w:rPr>
        <w:t>;</w:t>
      </w:r>
    </w:p>
    <w:p w14:paraId="1F6BD2BE"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výsledky provedených zkoušek (dle TKP) stavebních pracích dle příslušné projektové dokumentace</w:t>
      </w:r>
      <w:r>
        <w:rPr>
          <w:rFonts w:ascii="Arial" w:hAnsi="Arial" w:cs="Arial"/>
          <w:sz w:val="20"/>
          <w:szCs w:val="20"/>
        </w:rPr>
        <w:t>;</w:t>
      </w:r>
      <w:r w:rsidRPr="00E17A61">
        <w:rPr>
          <w:rFonts w:ascii="Arial" w:hAnsi="Arial" w:cs="Arial"/>
          <w:sz w:val="20"/>
          <w:szCs w:val="20"/>
        </w:rPr>
        <w:t xml:space="preserve"> </w:t>
      </w:r>
    </w:p>
    <w:p w14:paraId="068098E5"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prokazatelný písemný doklad o likvidaci odpadů (stavební suť, zemina, živice apod.)</w:t>
      </w:r>
      <w:r>
        <w:rPr>
          <w:rFonts w:ascii="Arial" w:hAnsi="Arial" w:cs="Arial"/>
          <w:sz w:val="20"/>
          <w:szCs w:val="20"/>
        </w:rPr>
        <w:t>;</w:t>
      </w:r>
    </w:p>
    <w:p w14:paraId="0E7642D1"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další doklady, které jsou nezbytné k vydání kolaudačního souhlasu v souladu se zákonem č. 183/2006 Sb., stavební zákon, ve znění pozdějších předpisů</w:t>
      </w:r>
      <w:r>
        <w:rPr>
          <w:rFonts w:ascii="Arial" w:hAnsi="Arial" w:cs="Arial"/>
          <w:sz w:val="20"/>
          <w:szCs w:val="20"/>
        </w:rPr>
        <w:t>;</w:t>
      </w:r>
    </w:p>
    <w:p w14:paraId="69EDF330"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práce a dodávky k odstranění případných vad a nedodělků stavby nebránících užívání stavby k jejímu účelu</w:t>
      </w:r>
      <w:r>
        <w:rPr>
          <w:rFonts w:ascii="Arial" w:hAnsi="Arial" w:cs="Arial"/>
          <w:sz w:val="20"/>
          <w:szCs w:val="20"/>
        </w:rPr>
        <w:t>;</w:t>
      </w:r>
    </w:p>
    <w:p w14:paraId="6897592B" w14:textId="77777777" w:rsidR="00BD13D0" w:rsidRPr="00E17A61" w:rsidRDefault="00BD13D0" w:rsidP="00D83F7B">
      <w:pPr>
        <w:numPr>
          <w:ilvl w:val="1"/>
          <w:numId w:val="16"/>
        </w:numPr>
        <w:suppressAutoHyphens w:val="0"/>
        <w:spacing w:line="276" w:lineRule="auto"/>
        <w:jc w:val="both"/>
        <w:rPr>
          <w:rFonts w:ascii="Arial" w:hAnsi="Arial" w:cs="Arial"/>
          <w:sz w:val="20"/>
          <w:szCs w:val="20"/>
        </w:rPr>
      </w:pPr>
      <w:r w:rsidRPr="00E17A61">
        <w:rPr>
          <w:rFonts w:ascii="Arial" w:hAnsi="Arial" w:cs="Arial"/>
          <w:sz w:val="20"/>
          <w:szCs w:val="20"/>
        </w:rPr>
        <w:t>vyčištěný prostor staveniště</w:t>
      </w:r>
      <w:r>
        <w:rPr>
          <w:rFonts w:ascii="Arial" w:hAnsi="Arial" w:cs="Arial"/>
          <w:sz w:val="20"/>
          <w:szCs w:val="20"/>
        </w:rPr>
        <w:t>.</w:t>
      </w:r>
    </w:p>
    <w:p w14:paraId="1144B392" w14:textId="77777777" w:rsidR="00EB5824" w:rsidRPr="00EB5824" w:rsidRDefault="00EB5824" w:rsidP="00D83F7B">
      <w:pPr>
        <w:widowControl w:val="0"/>
        <w:numPr>
          <w:ilvl w:val="0"/>
          <w:numId w:val="16"/>
        </w:numPr>
        <w:suppressAutoHyphens w:val="0"/>
        <w:spacing w:before="240" w:after="120" w:line="276" w:lineRule="auto"/>
        <w:jc w:val="both"/>
        <w:rPr>
          <w:rFonts w:ascii="Arial" w:hAnsi="Arial" w:cs="Arial"/>
          <w:sz w:val="20"/>
          <w:szCs w:val="20"/>
        </w:rPr>
      </w:pPr>
      <w:r w:rsidRPr="00EB5824">
        <w:rPr>
          <w:rFonts w:ascii="Arial" w:hAnsi="Arial" w:cs="Arial"/>
          <w:sz w:val="20"/>
          <w:szCs w:val="20"/>
        </w:rPr>
        <w:t>Předání a převzetí díla nemůže být ukončeno, dokud nebude zjištěno, že je celé dílo dle této smlouvy řádně dokončeno a předáno a může být uvedeno do trvalého provozu.</w:t>
      </w:r>
    </w:p>
    <w:p w14:paraId="13A99F90" w14:textId="77777777" w:rsidR="00EB5824" w:rsidRPr="00EB5824" w:rsidRDefault="00EB5824" w:rsidP="00D83F7B">
      <w:pPr>
        <w:widowControl w:val="0"/>
        <w:numPr>
          <w:ilvl w:val="0"/>
          <w:numId w:val="16"/>
        </w:numPr>
        <w:suppressAutoHyphens w:val="0"/>
        <w:spacing w:before="120" w:after="120" w:line="276" w:lineRule="auto"/>
        <w:jc w:val="both"/>
        <w:rPr>
          <w:rFonts w:ascii="Arial" w:hAnsi="Arial" w:cs="Arial"/>
          <w:sz w:val="20"/>
          <w:szCs w:val="20"/>
        </w:rPr>
      </w:pPr>
      <w:r w:rsidRPr="00EB5824">
        <w:rPr>
          <w:rFonts w:ascii="Arial" w:hAnsi="Arial" w:cs="Arial"/>
          <w:sz w:val="20"/>
          <w:szCs w:val="20"/>
        </w:rPr>
        <w:t>Předání a převzetí prostoru staveniště, dokončení stavebních prací a předání a převzetí díla probíhá jako řízení, jehož předmětem je zjištění skutečného stavu v prostoru staveniště, dokončení stavby či předání a převzetí díla.</w:t>
      </w:r>
    </w:p>
    <w:p w14:paraId="6D5B21A4" w14:textId="77777777" w:rsidR="00EB5824" w:rsidRPr="00EB5824" w:rsidRDefault="00EB5824" w:rsidP="00D83F7B">
      <w:pPr>
        <w:widowControl w:val="0"/>
        <w:numPr>
          <w:ilvl w:val="0"/>
          <w:numId w:val="16"/>
        </w:numPr>
        <w:suppressAutoHyphens w:val="0"/>
        <w:spacing w:before="120" w:after="120" w:line="276" w:lineRule="auto"/>
        <w:jc w:val="both"/>
        <w:rPr>
          <w:rFonts w:ascii="Arial" w:hAnsi="Arial" w:cs="Arial"/>
          <w:sz w:val="20"/>
          <w:szCs w:val="20"/>
        </w:rPr>
      </w:pPr>
      <w:r w:rsidRPr="00EB5824">
        <w:rPr>
          <w:rFonts w:ascii="Arial" w:hAnsi="Arial" w:cs="Arial"/>
          <w:sz w:val="20"/>
          <w:szCs w:val="20"/>
        </w:rPr>
        <w:t>Alespoň 5 pracovních dní před dokončením stavebních prací předá zhotovitel objednateli veškeré pro dokončení stavby potřebné podklady s výjimkou těch podkladů, u kterých zhotovitel prokáže, že je nebylo možné nejpozději 5 pracovních dní před dokončením stavebních prací obstarat. Podklady, které nebylo možné obstarat před dokončením stavebních prací, předá zhotovitel objednateli do 10 týdnů po termínu dokončení stavebních prací.</w:t>
      </w:r>
    </w:p>
    <w:p w14:paraId="5C26719C" w14:textId="77777777" w:rsidR="00EB5824" w:rsidRPr="00EB5824" w:rsidRDefault="00EB5824" w:rsidP="00D83F7B">
      <w:pPr>
        <w:widowControl w:val="0"/>
        <w:numPr>
          <w:ilvl w:val="0"/>
          <w:numId w:val="16"/>
        </w:numPr>
        <w:suppressAutoHyphens w:val="0"/>
        <w:spacing w:before="120" w:after="120" w:line="276" w:lineRule="auto"/>
        <w:jc w:val="both"/>
        <w:rPr>
          <w:rFonts w:ascii="Arial" w:hAnsi="Arial" w:cs="Arial"/>
          <w:sz w:val="20"/>
          <w:szCs w:val="20"/>
        </w:rPr>
      </w:pPr>
      <w:r w:rsidRPr="00EB5824">
        <w:rPr>
          <w:rFonts w:ascii="Arial" w:hAnsi="Arial" w:cs="Arial"/>
          <w:sz w:val="20"/>
          <w:szCs w:val="20"/>
        </w:rPr>
        <w:t>O předání a převzetí prostoru staveniště, době zahájení stavebních prací, dokončení stavby a předání a převzetí díla je zhotovitel povinen sepsat protokol, který bude datován a podepsán oprávněnými zástupci smluvních stran. Tím nejsou dotčeny povinnosti zhotovitele vést stavební deník v souladu s právními předpisy.</w:t>
      </w:r>
    </w:p>
    <w:p w14:paraId="0B26650D" w14:textId="0A62934E" w:rsidR="00BD13D0" w:rsidRPr="00E17A61" w:rsidRDefault="00BD13D0" w:rsidP="00BD13D0">
      <w:pPr>
        <w:widowControl w:val="0"/>
        <w:spacing w:before="240"/>
        <w:jc w:val="center"/>
        <w:rPr>
          <w:rFonts w:ascii="Arial" w:hAnsi="Arial" w:cs="Arial"/>
          <w:b/>
          <w:sz w:val="20"/>
          <w:szCs w:val="20"/>
        </w:rPr>
      </w:pPr>
      <w:r w:rsidRPr="00E17A61">
        <w:rPr>
          <w:rFonts w:ascii="Arial" w:hAnsi="Arial" w:cs="Arial"/>
          <w:b/>
          <w:sz w:val="20"/>
          <w:szCs w:val="20"/>
        </w:rPr>
        <w:t xml:space="preserve">Článek </w:t>
      </w:r>
      <w:r w:rsidR="004B1DB6">
        <w:rPr>
          <w:rFonts w:ascii="Arial" w:hAnsi="Arial" w:cs="Arial"/>
          <w:b/>
          <w:sz w:val="20"/>
          <w:szCs w:val="20"/>
        </w:rPr>
        <w:t>5</w:t>
      </w:r>
    </w:p>
    <w:p w14:paraId="5AFF50AE" w14:textId="77777777" w:rsidR="00BD13D0" w:rsidRPr="00E17A61" w:rsidRDefault="00BD13D0" w:rsidP="00BD13D0">
      <w:pPr>
        <w:widowControl w:val="0"/>
        <w:spacing w:after="240"/>
        <w:jc w:val="center"/>
        <w:rPr>
          <w:rFonts w:ascii="Arial" w:hAnsi="Arial" w:cs="Arial"/>
          <w:b/>
          <w:sz w:val="20"/>
          <w:szCs w:val="20"/>
        </w:rPr>
      </w:pPr>
      <w:r w:rsidRPr="00E17A61">
        <w:rPr>
          <w:rFonts w:ascii="Arial" w:hAnsi="Arial" w:cs="Arial"/>
          <w:b/>
          <w:sz w:val="20"/>
          <w:szCs w:val="20"/>
        </w:rPr>
        <w:lastRenderedPageBreak/>
        <w:t>Cena za dílo</w:t>
      </w:r>
    </w:p>
    <w:p w14:paraId="0FC6FC74" w14:textId="02B9C9EB" w:rsidR="00BD13D0" w:rsidRPr="00BD13D0" w:rsidRDefault="00BD13D0" w:rsidP="00233806">
      <w:pPr>
        <w:widowControl w:val="0"/>
        <w:numPr>
          <w:ilvl w:val="0"/>
          <w:numId w:val="18"/>
        </w:numPr>
        <w:suppressAutoHyphens w:val="0"/>
        <w:spacing w:before="240" w:after="240" w:line="276" w:lineRule="auto"/>
        <w:jc w:val="both"/>
        <w:rPr>
          <w:rFonts w:ascii="Arial" w:hAnsi="Arial" w:cs="Arial"/>
          <w:sz w:val="20"/>
          <w:szCs w:val="20"/>
        </w:rPr>
      </w:pPr>
      <w:r w:rsidRPr="00BD13D0">
        <w:rPr>
          <w:rFonts w:ascii="Arial" w:hAnsi="Arial" w:cs="Arial"/>
          <w:sz w:val="20"/>
          <w:szCs w:val="20"/>
        </w:rPr>
        <w:t xml:space="preserve">Cena za zhotovení díla podle čl. </w:t>
      </w:r>
      <w:r w:rsidR="004B1DB6">
        <w:rPr>
          <w:rFonts w:ascii="Arial" w:hAnsi="Arial" w:cs="Arial"/>
          <w:sz w:val="20"/>
          <w:szCs w:val="20"/>
        </w:rPr>
        <w:t>2</w:t>
      </w:r>
      <w:r w:rsidRPr="00BD13D0">
        <w:rPr>
          <w:rFonts w:ascii="Arial" w:hAnsi="Arial" w:cs="Arial"/>
          <w:sz w:val="20"/>
          <w:szCs w:val="20"/>
        </w:rPr>
        <w:t xml:space="preserve"> této smlouvy je stanovena jako nejvýše přípustná ve výši:</w:t>
      </w:r>
    </w:p>
    <w:tbl>
      <w:tblPr>
        <w:tblStyle w:val="Mkatabulky"/>
        <w:tblW w:w="0" w:type="auto"/>
        <w:tblInd w:w="534" w:type="dxa"/>
        <w:tblLook w:val="04A0" w:firstRow="1" w:lastRow="0" w:firstColumn="1" w:lastColumn="0" w:noHBand="0" w:noVBand="1"/>
      </w:tblPr>
      <w:tblGrid>
        <w:gridCol w:w="3430"/>
        <w:gridCol w:w="4677"/>
      </w:tblGrid>
      <w:tr w:rsidR="00D5693B" w:rsidRPr="00EB5824" w14:paraId="1CCD5082" w14:textId="77777777" w:rsidTr="00233806">
        <w:tc>
          <w:tcPr>
            <w:tcW w:w="3430" w:type="dxa"/>
            <w:shd w:val="clear" w:color="auto" w:fill="F2F2F2" w:themeFill="background1" w:themeFillShade="F2"/>
            <w:vAlign w:val="center"/>
          </w:tcPr>
          <w:p w14:paraId="49D3F987" w14:textId="6CD693BD" w:rsidR="00D5693B" w:rsidRPr="005041D8" w:rsidRDefault="00D5693B" w:rsidP="00D5693B">
            <w:pPr>
              <w:widowControl w:val="0"/>
              <w:spacing w:before="120" w:after="120" w:line="276" w:lineRule="auto"/>
              <w:rPr>
                <w:rFonts w:ascii="Arial" w:hAnsi="Arial" w:cs="Arial"/>
                <w:sz w:val="20"/>
                <w:szCs w:val="20"/>
              </w:rPr>
            </w:pPr>
            <w:r w:rsidRPr="00BD13D0">
              <w:rPr>
                <w:rFonts w:ascii="Arial" w:hAnsi="Arial" w:cs="Arial"/>
                <w:b/>
                <w:sz w:val="20"/>
                <w:szCs w:val="20"/>
              </w:rPr>
              <w:t xml:space="preserve">Celková cena díla </w:t>
            </w:r>
            <w:r>
              <w:rPr>
                <w:rFonts w:ascii="Arial" w:hAnsi="Arial" w:cs="Arial"/>
                <w:b/>
                <w:sz w:val="20"/>
                <w:szCs w:val="20"/>
              </w:rPr>
              <w:t xml:space="preserve">v Kč </w:t>
            </w:r>
            <w:r w:rsidRPr="00BD13D0">
              <w:rPr>
                <w:rFonts w:ascii="Arial" w:hAnsi="Arial" w:cs="Arial"/>
                <w:b/>
                <w:sz w:val="20"/>
                <w:szCs w:val="20"/>
              </w:rPr>
              <w:t>bez DPH</w:t>
            </w:r>
          </w:p>
        </w:tc>
        <w:tc>
          <w:tcPr>
            <w:tcW w:w="4677" w:type="dxa"/>
          </w:tcPr>
          <w:p w14:paraId="64188C5A" w14:textId="445BE487" w:rsidR="00D5693B" w:rsidRPr="005041D8" w:rsidRDefault="00D5693B" w:rsidP="00D5693B">
            <w:pPr>
              <w:widowControl w:val="0"/>
              <w:spacing w:before="120" w:after="120" w:line="276" w:lineRule="auto"/>
              <w:rPr>
                <w:rFonts w:ascii="Arial" w:hAnsi="Arial" w:cs="Arial"/>
                <w:sz w:val="20"/>
                <w:szCs w:val="20"/>
              </w:rPr>
            </w:pPr>
            <w:r w:rsidRPr="000665B0">
              <w:rPr>
                <w:rFonts w:ascii="Arial" w:hAnsi="Arial" w:cs="Arial"/>
                <w:sz w:val="20"/>
                <w:szCs w:val="20"/>
                <w:highlight w:val="cyan"/>
              </w:rPr>
              <w:t>[bude doplněno před uzavřením smlouvy]</w:t>
            </w:r>
          </w:p>
        </w:tc>
      </w:tr>
      <w:tr w:rsidR="00D5693B" w:rsidRPr="00EB5824" w14:paraId="7C203324" w14:textId="62D7D07D" w:rsidTr="00233806">
        <w:tc>
          <w:tcPr>
            <w:tcW w:w="3430" w:type="dxa"/>
            <w:shd w:val="clear" w:color="auto" w:fill="F2F2F2" w:themeFill="background1" w:themeFillShade="F2"/>
            <w:vAlign w:val="center"/>
          </w:tcPr>
          <w:p w14:paraId="207CD3B5" w14:textId="3DA1EAAB" w:rsidR="00D5693B" w:rsidRPr="00EB5824" w:rsidRDefault="00D5693B" w:rsidP="00D5693B">
            <w:pPr>
              <w:widowControl w:val="0"/>
              <w:spacing w:before="120" w:after="120" w:line="276" w:lineRule="auto"/>
              <w:rPr>
                <w:rFonts w:ascii="Arial" w:hAnsi="Arial" w:cs="Arial"/>
                <w:sz w:val="20"/>
                <w:szCs w:val="20"/>
              </w:rPr>
            </w:pPr>
            <w:r>
              <w:rPr>
                <w:rFonts w:ascii="Arial" w:hAnsi="Arial" w:cs="Arial"/>
                <w:sz w:val="20"/>
                <w:szCs w:val="20"/>
              </w:rPr>
              <w:t xml:space="preserve">DPH v Kč samostatně </w:t>
            </w:r>
          </w:p>
        </w:tc>
        <w:tc>
          <w:tcPr>
            <w:tcW w:w="4677" w:type="dxa"/>
          </w:tcPr>
          <w:p w14:paraId="6FD29161" w14:textId="3174A482" w:rsidR="00D5693B" w:rsidRPr="00EB5824" w:rsidRDefault="00D5693B" w:rsidP="00D5693B">
            <w:pPr>
              <w:widowControl w:val="0"/>
              <w:spacing w:before="120" w:after="120" w:line="276" w:lineRule="auto"/>
              <w:rPr>
                <w:rFonts w:ascii="Arial" w:hAnsi="Arial" w:cs="Arial"/>
                <w:sz w:val="20"/>
                <w:szCs w:val="20"/>
              </w:rPr>
            </w:pPr>
            <w:r w:rsidRPr="000665B0">
              <w:rPr>
                <w:rFonts w:ascii="Arial" w:hAnsi="Arial" w:cs="Arial"/>
                <w:sz w:val="20"/>
                <w:szCs w:val="20"/>
                <w:highlight w:val="cyan"/>
              </w:rPr>
              <w:t>[bude doplněno před uzavřením smlouvy]</w:t>
            </w:r>
          </w:p>
        </w:tc>
      </w:tr>
      <w:tr w:rsidR="00D5693B" w:rsidRPr="00EB5824" w14:paraId="5918CDC1" w14:textId="65EF7C6E" w:rsidTr="00233806">
        <w:tc>
          <w:tcPr>
            <w:tcW w:w="3430" w:type="dxa"/>
            <w:shd w:val="clear" w:color="auto" w:fill="F2F2F2" w:themeFill="background1" w:themeFillShade="F2"/>
            <w:vAlign w:val="center"/>
          </w:tcPr>
          <w:p w14:paraId="7288655A" w14:textId="46E36C15" w:rsidR="00D5693B" w:rsidRPr="00EB5824" w:rsidRDefault="00D5693B" w:rsidP="00D5693B">
            <w:pPr>
              <w:widowControl w:val="0"/>
              <w:spacing w:before="120" w:after="120" w:line="276" w:lineRule="auto"/>
              <w:rPr>
                <w:rFonts w:ascii="Arial" w:hAnsi="Arial" w:cs="Arial"/>
                <w:sz w:val="20"/>
                <w:szCs w:val="20"/>
              </w:rPr>
            </w:pPr>
            <w:r>
              <w:rPr>
                <w:rFonts w:ascii="Arial" w:hAnsi="Arial" w:cs="Arial"/>
                <w:sz w:val="20"/>
                <w:szCs w:val="20"/>
              </w:rPr>
              <w:t>Celková cena v Kč včetně DPH</w:t>
            </w:r>
          </w:p>
        </w:tc>
        <w:tc>
          <w:tcPr>
            <w:tcW w:w="4677" w:type="dxa"/>
          </w:tcPr>
          <w:p w14:paraId="75A514B8" w14:textId="75EB7B8B" w:rsidR="00D5693B" w:rsidRPr="00EB5824" w:rsidRDefault="00D5693B" w:rsidP="00D5693B">
            <w:pPr>
              <w:widowControl w:val="0"/>
              <w:spacing w:before="120" w:after="120" w:line="276" w:lineRule="auto"/>
              <w:rPr>
                <w:rFonts w:ascii="Arial" w:hAnsi="Arial" w:cs="Arial"/>
                <w:sz w:val="20"/>
                <w:szCs w:val="20"/>
              </w:rPr>
            </w:pPr>
            <w:r w:rsidRPr="000665B0">
              <w:rPr>
                <w:rFonts w:ascii="Arial" w:hAnsi="Arial" w:cs="Arial"/>
                <w:sz w:val="20"/>
                <w:szCs w:val="20"/>
                <w:highlight w:val="cyan"/>
              </w:rPr>
              <w:t>[bude doplněno před uzavřením smlouvy]</w:t>
            </w:r>
          </w:p>
        </w:tc>
      </w:tr>
    </w:tbl>
    <w:p w14:paraId="0950B339" w14:textId="77777777" w:rsidR="00BD13D0" w:rsidRPr="00BD13D0" w:rsidRDefault="00BD13D0" w:rsidP="00233806">
      <w:pPr>
        <w:widowControl w:val="0"/>
        <w:numPr>
          <w:ilvl w:val="0"/>
          <w:numId w:val="18"/>
        </w:numPr>
        <w:suppressAutoHyphens w:val="0"/>
        <w:spacing w:before="240" w:after="120" w:line="276" w:lineRule="auto"/>
        <w:jc w:val="both"/>
        <w:rPr>
          <w:rFonts w:ascii="Arial" w:hAnsi="Arial" w:cs="Arial"/>
          <w:sz w:val="20"/>
          <w:szCs w:val="20"/>
        </w:rPr>
      </w:pPr>
      <w:r w:rsidRPr="00BD13D0">
        <w:rPr>
          <w:rFonts w:ascii="Arial" w:hAnsi="Arial" w:cs="Arial"/>
          <w:sz w:val="20"/>
          <w:szCs w:val="20"/>
        </w:rPr>
        <w:t>K celkové ceně díla bez DPH bude připočtena daň z přidané hodnoty v zákonem stanovené výši dle zákona č. 235/2004 Sb., o dani z přidané hodnoty, ve znění pozdějších předpisů, v době uskutečnění zdanitelného plnění.</w:t>
      </w:r>
    </w:p>
    <w:p w14:paraId="77F83838" w14:textId="77777777" w:rsidR="00BD13D0" w:rsidRPr="00E17A61" w:rsidRDefault="00BD13D0" w:rsidP="00D83F7B">
      <w:pPr>
        <w:widowControl w:val="0"/>
        <w:numPr>
          <w:ilvl w:val="0"/>
          <w:numId w:val="18"/>
        </w:numPr>
        <w:suppressAutoHyphens w:val="0"/>
        <w:spacing w:before="120" w:after="120" w:line="276" w:lineRule="auto"/>
        <w:jc w:val="both"/>
        <w:rPr>
          <w:rFonts w:ascii="Arial" w:hAnsi="Arial" w:cs="Arial"/>
          <w:sz w:val="20"/>
          <w:szCs w:val="20"/>
        </w:rPr>
      </w:pPr>
      <w:r w:rsidRPr="00BD13D0">
        <w:rPr>
          <w:rFonts w:ascii="Arial" w:hAnsi="Arial" w:cs="Arial"/>
          <w:sz w:val="20"/>
          <w:szCs w:val="20"/>
        </w:rPr>
        <w:t>Cena díla je stanovena na základě projektové dokumentace pro provedení stavby předané objednatelem zhotoviteli. Pro obsah ceny díla je rozhodující soupis prací, dodávek</w:t>
      </w:r>
      <w:r w:rsidRPr="00E17A61">
        <w:rPr>
          <w:rFonts w:ascii="Arial" w:hAnsi="Arial" w:cs="Arial"/>
          <w:sz w:val="20"/>
          <w:szCs w:val="20"/>
        </w:rPr>
        <w:t xml:space="preserve"> a služeb včetně výkazu výměr.</w:t>
      </w:r>
    </w:p>
    <w:p w14:paraId="0891A420" w14:textId="77777777" w:rsidR="00BD13D0" w:rsidRPr="00E17A61" w:rsidRDefault="00BD13D0" w:rsidP="00D83F7B">
      <w:pPr>
        <w:widowControl w:val="0"/>
        <w:numPr>
          <w:ilvl w:val="0"/>
          <w:numId w:val="18"/>
        </w:numPr>
        <w:suppressAutoHyphens w:val="0"/>
        <w:spacing w:before="120" w:after="120" w:line="276" w:lineRule="auto"/>
        <w:jc w:val="both"/>
        <w:rPr>
          <w:rFonts w:ascii="Arial" w:hAnsi="Arial" w:cs="Arial"/>
          <w:sz w:val="20"/>
          <w:szCs w:val="20"/>
        </w:rPr>
      </w:pPr>
      <w:r w:rsidRPr="00E17A61">
        <w:rPr>
          <w:rFonts w:ascii="Arial" w:hAnsi="Arial" w:cs="Arial"/>
          <w:sz w:val="20"/>
          <w:szCs w:val="20"/>
        </w:rPr>
        <w:t>Cena díla obsahuje veškeré náklady zhotovitele nezbytné k řádnému a včasnému provedení díla. Cena díla je sjednána jako nejvyšší přípustná, zahrnující veškeré náklady zhotovitele na zhotovení díla a cenové vlivy v průběhu plnění této smlouvy.</w:t>
      </w:r>
    </w:p>
    <w:p w14:paraId="565202C4" w14:textId="2C83E0CA" w:rsidR="00BD13D0" w:rsidRPr="00E17A61" w:rsidRDefault="00BD13D0" w:rsidP="00D83F7B">
      <w:pPr>
        <w:widowControl w:val="0"/>
        <w:numPr>
          <w:ilvl w:val="0"/>
          <w:numId w:val="18"/>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Cena díla obsahuje </w:t>
      </w:r>
      <w:r>
        <w:rPr>
          <w:rFonts w:ascii="Arial" w:hAnsi="Arial" w:cs="Arial"/>
          <w:sz w:val="20"/>
          <w:szCs w:val="20"/>
        </w:rPr>
        <w:t xml:space="preserve">kromě nákladů </w:t>
      </w:r>
      <w:r w:rsidRPr="00E17A61">
        <w:rPr>
          <w:rFonts w:ascii="Arial" w:hAnsi="Arial" w:cs="Arial"/>
          <w:sz w:val="20"/>
          <w:szCs w:val="20"/>
        </w:rPr>
        <w:t>provedení díla</w:t>
      </w:r>
      <w:r>
        <w:rPr>
          <w:rFonts w:ascii="Arial" w:hAnsi="Arial" w:cs="Arial"/>
          <w:sz w:val="20"/>
          <w:szCs w:val="20"/>
        </w:rPr>
        <w:t xml:space="preserve"> dle čl. </w:t>
      </w:r>
      <w:r w:rsidR="004B1DB6">
        <w:rPr>
          <w:rFonts w:ascii="Arial" w:hAnsi="Arial" w:cs="Arial"/>
          <w:sz w:val="20"/>
          <w:szCs w:val="20"/>
        </w:rPr>
        <w:t>2</w:t>
      </w:r>
      <w:r w:rsidRPr="00E17A61">
        <w:rPr>
          <w:rFonts w:ascii="Arial" w:hAnsi="Arial" w:cs="Arial"/>
          <w:sz w:val="20"/>
          <w:szCs w:val="20"/>
        </w:rPr>
        <w:t xml:space="preserve"> také </w:t>
      </w:r>
      <w:r>
        <w:rPr>
          <w:rFonts w:ascii="Arial" w:hAnsi="Arial" w:cs="Arial"/>
          <w:sz w:val="20"/>
          <w:szCs w:val="20"/>
        </w:rPr>
        <w:t xml:space="preserve">mimo jiné </w:t>
      </w:r>
      <w:r w:rsidRPr="00E17A61">
        <w:rPr>
          <w:rFonts w:ascii="Arial" w:hAnsi="Arial" w:cs="Arial"/>
          <w:sz w:val="20"/>
          <w:szCs w:val="20"/>
        </w:rPr>
        <w:t xml:space="preserve">náklady </w:t>
      </w:r>
      <w:r>
        <w:rPr>
          <w:rFonts w:ascii="Arial" w:hAnsi="Arial" w:cs="Arial"/>
          <w:sz w:val="20"/>
          <w:szCs w:val="20"/>
        </w:rPr>
        <w:t>na</w:t>
      </w:r>
      <w:r w:rsidRPr="00E17A61">
        <w:rPr>
          <w:rFonts w:ascii="Arial" w:hAnsi="Arial" w:cs="Arial"/>
          <w:sz w:val="20"/>
          <w:szCs w:val="20"/>
        </w:rPr>
        <w:t>:</w:t>
      </w:r>
    </w:p>
    <w:p w14:paraId="2340FA50"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vybudování, provoz, udržování a odstranění zařízení staveniště,</w:t>
      </w:r>
    </w:p>
    <w:p w14:paraId="0ECF9220"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zabezpečení bezpečnosti a hygieny práce,</w:t>
      </w:r>
    </w:p>
    <w:p w14:paraId="4C259EE8"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opatření k ochraně životního prostředí,</w:t>
      </w:r>
    </w:p>
    <w:p w14:paraId="5A4DF67B"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náklady na sjednaná pojištění,</w:t>
      </w:r>
    </w:p>
    <w:p w14:paraId="7BF5C278"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zajištění podmínek pro činnost autorského a technického dozoru,</w:t>
      </w:r>
    </w:p>
    <w:p w14:paraId="1E32641E"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 xml:space="preserve">koordinační a kompletační činnost, </w:t>
      </w:r>
    </w:p>
    <w:p w14:paraId="0E378361"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 xml:space="preserve">poplatky spojené se záborem veřejného prostranství, odvozem a uložením odpadu, </w:t>
      </w:r>
    </w:p>
    <w:p w14:paraId="02B7E7B9"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zajištění nezbytných dopravních opatření,</w:t>
      </w:r>
    </w:p>
    <w:p w14:paraId="6441629F" w14:textId="77777777" w:rsidR="00BD13D0" w:rsidRPr="00E17A61"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zajištění všech nutných zkoušek dle kontrolního a zkušebního plánu stavby,</w:t>
      </w:r>
    </w:p>
    <w:p w14:paraId="3B71535E" w14:textId="77777777" w:rsidR="00BD13D0" w:rsidRDefault="00BD13D0" w:rsidP="00D83F7B">
      <w:pPr>
        <w:widowControl w:val="0"/>
        <w:numPr>
          <w:ilvl w:val="0"/>
          <w:numId w:val="19"/>
        </w:numPr>
        <w:suppressAutoHyphens w:val="0"/>
        <w:spacing w:line="276" w:lineRule="auto"/>
        <w:jc w:val="both"/>
        <w:rPr>
          <w:rFonts w:ascii="Arial" w:hAnsi="Arial" w:cs="Arial"/>
          <w:sz w:val="20"/>
          <w:szCs w:val="20"/>
        </w:rPr>
      </w:pPr>
      <w:r w:rsidRPr="00E17A61">
        <w:rPr>
          <w:rFonts w:ascii="Arial" w:hAnsi="Arial" w:cs="Arial"/>
          <w:sz w:val="20"/>
          <w:szCs w:val="20"/>
        </w:rPr>
        <w:t>součinnost v řízení se stavebním úřadem o užívání dokončené stavby a při vydání kolaudačního souhlasu,</w:t>
      </w:r>
    </w:p>
    <w:p w14:paraId="05981352" w14:textId="77777777" w:rsidR="00BD13D0" w:rsidRDefault="00BD13D0" w:rsidP="00D83F7B">
      <w:pPr>
        <w:widowControl w:val="0"/>
        <w:numPr>
          <w:ilvl w:val="0"/>
          <w:numId w:val="19"/>
        </w:numPr>
        <w:suppressAutoHyphens w:val="0"/>
        <w:spacing w:line="276" w:lineRule="auto"/>
        <w:jc w:val="both"/>
        <w:rPr>
          <w:rFonts w:ascii="Arial" w:hAnsi="Arial" w:cs="Arial"/>
          <w:sz w:val="20"/>
          <w:szCs w:val="20"/>
        </w:rPr>
      </w:pPr>
      <w:r>
        <w:rPr>
          <w:rFonts w:ascii="Arial" w:hAnsi="Arial" w:cs="Arial"/>
          <w:sz w:val="20"/>
          <w:szCs w:val="20"/>
        </w:rPr>
        <w:t>další činnosti nutně spojené s realizací díla, které nejsou specifikovány touto smlouvou.</w:t>
      </w:r>
    </w:p>
    <w:p w14:paraId="7F801DDF" w14:textId="53ED8C60" w:rsidR="005B65BD" w:rsidRPr="007246A0" w:rsidRDefault="005B65BD" w:rsidP="001071C7">
      <w:pPr>
        <w:spacing w:before="240" w:line="276" w:lineRule="auto"/>
        <w:jc w:val="center"/>
        <w:rPr>
          <w:rFonts w:ascii="Arial" w:hAnsi="Arial" w:cs="Arial"/>
          <w:b/>
          <w:color w:val="auto"/>
          <w:sz w:val="20"/>
          <w:szCs w:val="20"/>
        </w:rPr>
      </w:pPr>
      <w:r w:rsidRPr="007246A0">
        <w:rPr>
          <w:rFonts w:ascii="Arial" w:hAnsi="Arial" w:cs="Arial"/>
          <w:b/>
          <w:bCs/>
          <w:color w:val="auto"/>
          <w:sz w:val="20"/>
          <w:szCs w:val="20"/>
        </w:rPr>
        <w:t xml:space="preserve">Článek </w:t>
      </w:r>
      <w:r w:rsidR="004B1DB6">
        <w:rPr>
          <w:rFonts w:ascii="Arial" w:hAnsi="Arial" w:cs="Arial"/>
          <w:b/>
          <w:bCs/>
          <w:color w:val="auto"/>
          <w:sz w:val="20"/>
          <w:szCs w:val="20"/>
        </w:rPr>
        <w:t>6</w:t>
      </w:r>
    </w:p>
    <w:p w14:paraId="7106FC9A" w14:textId="77777777" w:rsidR="005B65BD" w:rsidRPr="007246A0" w:rsidRDefault="005B65BD" w:rsidP="001071C7">
      <w:pPr>
        <w:spacing w:after="240" w:line="276" w:lineRule="auto"/>
        <w:jc w:val="center"/>
        <w:rPr>
          <w:rFonts w:ascii="Arial" w:hAnsi="Arial" w:cs="Arial"/>
          <w:sz w:val="20"/>
          <w:szCs w:val="20"/>
        </w:rPr>
      </w:pPr>
      <w:r w:rsidRPr="007246A0">
        <w:rPr>
          <w:rFonts w:ascii="Arial" w:hAnsi="Arial" w:cs="Arial"/>
          <w:b/>
          <w:color w:val="auto"/>
          <w:sz w:val="20"/>
          <w:szCs w:val="20"/>
        </w:rPr>
        <w:t>Platební podmínky</w:t>
      </w:r>
    </w:p>
    <w:p w14:paraId="3415A53E" w14:textId="77777777" w:rsidR="005B65BD" w:rsidRDefault="00026869" w:rsidP="00D83F7B">
      <w:pPr>
        <w:numPr>
          <w:ilvl w:val="0"/>
          <w:numId w:val="5"/>
        </w:numPr>
        <w:spacing w:before="240" w:after="240" w:line="276" w:lineRule="auto"/>
        <w:jc w:val="both"/>
        <w:rPr>
          <w:rFonts w:ascii="Arial" w:hAnsi="Arial" w:cs="Arial"/>
          <w:sz w:val="20"/>
          <w:szCs w:val="20"/>
        </w:rPr>
      </w:pPr>
      <w:r w:rsidRPr="006F038C">
        <w:rPr>
          <w:rFonts w:ascii="Arial" w:hAnsi="Arial" w:cs="Arial"/>
          <w:noProof/>
          <w:sz w:val="20"/>
          <w:szCs w:val="20"/>
          <w:lang w:eastAsia="x-none"/>
        </w:rPr>
        <w:t>Objednatel nebude poskytovat na dílo zhotoviteli zálohy</w:t>
      </w:r>
      <w:r w:rsidR="005B65BD" w:rsidRPr="007246A0">
        <w:rPr>
          <w:rFonts w:ascii="Arial" w:hAnsi="Arial" w:cs="Arial"/>
          <w:sz w:val="20"/>
          <w:szCs w:val="20"/>
        </w:rPr>
        <w:t xml:space="preserve">. </w:t>
      </w:r>
    </w:p>
    <w:p w14:paraId="3D711AC2" w14:textId="77777777" w:rsidR="001F263E" w:rsidRPr="00E17A61" w:rsidRDefault="001F263E" w:rsidP="00D83F7B">
      <w:pPr>
        <w:widowControl w:val="0"/>
        <w:numPr>
          <w:ilvl w:val="0"/>
          <w:numId w:val="5"/>
        </w:numPr>
        <w:suppressAutoHyphens w:val="0"/>
        <w:spacing w:before="120" w:after="120" w:line="276" w:lineRule="auto"/>
        <w:jc w:val="both"/>
        <w:rPr>
          <w:rFonts w:ascii="Arial" w:hAnsi="Arial" w:cs="Arial"/>
          <w:sz w:val="20"/>
          <w:szCs w:val="20"/>
        </w:rPr>
      </w:pPr>
      <w:r w:rsidRPr="00E17A61">
        <w:rPr>
          <w:rFonts w:ascii="Arial" w:hAnsi="Arial" w:cs="Arial"/>
          <w:sz w:val="20"/>
          <w:szCs w:val="20"/>
        </w:rPr>
        <w:t>Podkladem pro úhradu ceny díl</w:t>
      </w:r>
      <w:r>
        <w:rPr>
          <w:rFonts w:ascii="Arial" w:hAnsi="Arial" w:cs="Arial"/>
          <w:sz w:val="20"/>
          <w:szCs w:val="20"/>
        </w:rPr>
        <w:t xml:space="preserve">a </w:t>
      </w:r>
      <w:r w:rsidRPr="00E17A61">
        <w:rPr>
          <w:rFonts w:ascii="Arial" w:hAnsi="Arial" w:cs="Arial"/>
          <w:sz w:val="20"/>
          <w:szCs w:val="20"/>
        </w:rPr>
        <w:t xml:space="preserve">budou faktury, které budou mít náležitosti daňového dokladu dle zákona a dle této smlouvy (dále jen „faktura“). </w:t>
      </w:r>
    </w:p>
    <w:p w14:paraId="371C5925" w14:textId="52C52BCE"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V souladu s ustanovením § 21 odst. 10 zákona č. 235/2004 Sb., o dani z přidané hodnoty, ve znění pozdějších předpisů sjednávají smluvní strany dílčí plnění. Dílčí plnění odsouhlasené objednatelem v soupisu skutečně provedených prací a zjišťovacím protokolu, včetně dohody o ocenění, se považuje za samostatné zdanitelné plnění uskutečněné poslední pracovní den měsíce. Zhotovitel vystaví na měsíční zdanitelné plnění fakturu po odsouhlasení soupisu provedených prací a zjišťovacího protokolu, oba dokumenty musí být podepsané zhotovitelem a odsouhlasené osobou vykonávající technický dozor stavebníka. Soupis provedených prací a činností s vyčíslením ceny prací a činností předloží zhotovitel objednateli vždy nejpozději </w:t>
      </w:r>
      <w:r>
        <w:rPr>
          <w:rFonts w:ascii="Arial" w:hAnsi="Arial" w:cs="Arial"/>
          <w:sz w:val="20"/>
          <w:szCs w:val="20"/>
        </w:rPr>
        <w:t>do 5</w:t>
      </w:r>
      <w:r w:rsidRPr="00E17A61">
        <w:rPr>
          <w:rFonts w:ascii="Arial" w:hAnsi="Arial" w:cs="Arial"/>
          <w:sz w:val="20"/>
          <w:szCs w:val="20"/>
        </w:rPr>
        <w:t xml:space="preserve"> pracovní</w:t>
      </w:r>
      <w:r>
        <w:rPr>
          <w:rFonts w:ascii="Arial" w:hAnsi="Arial" w:cs="Arial"/>
          <w:sz w:val="20"/>
          <w:szCs w:val="20"/>
        </w:rPr>
        <w:t>ch</w:t>
      </w:r>
      <w:r w:rsidRPr="00E17A61">
        <w:rPr>
          <w:rFonts w:ascii="Arial" w:hAnsi="Arial" w:cs="Arial"/>
          <w:sz w:val="20"/>
          <w:szCs w:val="20"/>
        </w:rPr>
        <w:t xml:space="preserve"> dn</w:t>
      </w:r>
      <w:r>
        <w:rPr>
          <w:rFonts w:ascii="Arial" w:hAnsi="Arial" w:cs="Arial"/>
          <w:sz w:val="20"/>
          <w:szCs w:val="20"/>
        </w:rPr>
        <w:t>í</w:t>
      </w:r>
      <w:r w:rsidRPr="00E17A61">
        <w:rPr>
          <w:rFonts w:ascii="Arial" w:hAnsi="Arial" w:cs="Arial"/>
          <w:sz w:val="20"/>
          <w:szCs w:val="20"/>
        </w:rPr>
        <w:t xml:space="preserve"> následujícího </w:t>
      </w:r>
      <w:r w:rsidRPr="00E17A61">
        <w:rPr>
          <w:rFonts w:ascii="Arial" w:hAnsi="Arial" w:cs="Arial"/>
          <w:sz w:val="20"/>
          <w:szCs w:val="20"/>
        </w:rPr>
        <w:lastRenderedPageBreak/>
        <w:t xml:space="preserve">měsíce po termínu zdanitelného plnění fakturovaných prací a činností k odsouhlasení v listinné podobě a v elektronické podobě ve výměnném formátu ASPE a ve formátu </w:t>
      </w:r>
      <w:r>
        <w:rPr>
          <w:rFonts w:ascii="Arial" w:hAnsi="Arial" w:cs="Arial"/>
          <w:sz w:val="20"/>
          <w:szCs w:val="20"/>
        </w:rPr>
        <w:t>XLS</w:t>
      </w:r>
      <w:r w:rsidRPr="00E17A61">
        <w:rPr>
          <w:rFonts w:ascii="Arial" w:hAnsi="Arial" w:cs="Arial"/>
          <w:sz w:val="20"/>
          <w:szCs w:val="20"/>
        </w:rPr>
        <w:t xml:space="preserve">. Lhůta pro odsouhlasení se stanovuje na 7 kalendářních dnů.  Faktura bude vystavena do 15 dnů od uskutečnění zdanitelného plnění. </w:t>
      </w:r>
      <w:r w:rsidR="00220AB6">
        <w:rPr>
          <w:rFonts w:ascii="Arial" w:hAnsi="Arial" w:cs="Arial"/>
          <w:sz w:val="20"/>
          <w:szCs w:val="20"/>
        </w:rPr>
        <w:t>Zhotovitel</w:t>
      </w:r>
      <w:r w:rsidR="00220AB6" w:rsidRPr="00491B0B">
        <w:rPr>
          <w:rFonts w:ascii="Arial" w:hAnsi="Arial" w:cs="Arial"/>
          <w:sz w:val="20"/>
          <w:szCs w:val="20"/>
        </w:rPr>
        <w:t xml:space="preserve"> je povinen ve lhůtě pro vystavení daňového dokladu vynaložit úsilí, které po něm lze rozumně požadovat, k tomu, aby se tento daňový doklad dostal do dispozice </w:t>
      </w:r>
      <w:r w:rsidR="00220AB6">
        <w:rPr>
          <w:rFonts w:ascii="Arial" w:hAnsi="Arial" w:cs="Arial"/>
          <w:sz w:val="20"/>
          <w:szCs w:val="20"/>
        </w:rPr>
        <w:t>objednatele</w:t>
      </w:r>
      <w:r w:rsidR="00220AB6" w:rsidRPr="00491B0B">
        <w:rPr>
          <w:rFonts w:ascii="Arial" w:hAnsi="Arial" w:cs="Arial"/>
          <w:sz w:val="20"/>
          <w:szCs w:val="20"/>
        </w:rPr>
        <w:t>.</w:t>
      </w:r>
    </w:p>
    <w:p w14:paraId="1748F4FC" w14:textId="5711C171" w:rsidR="001030B8" w:rsidRPr="001030B8" w:rsidRDefault="001030B8" w:rsidP="001030B8">
      <w:pPr>
        <w:widowControl w:val="0"/>
        <w:numPr>
          <w:ilvl w:val="0"/>
          <w:numId w:val="27"/>
        </w:numPr>
        <w:suppressAutoHyphens w:val="0"/>
        <w:spacing w:before="120" w:after="120" w:line="276" w:lineRule="auto"/>
        <w:jc w:val="both"/>
        <w:rPr>
          <w:rFonts w:ascii="Arial" w:hAnsi="Arial" w:cs="Arial"/>
          <w:sz w:val="20"/>
          <w:szCs w:val="20"/>
        </w:rPr>
      </w:pPr>
      <w:r w:rsidRPr="001030B8">
        <w:rPr>
          <w:rFonts w:ascii="Arial" w:hAnsi="Arial" w:cs="Arial"/>
          <w:sz w:val="20"/>
          <w:szCs w:val="20"/>
        </w:rPr>
        <w:t xml:space="preserve">Na základě dílčích faktur je </w:t>
      </w:r>
      <w:r w:rsidR="00D5693B">
        <w:rPr>
          <w:rFonts w:ascii="Arial" w:hAnsi="Arial" w:cs="Arial"/>
          <w:sz w:val="20"/>
          <w:szCs w:val="20"/>
        </w:rPr>
        <w:t xml:space="preserve">objednatel </w:t>
      </w:r>
      <w:r w:rsidRPr="001030B8">
        <w:rPr>
          <w:rFonts w:ascii="Arial" w:hAnsi="Arial" w:cs="Arial"/>
          <w:sz w:val="20"/>
          <w:szCs w:val="20"/>
        </w:rPr>
        <w:t xml:space="preserve">oprávněn </w:t>
      </w:r>
      <w:r w:rsidR="00D5693B">
        <w:rPr>
          <w:rFonts w:ascii="Arial" w:hAnsi="Arial" w:cs="Arial"/>
          <w:sz w:val="20"/>
          <w:szCs w:val="20"/>
        </w:rPr>
        <w:t>pozastavit úhradu až</w:t>
      </w:r>
      <w:r w:rsidR="00D5693B">
        <w:rPr>
          <w:rFonts w:ascii="Arial" w:hAnsi="Arial" w:cs="Arial"/>
          <w:b/>
          <w:sz w:val="20"/>
          <w:szCs w:val="20"/>
        </w:rPr>
        <w:t xml:space="preserve"> do</w:t>
      </w:r>
      <w:r w:rsidR="001F263E" w:rsidRPr="001030B8">
        <w:rPr>
          <w:rFonts w:ascii="Arial" w:hAnsi="Arial" w:cs="Arial"/>
          <w:b/>
          <w:sz w:val="20"/>
          <w:szCs w:val="20"/>
        </w:rPr>
        <w:t xml:space="preserve"> výš</w:t>
      </w:r>
      <w:r w:rsidR="00D5693B">
        <w:rPr>
          <w:rFonts w:ascii="Arial" w:hAnsi="Arial" w:cs="Arial"/>
          <w:b/>
          <w:sz w:val="20"/>
          <w:szCs w:val="20"/>
        </w:rPr>
        <w:t>e</w:t>
      </w:r>
      <w:r w:rsidR="001F263E" w:rsidRPr="001030B8">
        <w:rPr>
          <w:rFonts w:ascii="Arial" w:hAnsi="Arial" w:cs="Arial"/>
          <w:b/>
          <w:sz w:val="20"/>
          <w:szCs w:val="20"/>
        </w:rPr>
        <w:t xml:space="preserve"> 10 % z</w:t>
      </w:r>
      <w:r>
        <w:rPr>
          <w:rFonts w:ascii="Arial" w:hAnsi="Arial" w:cs="Arial"/>
          <w:b/>
          <w:sz w:val="20"/>
          <w:szCs w:val="20"/>
        </w:rPr>
        <w:t> celkové ceny</w:t>
      </w:r>
      <w:r w:rsidR="001F263E" w:rsidRPr="001030B8">
        <w:rPr>
          <w:rFonts w:ascii="Arial" w:hAnsi="Arial" w:cs="Arial"/>
          <w:sz w:val="20"/>
          <w:szCs w:val="20"/>
        </w:rPr>
        <w:t xml:space="preserve"> </w:t>
      </w:r>
      <w:r w:rsidR="00D5693B">
        <w:rPr>
          <w:rFonts w:ascii="Arial" w:hAnsi="Arial" w:cs="Arial"/>
          <w:sz w:val="20"/>
          <w:szCs w:val="20"/>
        </w:rPr>
        <w:t xml:space="preserve">díla. </w:t>
      </w:r>
    </w:p>
    <w:p w14:paraId="4730DD04" w14:textId="5852DDBE"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Lhůta splatnosti dílčích faktur je dohodou stanovena na </w:t>
      </w:r>
      <w:r w:rsidR="00A73E93">
        <w:rPr>
          <w:rFonts w:ascii="Arial" w:hAnsi="Arial" w:cs="Arial"/>
          <w:b/>
          <w:sz w:val="20"/>
          <w:szCs w:val="20"/>
        </w:rPr>
        <w:t>3</w:t>
      </w:r>
      <w:r w:rsidR="00A73E93" w:rsidRPr="00E17A61">
        <w:rPr>
          <w:rFonts w:ascii="Arial" w:hAnsi="Arial" w:cs="Arial"/>
          <w:b/>
          <w:sz w:val="20"/>
          <w:szCs w:val="20"/>
        </w:rPr>
        <w:t xml:space="preserve">0 </w:t>
      </w:r>
      <w:r w:rsidRPr="00E17A61">
        <w:rPr>
          <w:rFonts w:ascii="Arial" w:hAnsi="Arial" w:cs="Arial"/>
          <w:b/>
          <w:sz w:val="20"/>
          <w:szCs w:val="20"/>
        </w:rPr>
        <w:t>kalendářních dnů</w:t>
      </w:r>
      <w:r w:rsidRPr="00E17A61">
        <w:rPr>
          <w:rFonts w:ascii="Arial" w:hAnsi="Arial" w:cs="Arial"/>
          <w:sz w:val="20"/>
          <w:szCs w:val="20"/>
        </w:rPr>
        <w:t xml:space="preserve"> po jejich doručení objednateli. Stejná lhůta splatnosti platí i při placení jiných plateb (smluvních pokut, úroků z prodlení, náhrady škody apod.).</w:t>
      </w:r>
    </w:p>
    <w:p w14:paraId="389BBD31" w14:textId="77777777"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rPr>
      </w:pPr>
      <w:r w:rsidRPr="00E17A61">
        <w:rPr>
          <w:rFonts w:ascii="Arial" w:hAnsi="Arial" w:cs="Arial"/>
          <w:sz w:val="20"/>
          <w:szCs w:val="20"/>
        </w:rPr>
        <w:t xml:space="preserve">Po splnění díla zhotovitel provede a objednateli předá závěrečné vyúčtování, které doloží rekapitulací vystavených faktur a rekapitulací veškerých provedených prací, jež bude vystavena v souladu s odsouhlaseným položkovým rozpočtem. </w:t>
      </w:r>
    </w:p>
    <w:p w14:paraId="49B5D95E" w14:textId="6263EFE4" w:rsidR="001F263E" w:rsidRPr="003D5AC5" w:rsidRDefault="0094774F" w:rsidP="00D83F7B">
      <w:pPr>
        <w:widowControl w:val="0"/>
        <w:numPr>
          <w:ilvl w:val="0"/>
          <w:numId w:val="27"/>
        </w:numPr>
        <w:suppressAutoHyphens w:val="0"/>
        <w:spacing w:before="120" w:after="120" w:line="276" w:lineRule="auto"/>
        <w:jc w:val="both"/>
        <w:rPr>
          <w:rFonts w:ascii="Arial" w:hAnsi="Arial" w:cs="Arial"/>
          <w:sz w:val="20"/>
        </w:rPr>
      </w:pPr>
      <w:r>
        <w:rPr>
          <w:rFonts w:ascii="Arial" w:hAnsi="Arial" w:cs="Arial"/>
          <w:sz w:val="20"/>
          <w:szCs w:val="20"/>
        </w:rPr>
        <w:t>P</w:t>
      </w:r>
      <w:r w:rsidR="001F263E" w:rsidRPr="001422B0">
        <w:rPr>
          <w:rFonts w:ascii="Arial" w:hAnsi="Arial" w:cs="Arial"/>
          <w:sz w:val="20"/>
          <w:szCs w:val="20"/>
        </w:rPr>
        <w:t>ozastávk</w:t>
      </w:r>
      <w:r w:rsidR="001030B8">
        <w:rPr>
          <w:rFonts w:ascii="Arial" w:hAnsi="Arial" w:cs="Arial"/>
          <w:sz w:val="20"/>
          <w:szCs w:val="20"/>
        </w:rPr>
        <w:t>a</w:t>
      </w:r>
      <w:r w:rsidR="001F263E" w:rsidRPr="001422B0">
        <w:rPr>
          <w:rFonts w:ascii="Arial" w:hAnsi="Arial" w:cs="Arial"/>
          <w:sz w:val="20"/>
          <w:szCs w:val="20"/>
        </w:rPr>
        <w:t xml:space="preserve"> dle odstavce 4 tohoto článku smlouvy bud</w:t>
      </w:r>
      <w:r w:rsidR="001030B8">
        <w:rPr>
          <w:rFonts w:ascii="Arial" w:hAnsi="Arial" w:cs="Arial"/>
          <w:sz w:val="20"/>
          <w:szCs w:val="20"/>
        </w:rPr>
        <w:t>e</w:t>
      </w:r>
      <w:r w:rsidR="001F263E" w:rsidRPr="001422B0">
        <w:rPr>
          <w:rFonts w:ascii="Arial" w:hAnsi="Arial" w:cs="Arial"/>
          <w:sz w:val="20"/>
          <w:szCs w:val="20"/>
        </w:rPr>
        <w:t xml:space="preserve"> zhotoviteli uvolněn</w:t>
      </w:r>
      <w:r w:rsidR="001030B8">
        <w:rPr>
          <w:rFonts w:ascii="Arial" w:hAnsi="Arial" w:cs="Arial"/>
          <w:sz w:val="20"/>
          <w:szCs w:val="20"/>
        </w:rPr>
        <w:t>a</w:t>
      </w:r>
      <w:r w:rsidR="001F263E" w:rsidRPr="001422B0">
        <w:rPr>
          <w:rFonts w:ascii="Arial" w:hAnsi="Arial" w:cs="Arial"/>
          <w:sz w:val="20"/>
          <w:szCs w:val="20"/>
        </w:rPr>
        <w:t xml:space="preserve"> na základě</w:t>
      </w:r>
      <w:r w:rsidR="001030B8">
        <w:rPr>
          <w:rFonts w:ascii="Arial" w:hAnsi="Arial" w:cs="Arial"/>
          <w:sz w:val="20"/>
          <w:szCs w:val="20"/>
        </w:rPr>
        <w:t xml:space="preserve"> konečné faktury</w:t>
      </w:r>
      <w:r w:rsidR="001F263E" w:rsidRPr="001422B0">
        <w:rPr>
          <w:rFonts w:ascii="Arial" w:hAnsi="Arial" w:cs="Arial"/>
          <w:sz w:val="20"/>
          <w:szCs w:val="20"/>
        </w:rPr>
        <w:t xml:space="preserve">. Zhotovitel je oprávněn </w:t>
      </w:r>
      <w:r w:rsidR="001030B8">
        <w:rPr>
          <w:rFonts w:ascii="Arial" w:hAnsi="Arial" w:cs="Arial"/>
          <w:sz w:val="20"/>
          <w:szCs w:val="20"/>
        </w:rPr>
        <w:t xml:space="preserve">vystavit konečnou fakturu </w:t>
      </w:r>
      <w:r w:rsidR="001F263E" w:rsidRPr="001422B0">
        <w:rPr>
          <w:rFonts w:ascii="Arial" w:hAnsi="Arial" w:cs="Arial"/>
          <w:sz w:val="20"/>
          <w:szCs w:val="20"/>
        </w:rPr>
        <w:t xml:space="preserve">až poté, co bude dílo splněno, řádně předáno a zároveň bude možno v souladu se stavebním zákonem započít s užíváním stavby.  </w:t>
      </w:r>
    </w:p>
    <w:p w14:paraId="0E7EB014" w14:textId="534A630C" w:rsidR="00E96DB8" w:rsidRDefault="00E96DB8" w:rsidP="00E96DB8">
      <w:pPr>
        <w:numPr>
          <w:ilvl w:val="0"/>
          <w:numId w:val="27"/>
        </w:numPr>
        <w:spacing w:before="240" w:after="240" w:line="276" w:lineRule="auto"/>
        <w:jc w:val="both"/>
        <w:rPr>
          <w:rFonts w:ascii="Arial" w:hAnsi="Arial" w:cs="Arial"/>
          <w:noProof/>
          <w:sz w:val="20"/>
          <w:szCs w:val="20"/>
          <w:lang w:eastAsia="x-none"/>
        </w:rPr>
      </w:pPr>
      <w:r w:rsidRPr="00FA28E0">
        <w:rPr>
          <w:rFonts w:ascii="Arial" w:hAnsi="Arial" w:cs="Arial"/>
          <w:sz w:val="20"/>
          <w:szCs w:val="20"/>
        </w:rPr>
        <w:t xml:space="preserve">Smluvní strany se dále dohodly na následujícím: Jestliže zhotovitel pověří provedením díla nebo jeho části třetí osobu (poddodavatele), zavazuje se řádně a včas proplácet oprávněně vystavené </w:t>
      </w:r>
      <w:r w:rsidRPr="00FA28E0">
        <w:rPr>
          <w:rFonts w:ascii="Arial" w:hAnsi="Arial" w:cs="Arial"/>
          <w:b/>
          <w:sz w:val="20"/>
          <w:szCs w:val="20"/>
        </w:rPr>
        <w:t>faktury poddodavatelů</w:t>
      </w:r>
      <w:r w:rsidRPr="00FA28E0">
        <w:rPr>
          <w:rFonts w:ascii="Arial" w:hAnsi="Arial" w:cs="Arial"/>
          <w:sz w:val="20"/>
          <w:szCs w:val="20"/>
        </w:rPr>
        <w:t xml:space="preserve">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w:t>
      </w:r>
      <w:r w:rsidR="004F7BEC">
        <w:rPr>
          <w:rFonts w:ascii="Arial" w:hAnsi="Arial" w:cs="Arial"/>
          <w:sz w:val="20"/>
          <w:szCs w:val="20"/>
        </w:rPr>
        <w:t>10</w:t>
      </w:r>
      <w:r w:rsidR="004F7BEC" w:rsidRPr="00FA28E0">
        <w:rPr>
          <w:rFonts w:ascii="Arial" w:hAnsi="Arial" w:cs="Arial"/>
          <w:sz w:val="20"/>
          <w:szCs w:val="20"/>
        </w:rPr>
        <w:t xml:space="preserve"> </w:t>
      </w:r>
      <w:r w:rsidRPr="00FA28E0">
        <w:rPr>
          <w:rFonts w:ascii="Arial" w:hAnsi="Arial" w:cs="Arial"/>
          <w:sz w:val="20"/>
          <w:szCs w:val="20"/>
        </w:rPr>
        <w:t>% z dlužné částky</w:t>
      </w:r>
      <w:r>
        <w:rPr>
          <w:rFonts w:ascii="Arial" w:hAnsi="Arial" w:cs="Arial"/>
          <w:sz w:val="20"/>
          <w:szCs w:val="20"/>
        </w:rPr>
        <w:t xml:space="preserve"> v Kč včetně DPH</w:t>
      </w:r>
      <w:r w:rsidRPr="00FA28E0">
        <w:rPr>
          <w:rFonts w:ascii="Arial" w:hAnsi="Arial" w:cs="Arial"/>
          <w:sz w:val="20"/>
          <w:szCs w:val="20"/>
        </w:rPr>
        <w:t>. Pokud zhotovitel nezaplatí do 3 pracovních dnů od doručení výzvy, zavazuje se dále zaplatit objednateli úrok z prodlení ve výši stanovené příslušným právním předpisem, a smluvní pokutu ve výši 0,05 % z dlužné částky</w:t>
      </w:r>
      <w:r>
        <w:rPr>
          <w:rFonts w:ascii="Arial" w:hAnsi="Arial" w:cs="Arial"/>
          <w:sz w:val="20"/>
          <w:szCs w:val="20"/>
        </w:rPr>
        <w:t xml:space="preserve"> v Kč včetně DPH</w:t>
      </w:r>
      <w:r w:rsidRPr="00FA28E0">
        <w:rPr>
          <w:rFonts w:ascii="Arial" w:hAnsi="Arial" w:cs="Arial"/>
          <w:sz w:val="20"/>
          <w:szCs w:val="20"/>
        </w:rPr>
        <w:t xml:space="preserve"> za každý i započatý den prodlení se zaplacením. Pokud zhotovitel nezaplatí objednateli příslušnou částku do 30 kalendářních dnů od doručení výzvy, je objednatel oprávněn od této smlouvy odstoupit.</w:t>
      </w:r>
    </w:p>
    <w:p w14:paraId="79B7437F" w14:textId="2B79DD26" w:rsidR="001F263E" w:rsidRPr="00026A7C" w:rsidRDefault="001F263E" w:rsidP="00D83F7B">
      <w:pPr>
        <w:widowControl w:val="0"/>
        <w:numPr>
          <w:ilvl w:val="0"/>
          <w:numId w:val="27"/>
        </w:numPr>
        <w:suppressAutoHyphens w:val="0"/>
        <w:spacing w:before="120" w:after="120" w:line="276" w:lineRule="auto"/>
        <w:jc w:val="both"/>
        <w:rPr>
          <w:rFonts w:ascii="Arial" w:hAnsi="Arial" w:cs="Arial"/>
          <w:sz w:val="20"/>
        </w:rPr>
      </w:pPr>
      <w:r w:rsidRPr="00026A7C">
        <w:rPr>
          <w:rFonts w:ascii="Arial" w:hAnsi="Arial" w:cs="Arial"/>
          <w:sz w:val="20"/>
          <w:szCs w:val="20"/>
        </w:rPr>
        <w:t xml:space="preserve">Doručení </w:t>
      </w:r>
      <w:r w:rsidR="00841076" w:rsidRPr="00026A7C">
        <w:rPr>
          <w:rFonts w:ascii="Arial" w:hAnsi="Arial" w:cs="Arial"/>
          <w:sz w:val="20"/>
          <w:szCs w:val="20"/>
        </w:rPr>
        <w:t>faktury,</w:t>
      </w:r>
      <w:r w:rsidRPr="00026A7C">
        <w:rPr>
          <w:rFonts w:ascii="Arial" w:hAnsi="Arial" w:cs="Arial"/>
          <w:sz w:val="20"/>
          <w:szCs w:val="20"/>
        </w:rPr>
        <w:t xml:space="preserve"> popřípadě žádosti o uvolnění pozastávky se provede osobně oproti podpisu zmocněné osoby objednatele nebo doručenkou prostřednictvím provozovatele poštovních služeb</w:t>
      </w:r>
      <w:r w:rsidR="00CD7772" w:rsidRPr="00026A7C">
        <w:rPr>
          <w:rFonts w:ascii="Arial" w:hAnsi="Arial" w:cs="Arial"/>
          <w:sz w:val="20"/>
          <w:szCs w:val="20"/>
        </w:rPr>
        <w:t>, případně vhodnou elektronickou formou</w:t>
      </w:r>
      <w:r w:rsidRPr="00026A7C">
        <w:rPr>
          <w:rFonts w:ascii="Arial" w:hAnsi="Arial" w:cs="Arial"/>
          <w:sz w:val="20"/>
          <w:szCs w:val="20"/>
        </w:rPr>
        <w:t>.</w:t>
      </w:r>
      <w:r w:rsidR="00491B0B" w:rsidRPr="00026A7C">
        <w:t xml:space="preserve"> </w:t>
      </w:r>
    </w:p>
    <w:p w14:paraId="06A54D5C" w14:textId="77777777"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rPr>
      </w:pPr>
      <w:r w:rsidRPr="00E17A61">
        <w:rPr>
          <w:rFonts w:ascii="Arial" w:hAnsi="Arial" w:cs="Arial"/>
          <w:sz w:val="20"/>
          <w:szCs w:val="20"/>
        </w:rPr>
        <w:t>Objednatel je oprávněn vadnou fakturu před uplynutím lhůty splatnosti vrátit druhé smluvní straně bez zaplacení k provedení opravy v těchto případech:</w:t>
      </w:r>
    </w:p>
    <w:p w14:paraId="0E957D65" w14:textId="77777777" w:rsidR="001F263E" w:rsidRPr="00E17A61" w:rsidRDefault="001F263E" w:rsidP="00233806">
      <w:pPr>
        <w:widowControl w:val="0"/>
        <w:numPr>
          <w:ilvl w:val="0"/>
          <w:numId w:val="44"/>
        </w:numPr>
        <w:tabs>
          <w:tab w:val="left" w:pos="426"/>
        </w:tabs>
        <w:suppressAutoHyphens w:val="0"/>
        <w:snapToGrid w:val="0"/>
        <w:spacing w:line="276" w:lineRule="auto"/>
        <w:jc w:val="both"/>
        <w:rPr>
          <w:rFonts w:ascii="Arial" w:hAnsi="Arial" w:cs="Arial"/>
          <w:sz w:val="20"/>
          <w:szCs w:val="20"/>
        </w:rPr>
      </w:pPr>
      <w:r w:rsidRPr="00E17A61">
        <w:rPr>
          <w:rFonts w:ascii="Arial" w:hAnsi="Arial" w:cs="Arial"/>
          <w:sz w:val="20"/>
          <w:szCs w:val="20"/>
        </w:rPr>
        <w:t>nebude-li faktura obsahovat některou povinnou nebo dohodnutou náležitost nebo bude-li chybně vyúčtována cena za dílo</w:t>
      </w:r>
      <w:r>
        <w:rPr>
          <w:rFonts w:ascii="Arial" w:hAnsi="Arial" w:cs="Arial"/>
          <w:sz w:val="20"/>
          <w:szCs w:val="20"/>
        </w:rPr>
        <w:t>;</w:t>
      </w:r>
    </w:p>
    <w:p w14:paraId="17F83D4C" w14:textId="77777777" w:rsidR="001F263E" w:rsidRPr="00E17A61" w:rsidRDefault="001F263E" w:rsidP="00233806">
      <w:pPr>
        <w:widowControl w:val="0"/>
        <w:numPr>
          <w:ilvl w:val="0"/>
          <w:numId w:val="44"/>
        </w:numPr>
        <w:tabs>
          <w:tab w:val="left" w:pos="426"/>
        </w:tabs>
        <w:suppressAutoHyphens w:val="0"/>
        <w:snapToGrid w:val="0"/>
        <w:spacing w:line="276" w:lineRule="auto"/>
        <w:jc w:val="both"/>
        <w:rPr>
          <w:rFonts w:ascii="Arial" w:hAnsi="Arial" w:cs="Arial"/>
          <w:sz w:val="20"/>
          <w:szCs w:val="20"/>
        </w:rPr>
      </w:pPr>
      <w:r w:rsidRPr="00E17A61">
        <w:rPr>
          <w:rFonts w:ascii="Arial" w:hAnsi="Arial" w:cs="Arial"/>
          <w:sz w:val="20"/>
          <w:szCs w:val="20"/>
        </w:rPr>
        <w:t xml:space="preserve">budou-li vyúčtovány práce, které nebyly provedeny či nebyly potvrzeny oprávněným zástupcem </w:t>
      </w:r>
      <w:r w:rsidRPr="00E17A61">
        <w:rPr>
          <w:rFonts w:ascii="Arial" w:hAnsi="Arial" w:cs="Arial"/>
          <w:sz w:val="20"/>
          <w:szCs w:val="20"/>
        </w:rPr>
        <w:lastRenderedPageBreak/>
        <w:t>objednatele</w:t>
      </w:r>
      <w:r>
        <w:rPr>
          <w:rFonts w:ascii="Arial" w:hAnsi="Arial" w:cs="Arial"/>
          <w:sz w:val="20"/>
          <w:szCs w:val="20"/>
        </w:rPr>
        <w:t>;</w:t>
      </w:r>
    </w:p>
    <w:p w14:paraId="29544987" w14:textId="77777777" w:rsidR="001F263E" w:rsidRPr="00E17A61" w:rsidRDefault="001F263E" w:rsidP="00233806">
      <w:pPr>
        <w:widowControl w:val="0"/>
        <w:numPr>
          <w:ilvl w:val="0"/>
          <w:numId w:val="44"/>
        </w:numPr>
        <w:tabs>
          <w:tab w:val="left" w:pos="426"/>
        </w:tabs>
        <w:suppressAutoHyphens w:val="0"/>
        <w:snapToGrid w:val="0"/>
        <w:spacing w:line="276" w:lineRule="auto"/>
        <w:jc w:val="both"/>
        <w:rPr>
          <w:rFonts w:ascii="Arial" w:hAnsi="Arial" w:cs="Arial"/>
          <w:sz w:val="20"/>
          <w:szCs w:val="20"/>
        </w:rPr>
      </w:pPr>
      <w:r w:rsidRPr="00E17A61">
        <w:rPr>
          <w:rFonts w:ascii="Arial" w:hAnsi="Arial" w:cs="Arial"/>
          <w:sz w:val="20"/>
          <w:szCs w:val="20"/>
        </w:rPr>
        <w:t>bude-li DPH vyúčtována v nesprávné výši.</w:t>
      </w:r>
    </w:p>
    <w:p w14:paraId="21958D5F" w14:textId="77777777" w:rsidR="001F263E" w:rsidRPr="00E17A61" w:rsidRDefault="001F263E" w:rsidP="001F263E">
      <w:pPr>
        <w:widowControl w:val="0"/>
        <w:spacing w:before="120" w:after="120" w:line="276" w:lineRule="auto"/>
        <w:ind w:left="397"/>
        <w:jc w:val="both"/>
        <w:rPr>
          <w:rFonts w:ascii="Arial" w:hAnsi="Arial" w:cs="Arial"/>
          <w:sz w:val="20"/>
        </w:rPr>
      </w:pPr>
      <w:r w:rsidRPr="00E17A61">
        <w:rPr>
          <w:rFonts w:ascii="Arial" w:hAnsi="Arial" w:cs="Arial"/>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015D3A60" w14:textId="77777777"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rPr>
      </w:pPr>
      <w:r w:rsidRPr="00E17A61">
        <w:rPr>
          <w:rFonts w:ascii="Arial" w:hAnsi="Arial" w:cs="Arial"/>
          <w:sz w:val="20"/>
          <w:szCs w:val="20"/>
        </w:rPr>
        <w:t>Povinnost zaplatit cenu za dílo je splněna dnem odepsání příslušné částky z účtu objednatele.</w:t>
      </w:r>
    </w:p>
    <w:p w14:paraId="70952593" w14:textId="77777777"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rPr>
      </w:pPr>
      <w:r w:rsidRPr="00E17A61">
        <w:rPr>
          <w:rFonts w:ascii="Arial" w:hAnsi="Arial" w:cs="Arial"/>
          <w:sz w:val="20"/>
          <w:szCs w:val="20"/>
        </w:rPr>
        <w:t>Objednatel je oprávněn pozastavit financování v případě, že zhotovitel bezdůvodně přeruší práce nebo práce bude provádět v rozporu s projektovou dokumentací, smlouvou nebo pokyny objednatele.</w:t>
      </w:r>
    </w:p>
    <w:p w14:paraId="24CF7B28" w14:textId="77777777" w:rsidR="001F263E" w:rsidRPr="00E17A61" w:rsidRDefault="001F263E" w:rsidP="00D83F7B">
      <w:pPr>
        <w:widowControl w:val="0"/>
        <w:numPr>
          <w:ilvl w:val="0"/>
          <w:numId w:val="27"/>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Pohledávky zhotovitele vzniklé z uzavřené smlouvy nelze bez předchozí písemné dohody s objednatelem postoupit platně jinému právnímu subjektu ani je zatížit právy třetích osob. </w:t>
      </w:r>
    </w:p>
    <w:p w14:paraId="46B46B32" w14:textId="77777777" w:rsidR="005B65BD" w:rsidRPr="001071C7" w:rsidRDefault="005B65BD" w:rsidP="001071C7">
      <w:pPr>
        <w:spacing w:before="240" w:line="276" w:lineRule="auto"/>
        <w:jc w:val="center"/>
        <w:rPr>
          <w:rFonts w:ascii="Arial" w:hAnsi="Arial" w:cs="Arial"/>
          <w:b/>
          <w:bCs/>
          <w:color w:val="auto"/>
          <w:sz w:val="20"/>
          <w:szCs w:val="20"/>
        </w:rPr>
      </w:pPr>
      <w:r w:rsidRPr="001071C7">
        <w:rPr>
          <w:rFonts w:ascii="Arial" w:hAnsi="Arial" w:cs="Arial"/>
          <w:b/>
          <w:bCs/>
          <w:color w:val="auto"/>
          <w:sz w:val="20"/>
          <w:szCs w:val="20"/>
        </w:rPr>
        <w:t>Článek 7</w:t>
      </w:r>
    </w:p>
    <w:p w14:paraId="128149D0" w14:textId="77777777" w:rsidR="005B65BD" w:rsidRPr="001071C7" w:rsidRDefault="005B65BD" w:rsidP="001071C7">
      <w:pPr>
        <w:spacing w:after="240" w:line="276" w:lineRule="auto"/>
        <w:jc w:val="center"/>
        <w:rPr>
          <w:rFonts w:ascii="Arial" w:hAnsi="Arial" w:cs="Arial"/>
          <w:b/>
          <w:color w:val="auto"/>
          <w:sz w:val="20"/>
          <w:szCs w:val="20"/>
        </w:rPr>
      </w:pPr>
      <w:r w:rsidRPr="001071C7">
        <w:rPr>
          <w:rFonts w:ascii="Arial" w:hAnsi="Arial" w:cs="Arial"/>
          <w:b/>
          <w:color w:val="auto"/>
          <w:sz w:val="20"/>
          <w:szCs w:val="20"/>
        </w:rPr>
        <w:t>Provádění díla</w:t>
      </w:r>
    </w:p>
    <w:p w14:paraId="04F97294" w14:textId="076BFF4D" w:rsidR="005B65BD" w:rsidRPr="007246A0" w:rsidRDefault="005B65BD" w:rsidP="00AC686C">
      <w:pPr>
        <w:numPr>
          <w:ilvl w:val="0"/>
          <w:numId w:val="6"/>
        </w:numPr>
        <w:spacing w:before="240" w:after="240" w:line="276" w:lineRule="auto"/>
        <w:jc w:val="both"/>
        <w:rPr>
          <w:rFonts w:ascii="Arial" w:hAnsi="Arial" w:cs="Arial"/>
          <w:sz w:val="20"/>
          <w:szCs w:val="20"/>
        </w:rPr>
      </w:pPr>
      <w:r w:rsidRPr="00C9048C">
        <w:rPr>
          <w:rFonts w:ascii="Arial" w:hAnsi="Arial" w:cs="Arial"/>
          <w:sz w:val="20"/>
          <w:szCs w:val="20"/>
        </w:rPr>
        <w:t xml:space="preserve">Při provádění díla bude zhotovitel dodržovat veškeré účinné obecně závazné právní předpisy, technické a </w:t>
      </w:r>
      <w:r w:rsidRPr="001071C7">
        <w:rPr>
          <w:rFonts w:ascii="Arial" w:hAnsi="Arial" w:cs="Arial"/>
          <w:sz w:val="20"/>
          <w:szCs w:val="20"/>
        </w:rPr>
        <w:t xml:space="preserve">jiné předpisy a rozhodnutí, které se k dílu </w:t>
      </w:r>
      <w:r w:rsidR="00C040B0" w:rsidRPr="001071C7">
        <w:rPr>
          <w:rFonts w:ascii="Arial" w:hAnsi="Arial" w:cs="Arial"/>
          <w:sz w:val="20"/>
          <w:szCs w:val="20"/>
        </w:rPr>
        <w:t>vztahují,</w:t>
      </w:r>
      <w:r w:rsidRPr="001071C7">
        <w:rPr>
          <w:rFonts w:ascii="Arial" w:hAnsi="Arial" w:cs="Arial"/>
          <w:sz w:val="20"/>
          <w:szCs w:val="20"/>
        </w:rPr>
        <w:t xml:space="preserve"> a to i pokud tyto normy nejsou obecně závazné, jakož i </w:t>
      </w:r>
      <w:r w:rsidRPr="00C9048C">
        <w:rPr>
          <w:rFonts w:ascii="Arial" w:hAnsi="Arial" w:cs="Arial"/>
          <w:sz w:val="20"/>
          <w:szCs w:val="20"/>
        </w:rPr>
        <w:t>ujednání této smlouvy vztahující se k předmětu smlouvy a bude se řídit dohodami smluvních stran uzavřenými odpovědnými zástupci v průběhu provádění díla a platnými vyjádřeními příslušných správních orgánů, případně dalších subjektů.</w:t>
      </w:r>
      <w:r w:rsidR="00AC686C">
        <w:rPr>
          <w:rFonts w:ascii="Arial" w:hAnsi="Arial" w:cs="Arial"/>
          <w:sz w:val="20"/>
          <w:szCs w:val="20"/>
        </w:rPr>
        <w:t xml:space="preserve"> </w:t>
      </w:r>
      <w:r w:rsidR="00AC686C" w:rsidRPr="00AC686C">
        <w:rPr>
          <w:rFonts w:ascii="Arial" w:hAnsi="Arial" w:cs="Arial"/>
          <w:sz w:val="20"/>
          <w:szCs w:val="20"/>
        </w:rPr>
        <w:t>Dále se zhotovitel zavazuje</w:t>
      </w:r>
      <w:r w:rsidR="00AC686C">
        <w:rPr>
          <w:rFonts w:ascii="Arial" w:hAnsi="Arial" w:cs="Arial"/>
          <w:sz w:val="20"/>
          <w:szCs w:val="20"/>
        </w:rPr>
        <w:t xml:space="preserve"> při realizaci díla</w:t>
      </w:r>
      <w:r w:rsidR="00AC686C" w:rsidRPr="00AC686C">
        <w:rPr>
          <w:rFonts w:ascii="Arial" w:hAnsi="Arial" w:cs="Arial"/>
          <w:sz w:val="20"/>
          <w:szCs w:val="20"/>
        </w:rPr>
        <w:t xml:space="preserve"> dodržovat veškeré hygienické předpisy a podmínky ochrany životního prostředí.</w:t>
      </w:r>
    </w:p>
    <w:p w14:paraId="70AD4C36" w14:textId="77777777" w:rsidR="005B65BD" w:rsidRPr="00C9048C" w:rsidRDefault="005B65BD" w:rsidP="00D83F7B">
      <w:pPr>
        <w:numPr>
          <w:ilvl w:val="0"/>
          <w:numId w:val="6"/>
        </w:numPr>
        <w:spacing w:before="240" w:after="240" w:line="276" w:lineRule="auto"/>
        <w:ind w:left="357" w:hanging="357"/>
        <w:jc w:val="both"/>
        <w:rPr>
          <w:rFonts w:ascii="Arial" w:hAnsi="Arial" w:cs="Arial"/>
          <w:sz w:val="20"/>
          <w:szCs w:val="20"/>
        </w:rPr>
      </w:pPr>
      <w:r w:rsidRPr="007246A0">
        <w:rPr>
          <w:rFonts w:ascii="Arial" w:hAnsi="Arial" w:cs="Arial"/>
          <w:sz w:val="20"/>
          <w:szCs w:val="20"/>
        </w:rPr>
        <w:t>Smluvní strany se zavazují vyvinout veškeré úsilí k vytvoření potřebných podmínek pro realizaci díla za podmínek v této smlouvě stanovených. Zhotovitel se zavazuje bezodkladně informovat objednatele o okolnostech, které mohou mít vliv na plnění předmětu smlouvy.</w:t>
      </w:r>
    </w:p>
    <w:p w14:paraId="4351B984"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Veškeré věci potřebné k provedení díla zajišťuje zhotovitel na svůj náklad a nebezpečí.</w:t>
      </w:r>
    </w:p>
    <w:p w14:paraId="3146C735" w14:textId="4E6E33B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je povinen při realizaci díla umožnit výkon technického dozoru stavebníka. Technický dozor stavebníka je prováděn na základě uzavřené smlouvy mezi objednatelem a technickým dozorem stavebníka.  V případě jeho provádění jiným právním subjektem nesmí provádět technický dozor stavebníka ani osoba s</w:t>
      </w:r>
      <w:r w:rsidR="0094774F">
        <w:rPr>
          <w:rFonts w:ascii="Arial" w:hAnsi="Arial" w:cs="Arial"/>
          <w:sz w:val="20"/>
          <w:szCs w:val="20"/>
        </w:rPr>
        <w:t xml:space="preserve">e zhotovitelem </w:t>
      </w:r>
      <w:r w:rsidRPr="00E17A61">
        <w:rPr>
          <w:rFonts w:ascii="Arial" w:hAnsi="Arial" w:cs="Arial"/>
          <w:sz w:val="20"/>
          <w:szCs w:val="20"/>
        </w:rPr>
        <w:t>propojená. Zhotovitel je povinen umožnit výkon autorského dozoru projektanta i výkon činnosti koordinátora BOZP, je-li to vyžadováno právními předpisy.</w:t>
      </w:r>
    </w:p>
    <w:p w14:paraId="03551652"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Zásady kontroly zhotovitelem prováděných prací, stanovení organizace kontrolních dnů a postup při kontrole konstrukcí, které budou dalším postupem zakryty:</w:t>
      </w:r>
    </w:p>
    <w:p w14:paraId="72460800" w14:textId="74D08C8E" w:rsidR="001F263E" w:rsidRPr="00E17A61" w:rsidRDefault="00194ADA" w:rsidP="00D83F7B">
      <w:pPr>
        <w:numPr>
          <w:ilvl w:val="0"/>
          <w:numId w:val="22"/>
        </w:numPr>
        <w:suppressAutoHyphens w:val="0"/>
        <w:spacing w:line="276" w:lineRule="auto"/>
        <w:ind w:right="-17"/>
        <w:jc w:val="both"/>
        <w:rPr>
          <w:rFonts w:ascii="Arial" w:hAnsi="Arial" w:cs="Arial"/>
          <w:sz w:val="20"/>
          <w:szCs w:val="20"/>
        </w:rPr>
      </w:pPr>
      <w:r>
        <w:rPr>
          <w:rFonts w:ascii="Arial" w:hAnsi="Arial" w:cs="Arial"/>
          <w:bCs/>
          <w:sz w:val="20"/>
          <w:szCs w:val="20"/>
        </w:rPr>
        <w:t>t</w:t>
      </w:r>
      <w:r w:rsidR="001F263E" w:rsidRPr="00E17A61">
        <w:rPr>
          <w:rFonts w:ascii="Arial" w:hAnsi="Arial" w:cs="Arial"/>
          <w:bCs/>
          <w:sz w:val="20"/>
          <w:szCs w:val="20"/>
        </w:rPr>
        <w:t>echnický dozor stavebníka za součinnosti s objednatelem je povinen písemně svolávat</w:t>
      </w:r>
      <w:r w:rsidR="001F263E" w:rsidRPr="00E17A61">
        <w:rPr>
          <w:rFonts w:ascii="Arial" w:hAnsi="Arial" w:cs="Arial"/>
          <w:sz w:val="20"/>
          <w:szCs w:val="20"/>
        </w:rPr>
        <w:t xml:space="preserve"> minimálně 1x za 14 kalendářních dní kontrolní dny za účasti zhotovitele a subdodavatelů a pořizovat z nich zápisy. Do zápisu budou uvedeny všechny skutečnosti rozhodné pro plnění smlouvy. Zápisy bude technický dozor objednateli zasílat emailovou poštou. Objednatel je povinen sledovat jejich obsah. </w:t>
      </w:r>
    </w:p>
    <w:p w14:paraId="03ADDB65" w14:textId="77777777" w:rsidR="001F263E" w:rsidRPr="00E17A61" w:rsidRDefault="001F263E" w:rsidP="00D83F7B">
      <w:pPr>
        <w:numPr>
          <w:ilvl w:val="0"/>
          <w:numId w:val="22"/>
        </w:numPr>
        <w:suppressAutoHyphens w:val="0"/>
        <w:spacing w:line="276" w:lineRule="auto"/>
        <w:ind w:right="-17"/>
        <w:jc w:val="both"/>
        <w:rPr>
          <w:rFonts w:ascii="Arial" w:hAnsi="Arial" w:cs="Arial"/>
          <w:sz w:val="20"/>
          <w:szCs w:val="20"/>
        </w:rPr>
      </w:pPr>
      <w:r w:rsidRPr="00E17A61">
        <w:rPr>
          <w:rFonts w:ascii="Arial" w:hAnsi="Arial" w:cs="Arial"/>
          <w:sz w:val="20"/>
          <w:szCs w:val="20"/>
        </w:rPr>
        <w:t>V případě zjištění vady v dosavadním postupu zhotovitele při plnění předmětu smlouvy uplatní objednatel u zhotovitele nárok na okamžité odstranění vady.</w:t>
      </w:r>
    </w:p>
    <w:p w14:paraId="3FC671C1" w14:textId="77777777" w:rsidR="001F263E" w:rsidRPr="00E17A61" w:rsidRDefault="001F263E" w:rsidP="00D83F7B">
      <w:pPr>
        <w:numPr>
          <w:ilvl w:val="0"/>
          <w:numId w:val="22"/>
        </w:numPr>
        <w:suppressAutoHyphens w:val="0"/>
        <w:spacing w:line="276" w:lineRule="auto"/>
        <w:ind w:right="-17"/>
        <w:jc w:val="both"/>
        <w:rPr>
          <w:rFonts w:ascii="Arial" w:hAnsi="Arial" w:cs="Arial"/>
          <w:sz w:val="20"/>
          <w:szCs w:val="20"/>
        </w:rPr>
      </w:pPr>
      <w:r w:rsidRPr="00E17A61">
        <w:rPr>
          <w:rFonts w:ascii="Arial" w:hAnsi="Arial" w:cs="Arial"/>
          <w:sz w:val="20"/>
          <w:szCs w:val="20"/>
        </w:rPr>
        <w:t xml:space="preserve">Zhotovitel odpovídá za to, že pro uskutečnění předmětu smlouvy budou vždy a zásadně použity pouze výrobky řádné a objednavatelem požadované kvality. </w:t>
      </w:r>
    </w:p>
    <w:p w14:paraId="3B06DE91" w14:textId="77777777" w:rsidR="001F263E" w:rsidRPr="00E17A61" w:rsidRDefault="001F263E" w:rsidP="00D83F7B">
      <w:pPr>
        <w:numPr>
          <w:ilvl w:val="0"/>
          <w:numId w:val="22"/>
        </w:numPr>
        <w:suppressAutoHyphens w:val="0"/>
        <w:spacing w:line="276" w:lineRule="auto"/>
        <w:ind w:right="-17"/>
        <w:jc w:val="both"/>
        <w:rPr>
          <w:rFonts w:ascii="Arial" w:hAnsi="Arial" w:cs="Arial"/>
          <w:sz w:val="20"/>
          <w:szCs w:val="20"/>
        </w:rPr>
      </w:pPr>
      <w:r w:rsidRPr="00E17A61">
        <w:rPr>
          <w:rFonts w:ascii="Arial" w:hAnsi="Arial" w:cs="Arial"/>
          <w:sz w:val="20"/>
          <w:szCs w:val="20"/>
        </w:rPr>
        <w:t>Zhotovitel je povinen průběžně před zabudováním materiálu prokazatelně předkládat objednateli příslušné atesty na materiály a zařízení (i za své subdodavatele).</w:t>
      </w:r>
    </w:p>
    <w:p w14:paraId="11953845" w14:textId="77777777" w:rsidR="001F263E" w:rsidRPr="00E17A61" w:rsidRDefault="001F263E" w:rsidP="00D83F7B">
      <w:pPr>
        <w:numPr>
          <w:ilvl w:val="0"/>
          <w:numId w:val="22"/>
        </w:numPr>
        <w:suppressAutoHyphens w:val="0"/>
        <w:spacing w:line="276" w:lineRule="auto"/>
        <w:ind w:right="-17"/>
        <w:jc w:val="both"/>
        <w:rPr>
          <w:rFonts w:ascii="Arial" w:hAnsi="Arial" w:cs="Arial"/>
          <w:bCs/>
          <w:sz w:val="20"/>
          <w:szCs w:val="20"/>
        </w:rPr>
      </w:pPr>
      <w:r w:rsidRPr="00E17A61">
        <w:rPr>
          <w:rFonts w:ascii="Arial" w:hAnsi="Arial" w:cs="Arial"/>
          <w:bCs/>
          <w:sz w:val="20"/>
          <w:szCs w:val="20"/>
        </w:rPr>
        <w:t>Zhotovitel ručí za kvalitu a termín prací prováděných subdodavateli.</w:t>
      </w:r>
    </w:p>
    <w:p w14:paraId="249C6F82" w14:textId="77777777" w:rsidR="001F263E" w:rsidRPr="00E17A61" w:rsidRDefault="001F263E" w:rsidP="00D83F7B">
      <w:pPr>
        <w:numPr>
          <w:ilvl w:val="0"/>
          <w:numId w:val="22"/>
        </w:numPr>
        <w:suppressAutoHyphens w:val="0"/>
        <w:spacing w:line="276" w:lineRule="auto"/>
        <w:ind w:right="-17"/>
        <w:jc w:val="both"/>
        <w:rPr>
          <w:rFonts w:ascii="Arial" w:hAnsi="Arial" w:cs="Arial"/>
          <w:bCs/>
          <w:sz w:val="20"/>
          <w:szCs w:val="20"/>
        </w:rPr>
      </w:pPr>
      <w:r w:rsidRPr="00E17A61">
        <w:rPr>
          <w:rFonts w:ascii="Arial" w:hAnsi="Arial" w:cs="Arial"/>
          <w:bCs/>
          <w:sz w:val="20"/>
          <w:szCs w:val="20"/>
        </w:rPr>
        <w:lastRenderedPageBreak/>
        <w:t>Při kontrole konstrukcí, které budou zakryty, vyzve zhotovitel objednatele písemně prokazatelně 3 pracovní dny před zakrytím konstrukcí k fyzické prohlídce provedených prací. Po prohlídce těchto konstrukcí a po písemném odsouhlasení jejich řádného provedení objednatelem mohou být konstrukce zakryty.</w:t>
      </w:r>
    </w:p>
    <w:p w14:paraId="206E89CC"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je při realizaci stavby povinen řídit se pokyny koordinátora BOZP stanoveného objednatelem v souladu se zákonem č. 309/2006 Sb., o zajištění dalších podmínek bezpečnosti a ochrany zdraví při práci, ve znění pozdějších předpisů a nařízením vlády č. 591/2006 Sb., o bližších minimálních požadavcích na bezpečnost a ochranu zdraví při práci na staveništích.  </w:t>
      </w:r>
    </w:p>
    <w:p w14:paraId="4BA91A18"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zodpovídá za to, že předmět této smlouvy bude zhotovený podle uzavřené smlouvy a že po dobu záruky bude mít vlastnosti dojednané v této smlouvě. Odpovědnost za vady díla bude řešena dle občanského zákoníku.</w:t>
      </w:r>
    </w:p>
    <w:p w14:paraId="315AF365" w14:textId="77777777" w:rsidR="001F263E" w:rsidRPr="005041D8"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5041D8">
        <w:rPr>
          <w:rFonts w:ascii="Arial" w:hAnsi="Arial" w:cs="Arial"/>
          <w:sz w:val="20"/>
          <w:szCs w:val="20"/>
        </w:rPr>
        <w:t>Zhotovitel bude při zhotovení díla postupovat s náležitou odbornou péčí. Při realizaci bude zhotovitel postupovat v souladu s „Všeobecnými TKP staveb pozemních komunikací, kapitola 1“, v platném znění, schválenými MD-OI č. j. 653/07-910-IPK/1 ze dne 6. 8. 2007 v platném znění s účinností od 1. 9. 2007, se současným zrušením druhého znění této kapitoly TKP schváleného MDS-OPK, č.j. 23299/98-120 ze dne 30. 6. 1998 a její přílohy č. 9 schválené MDS-OPK č.j. 17236/00-120 ze dne 21. 2. 2000 MDS-OPK č.j. 23299/98-120 ze dne 30.6.1998 včetně pozdějších novel. Dále dle všech TKP kapitola 2-31 staveb pozemních komunikací, TP a ČSN majících vazbu na realizaci předmětu díla a které odpovídají jednotlivým navrženým technologiím stavebních prací.</w:t>
      </w:r>
    </w:p>
    <w:p w14:paraId="09383A05"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je povinen zajistit vydání stanovení přechodné i místní úpravy provozu na pozemní komunikaci a vydání rozhodnutí o uzavírce předmětné silnice.</w:t>
      </w:r>
    </w:p>
    <w:p w14:paraId="4D167A81"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Na základě vydaného stanovení přechodné i místní úpravy provozu na pozemní komunikaci provede zhotovitel na svůj náklad, nebezpečí a zodpovědnost osazení přechodného i trvalého dopravního značení, odpovídá za instalované DZ a SSZ. </w:t>
      </w:r>
    </w:p>
    <w:p w14:paraId="7266728A"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Po dokončení stavby je zhotovitel povinen zajistit odstranění provizorního dopravního značení, uvedení místa dočasně zabraného prováděním prací do původního stavu.</w:t>
      </w:r>
    </w:p>
    <w:p w14:paraId="5F450381"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je povinen zajistit odstranění případného znečištění vozovky a škody vzniklé vlivem stavby.</w:t>
      </w:r>
    </w:p>
    <w:p w14:paraId="75A450F0" w14:textId="77777777" w:rsidR="001F263E" w:rsidRPr="00E17A61"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je povinen zajistit splnění všech podmínek a požadavků dle vyjádření dotčených orgánů, organizací, správců inženýrských sítí a vlastníků dotčených nemovitostí zapracovaných do PD, v případě dodatečných požadavků budou tyto předem písemně odsouhlaseny objednatelem, příp. povolujícím úřadem.</w:t>
      </w:r>
    </w:p>
    <w:p w14:paraId="3BC208AA" w14:textId="77777777"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si zajistí na svůj náklad odběr a úhradu elektrické energie, vodného, stočného a dalších odebraných médií přímo u jejich dodavatelů. Zhotovitel zabezpečí na své náklady a na svou odpově</w:t>
      </w:r>
      <w:r w:rsidRPr="00F85D40">
        <w:rPr>
          <w:rFonts w:ascii="Arial" w:hAnsi="Arial" w:cs="Arial"/>
          <w:sz w:val="20"/>
          <w:szCs w:val="20"/>
        </w:rPr>
        <w:t>dnost řádné měření jejich odběru.</w:t>
      </w:r>
    </w:p>
    <w:p w14:paraId="1DD336CE" w14:textId="0C96CA63" w:rsidR="001F263E" w:rsidRPr="00F85D40" w:rsidRDefault="001F263E" w:rsidP="00AC686C">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Zhotovitel odpovídá za bezpečnost a ochranu zdraví všech osob v prostoru staveniště, dodržování bezpečnostních, hygienických a požárních předpisů, včetně prostorů zařízení staveniště a bezpečnosti silničního provozu v prostoru staveniště.</w:t>
      </w:r>
      <w:r w:rsidR="00AC686C">
        <w:rPr>
          <w:rFonts w:ascii="Arial" w:hAnsi="Arial" w:cs="Arial"/>
          <w:sz w:val="20"/>
          <w:szCs w:val="20"/>
        </w:rPr>
        <w:t xml:space="preserve"> </w:t>
      </w:r>
    </w:p>
    <w:p w14:paraId="4AEA3688" w14:textId="59F120F7"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 xml:space="preserve">Zhotovitel je povinen vést ode dne předání a převzetí staveniště o pracích, které provádí, </w:t>
      </w:r>
      <w:r w:rsidR="00194ADA">
        <w:rPr>
          <w:rFonts w:ascii="Arial" w:hAnsi="Arial" w:cs="Arial"/>
          <w:sz w:val="20"/>
          <w:szCs w:val="20"/>
        </w:rPr>
        <w:t xml:space="preserve">elektronický </w:t>
      </w:r>
      <w:r w:rsidRPr="00F85D40">
        <w:rPr>
          <w:rFonts w:ascii="Arial" w:hAnsi="Arial" w:cs="Arial"/>
          <w:sz w:val="20"/>
          <w:szCs w:val="20"/>
        </w:rPr>
        <w:t>stavební deník. Stavební deník musí být přístupný oprávněným osobám objednatele, případně jiným osobám oprávněným do stavebního deníku zapisovat. Do stavebního deníku zapisuje zhotovitel veškeré skutečnosti rozhodné pro provádění díla. Zapisuje údaje o:</w:t>
      </w:r>
    </w:p>
    <w:p w14:paraId="163AD401"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 xml:space="preserve">stavu staveniště, počasí, počtu pracovníků, nasazení strojů a dopravních prostředků; </w:t>
      </w:r>
    </w:p>
    <w:p w14:paraId="69E3E09C"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časovém postupu prací;</w:t>
      </w:r>
    </w:p>
    <w:p w14:paraId="662CADFE"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kontrole jakosti provedených prací;</w:t>
      </w:r>
    </w:p>
    <w:p w14:paraId="5B1BC3A3"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opatřeních učiněných v souladu s předpisy o bezpečnosti a ochrany zdraví;</w:t>
      </w:r>
    </w:p>
    <w:p w14:paraId="532D204D"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lastRenderedPageBreak/>
        <w:t>opatřeních učiněných v souladu s předpisy požární ochrany a ochrany životního prostředí;</w:t>
      </w:r>
    </w:p>
    <w:p w14:paraId="053D0CE2"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 xml:space="preserve">událostech majících vliv na provádění díla. </w:t>
      </w:r>
    </w:p>
    <w:p w14:paraId="1223E497" w14:textId="77777777" w:rsidR="001F263E" w:rsidRPr="00F85D40" w:rsidRDefault="001F263E" w:rsidP="00D83F7B">
      <w:pPr>
        <w:widowControl w:val="0"/>
        <w:numPr>
          <w:ilvl w:val="0"/>
          <w:numId w:val="23"/>
        </w:numPr>
        <w:suppressAutoHyphens w:val="0"/>
        <w:spacing w:before="120" w:after="120" w:line="276" w:lineRule="auto"/>
        <w:jc w:val="both"/>
        <w:rPr>
          <w:rFonts w:ascii="Arial" w:hAnsi="Arial" w:cs="Arial"/>
          <w:b/>
          <w:sz w:val="20"/>
          <w:szCs w:val="20"/>
        </w:rPr>
      </w:pPr>
      <w:r w:rsidRPr="00F85D40">
        <w:rPr>
          <w:rFonts w:ascii="Arial" w:hAnsi="Arial" w:cs="Arial"/>
          <w:sz w:val="20"/>
          <w:szCs w:val="20"/>
        </w:rPr>
        <w:t>Všechny listy deníku musí být očíslovány, ve stavebním deníku nesmí být vynechána volná místa. V případě neočekávaných událostí nebo okolností mající zvláštní význam pro další postup stavby pořizuje zhotovitel i příslušnou fotodokumentaci stavby, která se stane součástí stavebního deníku.</w:t>
      </w:r>
    </w:p>
    <w:p w14:paraId="060527F6" w14:textId="77777777" w:rsidR="001F263E" w:rsidRPr="00F85D40" w:rsidRDefault="001F263E" w:rsidP="00D83F7B">
      <w:pPr>
        <w:widowControl w:val="0"/>
        <w:numPr>
          <w:ilvl w:val="0"/>
          <w:numId w:val="23"/>
        </w:numPr>
        <w:suppressAutoHyphens w:val="0"/>
        <w:spacing w:before="120" w:after="120" w:line="276" w:lineRule="auto"/>
        <w:jc w:val="both"/>
        <w:rPr>
          <w:rFonts w:ascii="Arial" w:hAnsi="Arial" w:cs="Arial"/>
          <w:b/>
          <w:sz w:val="20"/>
          <w:szCs w:val="20"/>
        </w:rPr>
      </w:pPr>
      <w:r w:rsidRPr="00F85D40">
        <w:rPr>
          <w:rFonts w:ascii="Arial" w:hAnsi="Arial" w:cs="Arial"/>
          <w:sz w:val="20"/>
          <w:szCs w:val="20"/>
        </w:rPr>
        <w:t xml:space="preserve">Stavební deník bude zhotovitel minimálně jedenkrát týdně předkládat objednateli k písemnému odsouhlasení. Žádný zápis ve stavebním deníku však není dohodou o změně podmínek sjednaných ve smlouvě o dílo. </w:t>
      </w:r>
    </w:p>
    <w:p w14:paraId="0EDAB733" w14:textId="5F36EF1B"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 xml:space="preserve">Během provádění díla je zhotovitel povinen pořizovat fotodokumentaci jednotlivých činností na základě domluvy se stavebním dozorem objednatele v počtu min. 10 ks fotografií měsíčně. Po úplném dokončení stavby pořídí zhotovitel 10 ks fotografií hotového díla, z nichž bude patrný vzhled zejména hlavních stavebních objektů. Veškerou provedenou fotodokumentaci předloží zhotovitel objednateli 1x v digitální podobě na </w:t>
      </w:r>
      <w:r w:rsidR="00D5693B">
        <w:rPr>
          <w:rFonts w:ascii="Arial" w:hAnsi="Arial" w:cs="Arial"/>
          <w:sz w:val="20"/>
          <w:szCs w:val="20"/>
        </w:rPr>
        <w:t xml:space="preserve">datovém nosiči </w:t>
      </w:r>
      <w:r w:rsidRPr="00F85D40">
        <w:rPr>
          <w:rFonts w:ascii="Arial" w:hAnsi="Arial" w:cs="Arial"/>
          <w:sz w:val="20"/>
          <w:szCs w:val="20"/>
        </w:rPr>
        <w:t>při předání dokončeného díla.</w:t>
      </w:r>
    </w:p>
    <w:p w14:paraId="77B2E728" w14:textId="77777777"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Zhotovitel je povinen pořizovat a průběžně objednateli předávat dokumentaci stavby. Dokumentaci stavby tvoří originály následujících dokumentů:</w:t>
      </w:r>
    </w:p>
    <w:p w14:paraId="255ADC40"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stavební deník;</w:t>
      </w:r>
    </w:p>
    <w:p w14:paraId="29C03A53"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 xml:space="preserve">protokoly o průběhu a výsledku veškerých zkoušek a revizích; </w:t>
      </w:r>
    </w:p>
    <w:p w14:paraId="4E8A4909"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certifikáty a prohlášení o shodě použitých materiálů a výrobků;</w:t>
      </w:r>
    </w:p>
    <w:p w14:paraId="2A20B1AB" w14:textId="7777777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 xml:space="preserve">doklady o likvidaci odpadu; </w:t>
      </w:r>
    </w:p>
    <w:p w14:paraId="434CA6F7" w14:textId="597FBD97" w:rsidR="001F263E" w:rsidRPr="00F85D40" w:rsidRDefault="001F263E" w:rsidP="00D83F7B">
      <w:pPr>
        <w:numPr>
          <w:ilvl w:val="0"/>
          <w:numId w:val="21"/>
        </w:numPr>
        <w:suppressAutoHyphens w:val="0"/>
        <w:spacing w:line="276" w:lineRule="auto"/>
        <w:ind w:right="-17"/>
        <w:jc w:val="both"/>
        <w:rPr>
          <w:rFonts w:ascii="Arial" w:hAnsi="Arial" w:cs="Arial"/>
          <w:bCs/>
          <w:sz w:val="20"/>
          <w:szCs w:val="20"/>
        </w:rPr>
      </w:pPr>
      <w:r w:rsidRPr="00F85D40">
        <w:rPr>
          <w:rFonts w:ascii="Arial" w:hAnsi="Arial" w:cs="Arial"/>
          <w:bCs/>
          <w:sz w:val="20"/>
          <w:szCs w:val="20"/>
        </w:rPr>
        <w:t xml:space="preserve">fotodokumentace provádění stavby, vč. fotodokumentace stavu blízkých nemovitostí před zahájením a po dokončení stavby včetně </w:t>
      </w:r>
      <w:r w:rsidR="00841076" w:rsidRPr="00F85D40">
        <w:rPr>
          <w:rFonts w:ascii="Arial" w:hAnsi="Arial" w:cs="Arial"/>
          <w:bCs/>
          <w:sz w:val="20"/>
          <w:szCs w:val="20"/>
        </w:rPr>
        <w:t>pasportizace – elektronicky</w:t>
      </w:r>
      <w:r w:rsidRPr="00F85D40">
        <w:rPr>
          <w:rFonts w:ascii="Arial" w:hAnsi="Arial" w:cs="Arial"/>
          <w:bCs/>
          <w:sz w:val="20"/>
          <w:szCs w:val="20"/>
        </w:rPr>
        <w:t xml:space="preserve"> na nosiči dat.</w:t>
      </w:r>
    </w:p>
    <w:p w14:paraId="6EAE3442" w14:textId="329FEA63"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Dokumentace</w:t>
      </w:r>
      <w:r w:rsidR="00194ADA">
        <w:rPr>
          <w:rFonts w:ascii="Arial" w:hAnsi="Arial" w:cs="Arial"/>
          <w:sz w:val="20"/>
          <w:szCs w:val="20"/>
        </w:rPr>
        <w:t xml:space="preserve"> dle odst. 20 tohoto článku</w:t>
      </w:r>
      <w:r w:rsidRPr="00F85D40">
        <w:rPr>
          <w:rFonts w:ascii="Arial" w:hAnsi="Arial" w:cs="Arial"/>
          <w:sz w:val="20"/>
          <w:szCs w:val="20"/>
        </w:rPr>
        <w:t xml:space="preserve"> bude odpovídat požadavkům stanoveným právním řádem a požadavkům, které jsou dány účelem pořizování dokumentace daného druhu.</w:t>
      </w:r>
    </w:p>
    <w:p w14:paraId="2C17C2B6" w14:textId="23616098"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Zhotovitel je povinen zachovávat mlčenlivost o</w:t>
      </w:r>
      <w:r w:rsidR="00194ADA">
        <w:rPr>
          <w:rFonts w:ascii="Arial" w:hAnsi="Arial" w:cs="Arial"/>
          <w:sz w:val="20"/>
          <w:szCs w:val="20"/>
        </w:rPr>
        <w:t xml:space="preserve"> všech</w:t>
      </w:r>
      <w:r w:rsidRPr="00F85D40">
        <w:rPr>
          <w:rFonts w:ascii="Arial" w:hAnsi="Arial" w:cs="Arial"/>
          <w:sz w:val="20"/>
          <w:szCs w:val="20"/>
        </w:rPr>
        <w:t xml:space="preserve"> skutečnostech, o nichž se dozvěděl v souvislosti se </w:t>
      </w:r>
      <w:r w:rsidR="0094774F">
        <w:rPr>
          <w:rFonts w:ascii="Arial" w:hAnsi="Arial" w:cs="Arial"/>
          <w:sz w:val="20"/>
          <w:szCs w:val="20"/>
        </w:rPr>
        <w:t>realizací díla</w:t>
      </w:r>
      <w:r w:rsidRPr="00F85D40">
        <w:rPr>
          <w:rFonts w:ascii="Arial" w:hAnsi="Arial" w:cs="Arial"/>
          <w:sz w:val="20"/>
          <w:szCs w:val="20"/>
        </w:rPr>
        <w:t>, a je povinen objednateli poskytnout veškeré podklady, o něž bude objednatelem požádán, pro zpracování monitorovací zprávy.</w:t>
      </w:r>
    </w:p>
    <w:p w14:paraId="269587FA" w14:textId="5EAA6911"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 xml:space="preserve">Zhotovitel je povinen umožnit přístup kontrolním orgánům ve smyslu zákona č. 320/2001 Sb., o finanční kontrole, </w:t>
      </w:r>
      <w:r w:rsidR="00841076" w:rsidRPr="00F85D40">
        <w:rPr>
          <w:rFonts w:ascii="Arial" w:hAnsi="Arial" w:cs="Arial"/>
          <w:sz w:val="20"/>
          <w:szCs w:val="20"/>
        </w:rPr>
        <w:t>ve znění</w:t>
      </w:r>
      <w:r w:rsidRPr="00F85D40">
        <w:rPr>
          <w:rFonts w:ascii="Arial" w:hAnsi="Arial" w:cs="Arial"/>
          <w:sz w:val="20"/>
          <w:szCs w:val="20"/>
        </w:rPr>
        <w:t xml:space="preserve"> pozdějších předpisů (MF ČR, auditnímu orgánu, Nejvyššímu kontrolnímu úřadu, příslušnému finančnímu úřadu a dalším kontrolním orgánům) do objektů a na pozemky dotčené projektem a jeho realizací a provést kontrolu dokladů souvisejících s projektem.</w:t>
      </w:r>
    </w:p>
    <w:p w14:paraId="518E3CB7" w14:textId="21FFE97C" w:rsidR="001F263E" w:rsidRPr="00F85D40"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F85D40">
        <w:rPr>
          <w:rFonts w:ascii="Arial" w:hAnsi="Arial" w:cs="Arial"/>
          <w:sz w:val="20"/>
          <w:szCs w:val="20"/>
        </w:rPr>
        <w:t>Zhotovitel je povinen uchovávat veškeré doklady, které souvisejí s realizací díla a jeho financováním po dobu 10 let od proplacení závěrečné platby objednateli, nejméně však do 31. 12. 20</w:t>
      </w:r>
      <w:r w:rsidR="00F85D40" w:rsidRPr="00F85D40">
        <w:rPr>
          <w:rFonts w:ascii="Arial" w:hAnsi="Arial" w:cs="Arial"/>
          <w:sz w:val="20"/>
          <w:szCs w:val="20"/>
        </w:rPr>
        <w:t>3</w:t>
      </w:r>
      <w:r w:rsidR="0094774F">
        <w:rPr>
          <w:rFonts w:ascii="Arial" w:hAnsi="Arial" w:cs="Arial"/>
          <w:sz w:val="20"/>
          <w:szCs w:val="20"/>
        </w:rPr>
        <w:t>5.</w:t>
      </w:r>
    </w:p>
    <w:p w14:paraId="58BC097A" w14:textId="1084F262" w:rsidR="001F263E" w:rsidRPr="001030B8" w:rsidRDefault="001F263E" w:rsidP="00D83F7B">
      <w:pPr>
        <w:widowControl w:val="0"/>
        <w:numPr>
          <w:ilvl w:val="0"/>
          <w:numId w:val="23"/>
        </w:numPr>
        <w:suppressAutoHyphens w:val="0"/>
        <w:spacing w:before="120" w:after="120" w:line="276" w:lineRule="auto"/>
        <w:jc w:val="both"/>
        <w:rPr>
          <w:rFonts w:ascii="Arial" w:hAnsi="Arial" w:cs="Arial"/>
          <w:sz w:val="20"/>
          <w:szCs w:val="20"/>
        </w:rPr>
      </w:pPr>
      <w:r w:rsidRPr="00662F1E">
        <w:rPr>
          <w:rFonts w:ascii="Arial" w:hAnsi="Arial" w:cs="Arial"/>
          <w:sz w:val="20"/>
          <w:szCs w:val="20"/>
        </w:rPr>
        <w:t xml:space="preserve">Zhotovitel je povinen mít po celou dobu plnění veřejné zakázky, tj. až do doby protokolárního předání a převzetí díla objednatelem, sjednáno pojištění proti škodám způsobeným třetím osobám jeho činností, včetně možných škod způsobených jeho pracovníky, </w:t>
      </w:r>
      <w:r w:rsidRPr="00032CBA">
        <w:rPr>
          <w:rFonts w:ascii="Arial" w:hAnsi="Arial" w:cs="Arial"/>
          <w:b/>
          <w:sz w:val="20"/>
          <w:szCs w:val="20"/>
        </w:rPr>
        <w:t>a to alespoň do výše celkové ceny díla vč. DPH ve výši ke dni uzavření smlouvy</w:t>
      </w:r>
      <w:r w:rsidRPr="00662F1E">
        <w:rPr>
          <w:rFonts w:ascii="Arial" w:hAnsi="Arial" w:cs="Arial"/>
          <w:sz w:val="20"/>
          <w:szCs w:val="20"/>
        </w:rPr>
        <w:t xml:space="preserve">. </w:t>
      </w:r>
      <w:r w:rsidRPr="00032CBA">
        <w:rPr>
          <w:rFonts w:ascii="Arial" w:hAnsi="Arial" w:cs="Arial"/>
          <w:b/>
          <w:sz w:val="20"/>
          <w:szCs w:val="20"/>
        </w:rPr>
        <w:t xml:space="preserve">Kopii pojistné smlouvy předloží zhotovitel objednateli </w:t>
      </w:r>
      <w:r w:rsidR="00932D1B" w:rsidRPr="00032CBA">
        <w:rPr>
          <w:rFonts w:ascii="Arial" w:hAnsi="Arial" w:cs="Arial"/>
          <w:b/>
          <w:sz w:val="20"/>
          <w:szCs w:val="20"/>
        </w:rPr>
        <w:t xml:space="preserve">nejpozději do 10 dnů po </w:t>
      </w:r>
      <w:r w:rsidRPr="00032CBA">
        <w:rPr>
          <w:rFonts w:ascii="Arial" w:hAnsi="Arial" w:cs="Arial"/>
          <w:b/>
          <w:sz w:val="20"/>
          <w:szCs w:val="20"/>
        </w:rPr>
        <w:t>podpisu smlouvy.</w:t>
      </w:r>
      <w:r w:rsidRPr="00F85D40">
        <w:rPr>
          <w:rFonts w:ascii="Arial" w:hAnsi="Arial" w:cs="Arial"/>
          <w:sz w:val="20"/>
          <w:szCs w:val="20"/>
        </w:rPr>
        <w:t xml:space="preserve"> Zhotovitel je povinen udržovat pojistnou smlouvu v platnosti po celou dobu realizace díla. V případě, že v průběhu realizace zakázky skončí platnost pojistné smlouvy, předloží zhotovitel objednateli doklady o pojištění vč. potvrzení o řádném zaplacení </w:t>
      </w:r>
      <w:r w:rsidRPr="001030B8">
        <w:rPr>
          <w:rFonts w:ascii="Arial" w:hAnsi="Arial" w:cs="Arial"/>
          <w:sz w:val="20"/>
          <w:szCs w:val="20"/>
        </w:rPr>
        <w:t xml:space="preserve">pojistného na základě navazující pojistné smlouvy nejpozději do 15 kalendářních dnů po jejím uzavření. </w:t>
      </w:r>
    </w:p>
    <w:p w14:paraId="40C474B9" w14:textId="2BB6C6D3" w:rsidR="00F85D40" w:rsidRPr="001030B8" w:rsidRDefault="00F85D40" w:rsidP="001030B8">
      <w:pPr>
        <w:widowControl w:val="0"/>
        <w:numPr>
          <w:ilvl w:val="0"/>
          <w:numId w:val="30"/>
        </w:numPr>
        <w:suppressAutoHyphens w:val="0"/>
        <w:spacing w:before="120" w:after="120" w:line="276" w:lineRule="auto"/>
        <w:jc w:val="both"/>
        <w:rPr>
          <w:rFonts w:ascii="Arial" w:hAnsi="Arial" w:cs="Arial"/>
          <w:b/>
          <w:sz w:val="20"/>
          <w:szCs w:val="20"/>
        </w:rPr>
      </w:pPr>
      <w:r w:rsidRPr="001030B8">
        <w:rPr>
          <w:rFonts w:ascii="Arial" w:hAnsi="Arial" w:cs="Arial"/>
          <w:sz w:val="20"/>
          <w:szCs w:val="20"/>
        </w:rPr>
        <w:t>Zhotovitel nese od doby předání díla do předání a převzetí hotového díla</w:t>
      </w:r>
      <w:r w:rsidR="00851315">
        <w:rPr>
          <w:rFonts w:ascii="Arial" w:hAnsi="Arial" w:cs="Arial"/>
          <w:sz w:val="20"/>
          <w:szCs w:val="20"/>
        </w:rPr>
        <w:t xml:space="preserve"> </w:t>
      </w:r>
      <w:r w:rsidRPr="001030B8">
        <w:rPr>
          <w:rFonts w:ascii="Arial" w:hAnsi="Arial" w:cs="Arial"/>
          <w:sz w:val="20"/>
          <w:szCs w:val="20"/>
        </w:rPr>
        <w:t>nebezpečí škody a jiné nebezpečí:</w:t>
      </w:r>
    </w:p>
    <w:p w14:paraId="4BBEAA28" w14:textId="77777777" w:rsidR="00F85D40" w:rsidRPr="001030B8" w:rsidRDefault="00F85D40" w:rsidP="00D83F7B">
      <w:pPr>
        <w:pStyle w:val="Odstavecseseznamem"/>
        <w:widowControl w:val="0"/>
        <w:numPr>
          <w:ilvl w:val="0"/>
          <w:numId w:val="28"/>
        </w:numPr>
        <w:suppressAutoHyphens w:val="0"/>
        <w:spacing w:before="120" w:after="120" w:line="276" w:lineRule="auto"/>
        <w:rPr>
          <w:rFonts w:ascii="Arial" w:hAnsi="Arial" w:cs="Arial"/>
          <w:b/>
          <w:sz w:val="20"/>
          <w:szCs w:val="20"/>
        </w:rPr>
      </w:pPr>
      <w:r w:rsidRPr="001030B8">
        <w:rPr>
          <w:rFonts w:ascii="Arial" w:hAnsi="Arial" w:cs="Arial"/>
          <w:sz w:val="20"/>
          <w:szCs w:val="20"/>
        </w:rPr>
        <w:t>na díle a všech jeho zhotovovaných, upravovaných, dalších částech,</w:t>
      </w:r>
    </w:p>
    <w:p w14:paraId="6C92AF46" w14:textId="77777777" w:rsidR="00F85D40" w:rsidRPr="001030B8" w:rsidRDefault="00F85D40" w:rsidP="00D83F7B">
      <w:pPr>
        <w:pStyle w:val="Odstavecseseznamem"/>
        <w:widowControl w:val="0"/>
        <w:numPr>
          <w:ilvl w:val="0"/>
          <w:numId w:val="28"/>
        </w:numPr>
        <w:suppressAutoHyphens w:val="0"/>
        <w:spacing w:before="120" w:after="120" w:line="276" w:lineRule="auto"/>
        <w:rPr>
          <w:rFonts w:ascii="Arial" w:hAnsi="Arial" w:cs="Arial"/>
          <w:b/>
          <w:sz w:val="20"/>
          <w:szCs w:val="20"/>
        </w:rPr>
      </w:pPr>
      <w:r w:rsidRPr="001030B8">
        <w:rPr>
          <w:rFonts w:ascii="Arial" w:hAnsi="Arial" w:cs="Arial"/>
          <w:sz w:val="20"/>
          <w:szCs w:val="20"/>
        </w:rPr>
        <w:t>na částech či součástech díla, které jsou na staveništi uskladněny,</w:t>
      </w:r>
    </w:p>
    <w:p w14:paraId="525AFC1A" w14:textId="28B1B41F" w:rsidR="00F85D40" w:rsidRPr="001030B8" w:rsidRDefault="00F85D40" w:rsidP="00841076">
      <w:pPr>
        <w:pStyle w:val="Odstavecseseznamem"/>
        <w:widowControl w:val="0"/>
        <w:numPr>
          <w:ilvl w:val="0"/>
          <w:numId w:val="28"/>
        </w:numPr>
        <w:suppressAutoHyphens w:val="0"/>
        <w:spacing w:before="120" w:after="120" w:line="276" w:lineRule="auto"/>
        <w:jc w:val="both"/>
        <w:rPr>
          <w:rFonts w:ascii="Arial" w:hAnsi="Arial" w:cs="Arial"/>
          <w:b/>
          <w:sz w:val="20"/>
          <w:szCs w:val="20"/>
        </w:rPr>
      </w:pPr>
      <w:r w:rsidRPr="001030B8">
        <w:rPr>
          <w:rFonts w:ascii="Arial" w:hAnsi="Arial" w:cs="Arial"/>
          <w:sz w:val="20"/>
          <w:szCs w:val="20"/>
        </w:rPr>
        <w:lastRenderedPageBreak/>
        <w:t xml:space="preserve">na plochách, stávajících </w:t>
      </w:r>
      <w:r w:rsidR="00841076" w:rsidRPr="001030B8">
        <w:rPr>
          <w:rFonts w:ascii="Arial" w:hAnsi="Arial" w:cs="Arial"/>
          <w:sz w:val="20"/>
          <w:szCs w:val="20"/>
        </w:rPr>
        <w:t>prostorech,</w:t>
      </w:r>
      <w:r w:rsidRPr="001030B8">
        <w:rPr>
          <w:rFonts w:ascii="Arial" w:hAnsi="Arial" w:cs="Arial"/>
          <w:sz w:val="20"/>
          <w:szCs w:val="20"/>
        </w:rPr>
        <w:t xml:space="preserve"> a to ode dne jejich převzetí zhotovitelem do doby ukončení </w:t>
      </w:r>
      <w:r w:rsidR="00841076" w:rsidRPr="001030B8">
        <w:rPr>
          <w:rFonts w:ascii="Arial" w:hAnsi="Arial" w:cs="Arial"/>
          <w:sz w:val="20"/>
          <w:szCs w:val="20"/>
        </w:rPr>
        <w:t>díla,</w:t>
      </w:r>
      <w:r w:rsidRPr="001030B8">
        <w:rPr>
          <w:rFonts w:ascii="Arial" w:hAnsi="Arial" w:cs="Arial"/>
          <w:sz w:val="20"/>
          <w:szCs w:val="20"/>
        </w:rPr>
        <w:t xml:space="preserve"> pokud v jednotlivých případech nebude dohodnuto jinak,</w:t>
      </w:r>
    </w:p>
    <w:p w14:paraId="07864C0A" w14:textId="77777777" w:rsidR="00F85D40" w:rsidRPr="001030B8" w:rsidRDefault="00F85D40" w:rsidP="00D83F7B">
      <w:pPr>
        <w:pStyle w:val="Odstavecseseznamem"/>
        <w:widowControl w:val="0"/>
        <w:numPr>
          <w:ilvl w:val="0"/>
          <w:numId w:val="28"/>
        </w:numPr>
        <w:suppressAutoHyphens w:val="0"/>
        <w:spacing w:before="120" w:after="120" w:line="276" w:lineRule="auto"/>
        <w:rPr>
          <w:rFonts w:ascii="Arial" w:hAnsi="Arial" w:cs="Arial"/>
          <w:b/>
          <w:sz w:val="20"/>
          <w:szCs w:val="20"/>
        </w:rPr>
      </w:pPr>
      <w:r w:rsidRPr="001030B8">
        <w:rPr>
          <w:rFonts w:ascii="Arial" w:hAnsi="Arial" w:cs="Arial"/>
          <w:sz w:val="20"/>
          <w:szCs w:val="20"/>
        </w:rPr>
        <w:t xml:space="preserve">na majetku, zdraví a právech třetích osob v souvislosti s prováděním díla.                                                </w:t>
      </w:r>
    </w:p>
    <w:p w14:paraId="461FBFE6" w14:textId="0E83ED37" w:rsidR="00F85D40" w:rsidRPr="001030B8" w:rsidRDefault="00F85D40" w:rsidP="00D83F7B">
      <w:pPr>
        <w:widowControl w:val="0"/>
        <w:numPr>
          <w:ilvl w:val="0"/>
          <w:numId w:val="30"/>
        </w:numPr>
        <w:suppressAutoHyphens w:val="0"/>
        <w:spacing w:before="120" w:after="120" w:line="276" w:lineRule="auto"/>
        <w:jc w:val="both"/>
        <w:rPr>
          <w:rFonts w:ascii="Arial" w:hAnsi="Arial" w:cs="Arial"/>
          <w:sz w:val="20"/>
          <w:szCs w:val="20"/>
        </w:rPr>
      </w:pPr>
      <w:r w:rsidRPr="001030B8">
        <w:rPr>
          <w:rFonts w:ascii="Arial" w:hAnsi="Arial" w:cs="Arial"/>
          <w:sz w:val="20"/>
          <w:szCs w:val="20"/>
        </w:rPr>
        <w:t>Odpovědnost na věcech</w:t>
      </w:r>
      <w:r w:rsidR="00851315">
        <w:rPr>
          <w:rFonts w:ascii="Arial" w:hAnsi="Arial" w:cs="Arial"/>
          <w:sz w:val="20"/>
          <w:szCs w:val="20"/>
        </w:rPr>
        <w:t xml:space="preserve"> dle odst. 26 tohoto článku</w:t>
      </w:r>
      <w:r w:rsidRPr="001030B8">
        <w:rPr>
          <w:rFonts w:ascii="Arial" w:hAnsi="Arial" w:cs="Arial"/>
          <w:sz w:val="20"/>
          <w:szCs w:val="20"/>
        </w:rPr>
        <w:t xml:space="preserve"> je objektivní a zhotovitel se jí může zprostit jen, pokud by ke škodě došlo i jinak nebo prokáže-li zhotovitel, že porušením povinností, na </w:t>
      </w:r>
      <w:r w:rsidR="00841076" w:rsidRPr="001030B8">
        <w:rPr>
          <w:rFonts w:ascii="Arial" w:hAnsi="Arial" w:cs="Arial"/>
          <w:sz w:val="20"/>
          <w:szCs w:val="20"/>
        </w:rPr>
        <w:t>základě,</w:t>
      </w:r>
      <w:r w:rsidRPr="001030B8">
        <w:rPr>
          <w:rFonts w:ascii="Arial" w:hAnsi="Arial" w:cs="Arial"/>
          <w:sz w:val="20"/>
          <w:szCs w:val="20"/>
        </w:rPr>
        <w:t xml:space="preserve"> kterých objednateli vznikla škoda, bylo způsobeno okolnostmi vylučujícími odpovědnost zhotovitele.</w:t>
      </w:r>
    </w:p>
    <w:p w14:paraId="4B11B119" w14:textId="5B247CE9" w:rsidR="00F85D40" w:rsidRPr="001030B8" w:rsidRDefault="00F85D40" w:rsidP="00D83F7B">
      <w:pPr>
        <w:widowControl w:val="0"/>
        <w:numPr>
          <w:ilvl w:val="0"/>
          <w:numId w:val="30"/>
        </w:numPr>
        <w:suppressAutoHyphens w:val="0"/>
        <w:spacing w:before="120" w:after="120" w:line="276" w:lineRule="auto"/>
        <w:jc w:val="both"/>
        <w:rPr>
          <w:rFonts w:ascii="Arial" w:hAnsi="Arial" w:cs="Arial"/>
          <w:sz w:val="20"/>
          <w:szCs w:val="20"/>
        </w:rPr>
      </w:pPr>
      <w:r w:rsidRPr="001030B8">
        <w:rPr>
          <w:rFonts w:ascii="Arial" w:hAnsi="Arial" w:cs="Arial"/>
          <w:sz w:val="20"/>
          <w:szCs w:val="20"/>
        </w:rPr>
        <w:t xml:space="preserve">Zhotovitel nese </w:t>
      </w:r>
      <w:r w:rsidR="00851315" w:rsidRPr="001030B8">
        <w:rPr>
          <w:rFonts w:ascii="Arial" w:hAnsi="Arial" w:cs="Arial"/>
          <w:sz w:val="20"/>
          <w:szCs w:val="20"/>
        </w:rPr>
        <w:t xml:space="preserve">též do doby ukončení díla </w:t>
      </w:r>
      <w:r w:rsidRPr="001030B8">
        <w:rPr>
          <w:rFonts w:ascii="Arial" w:hAnsi="Arial" w:cs="Arial"/>
          <w:sz w:val="20"/>
          <w:szCs w:val="20"/>
        </w:rPr>
        <w:t xml:space="preserve">nebezpečí škody vyvolané věcmi jím opatřovanými k provedení díla, které se z důvodu svojí povahy nemohou stát součástí zhotovovaného díla, nebo které jsou používány k provedení díla a nestávají se jeho součástí, jimiž jsou zejména: </w:t>
      </w:r>
    </w:p>
    <w:p w14:paraId="00C3DE0F" w14:textId="77777777" w:rsidR="00F85D40" w:rsidRPr="001030B8" w:rsidRDefault="00F85D40" w:rsidP="00D83F7B">
      <w:pPr>
        <w:pStyle w:val="Odstavecseseznamem"/>
        <w:widowControl w:val="0"/>
        <w:numPr>
          <w:ilvl w:val="0"/>
          <w:numId w:val="29"/>
        </w:numPr>
        <w:suppressAutoHyphens w:val="0"/>
        <w:spacing w:before="120" w:after="120" w:line="276" w:lineRule="auto"/>
        <w:rPr>
          <w:rFonts w:ascii="Arial" w:hAnsi="Arial" w:cs="Arial"/>
          <w:sz w:val="20"/>
          <w:szCs w:val="20"/>
        </w:rPr>
      </w:pPr>
      <w:r w:rsidRPr="001030B8">
        <w:rPr>
          <w:rFonts w:ascii="Arial" w:hAnsi="Arial" w:cs="Arial"/>
          <w:sz w:val="20"/>
          <w:szCs w:val="20"/>
        </w:rPr>
        <w:t>pomocné stavební konstrukce všeho druhu nutné k provedení díla (lešení, podpěrné konstrukce atp.),</w:t>
      </w:r>
    </w:p>
    <w:p w14:paraId="752A8DFC" w14:textId="77777777" w:rsidR="00F85D40" w:rsidRPr="001030B8" w:rsidRDefault="00F85D40" w:rsidP="00D83F7B">
      <w:pPr>
        <w:pStyle w:val="Odstavecseseznamem"/>
        <w:widowControl w:val="0"/>
        <w:numPr>
          <w:ilvl w:val="0"/>
          <w:numId w:val="29"/>
        </w:numPr>
        <w:suppressAutoHyphens w:val="0"/>
        <w:spacing w:before="120" w:after="120" w:line="276" w:lineRule="auto"/>
        <w:rPr>
          <w:rFonts w:ascii="Arial" w:hAnsi="Arial" w:cs="Arial"/>
          <w:sz w:val="20"/>
          <w:szCs w:val="20"/>
        </w:rPr>
      </w:pPr>
      <w:r w:rsidRPr="001030B8">
        <w:rPr>
          <w:rFonts w:ascii="Arial" w:hAnsi="Arial" w:cs="Arial"/>
          <w:sz w:val="20"/>
          <w:szCs w:val="20"/>
        </w:rPr>
        <w:t>zařízení staveniště provozního, výrobního i sociálního charakteru,</w:t>
      </w:r>
    </w:p>
    <w:p w14:paraId="7C95E0A6" w14:textId="77777777" w:rsidR="00F85D40" w:rsidRPr="001030B8" w:rsidRDefault="00F85D40" w:rsidP="00D83F7B">
      <w:pPr>
        <w:pStyle w:val="Odstavecseseznamem"/>
        <w:widowControl w:val="0"/>
        <w:numPr>
          <w:ilvl w:val="0"/>
          <w:numId w:val="29"/>
        </w:numPr>
        <w:suppressAutoHyphens w:val="0"/>
        <w:spacing w:before="120" w:after="120" w:line="276" w:lineRule="auto"/>
        <w:rPr>
          <w:rFonts w:ascii="Arial" w:hAnsi="Arial" w:cs="Arial"/>
          <w:sz w:val="20"/>
          <w:szCs w:val="20"/>
        </w:rPr>
      </w:pPr>
      <w:r w:rsidRPr="001030B8">
        <w:rPr>
          <w:rFonts w:ascii="Arial" w:hAnsi="Arial" w:cs="Arial"/>
          <w:sz w:val="20"/>
          <w:szCs w:val="20"/>
        </w:rPr>
        <w:t xml:space="preserve">ostatní provizorní konstrukce a objekty v rozsahu vymezeném příslušnou dokumentací a smlouvou, </w:t>
      </w:r>
    </w:p>
    <w:p w14:paraId="1CD83F76" w14:textId="77777777" w:rsidR="00F85D40" w:rsidRPr="001030B8" w:rsidRDefault="00F85D40" w:rsidP="00F85D40">
      <w:pPr>
        <w:widowControl w:val="0"/>
        <w:spacing w:before="120" w:after="120" w:line="276" w:lineRule="auto"/>
        <w:ind w:left="397"/>
        <w:jc w:val="both"/>
        <w:rPr>
          <w:rFonts w:ascii="Arial" w:hAnsi="Arial" w:cs="Arial"/>
          <w:sz w:val="20"/>
          <w:szCs w:val="20"/>
        </w:rPr>
      </w:pPr>
      <w:r w:rsidRPr="001030B8">
        <w:rPr>
          <w:rFonts w:ascii="Arial" w:hAnsi="Arial" w:cs="Arial"/>
          <w:sz w:val="20"/>
          <w:szCs w:val="20"/>
        </w:rPr>
        <w:t>a to jak vůči objednateli, tak vůči třetím osobám.</w:t>
      </w:r>
    </w:p>
    <w:p w14:paraId="2F074EC9" w14:textId="77777777" w:rsidR="00F85D40" w:rsidRPr="001030B8" w:rsidRDefault="00F85D40" w:rsidP="00D83F7B">
      <w:pPr>
        <w:pStyle w:val="Zkladntext"/>
        <w:numPr>
          <w:ilvl w:val="0"/>
          <w:numId w:val="30"/>
        </w:numPr>
        <w:suppressAutoHyphens w:val="0"/>
        <w:spacing w:before="120" w:line="276" w:lineRule="auto"/>
        <w:jc w:val="both"/>
        <w:rPr>
          <w:rFonts w:ascii="Arial" w:hAnsi="Arial" w:cs="Arial"/>
          <w:color w:val="000000"/>
          <w:sz w:val="20"/>
          <w:szCs w:val="20"/>
        </w:rPr>
      </w:pPr>
      <w:r w:rsidRPr="001030B8">
        <w:rPr>
          <w:rFonts w:ascii="Arial" w:hAnsi="Arial" w:cs="Arial"/>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46664258" w14:textId="77777777" w:rsidR="00F85D40" w:rsidRPr="001030B8" w:rsidRDefault="00F85D40" w:rsidP="00D83F7B">
      <w:pPr>
        <w:pStyle w:val="Zkladntext"/>
        <w:numPr>
          <w:ilvl w:val="0"/>
          <w:numId w:val="30"/>
        </w:numPr>
        <w:suppressAutoHyphens w:val="0"/>
        <w:spacing w:before="120" w:line="276" w:lineRule="auto"/>
        <w:jc w:val="both"/>
        <w:rPr>
          <w:rFonts w:ascii="Arial" w:hAnsi="Arial" w:cs="Arial"/>
          <w:color w:val="000000"/>
          <w:sz w:val="20"/>
          <w:szCs w:val="20"/>
        </w:rPr>
      </w:pPr>
      <w:r w:rsidRPr="001030B8">
        <w:rPr>
          <w:rFonts w:ascii="Arial" w:hAnsi="Arial" w:cs="Arial"/>
          <w:color w:val="000000"/>
          <w:sz w:val="20"/>
          <w:szCs w:val="20"/>
        </w:rPr>
        <w:t>Smluvní strany se dohodly, že vlastníkem zhotovovaného díla a jeho oddělitelných částí i součástí a příslušenství je od počátku objednatel.</w:t>
      </w:r>
    </w:p>
    <w:p w14:paraId="5C0C1531" w14:textId="77777777" w:rsidR="00F85D40" w:rsidRDefault="00F85D40" w:rsidP="00D83F7B">
      <w:pPr>
        <w:pStyle w:val="Zkladntext"/>
        <w:numPr>
          <w:ilvl w:val="0"/>
          <w:numId w:val="30"/>
        </w:numPr>
        <w:suppressAutoHyphens w:val="0"/>
        <w:spacing w:before="120" w:line="276" w:lineRule="auto"/>
        <w:jc w:val="both"/>
        <w:rPr>
          <w:rFonts w:ascii="Arial" w:hAnsi="Arial" w:cs="Arial"/>
          <w:color w:val="000000"/>
          <w:sz w:val="20"/>
          <w:szCs w:val="20"/>
        </w:rPr>
      </w:pPr>
      <w:r w:rsidRPr="001030B8">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5E286CB4" w14:textId="77777777" w:rsidR="00851315" w:rsidRPr="00851315" w:rsidRDefault="00851315" w:rsidP="00032CBA">
      <w:pPr>
        <w:pStyle w:val="Odstavecseseznamem"/>
        <w:numPr>
          <w:ilvl w:val="0"/>
          <w:numId w:val="30"/>
        </w:numPr>
        <w:jc w:val="both"/>
        <w:rPr>
          <w:rFonts w:ascii="Arial" w:hAnsi="Arial" w:cs="Arial"/>
          <w:sz w:val="20"/>
          <w:szCs w:val="20"/>
        </w:rPr>
      </w:pPr>
      <w:r w:rsidRPr="00851315">
        <w:rPr>
          <w:rFonts w:ascii="Arial" w:hAnsi="Arial" w:cs="Arial"/>
          <w:sz w:val="20"/>
          <w:szCs w:val="20"/>
        </w:rPr>
        <w:t xml:space="preserve">Zhotovitel odpovídá za poškození stávajících inženýrských sítí a cizích zařízení, k němuž došlo činností či nečinností zhotovitele nebo jeho poddodavatelů. </w:t>
      </w:r>
    </w:p>
    <w:p w14:paraId="7CFDFDB8" w14:textId="77777777" w:rsidR="005213D1" w:rsidRPr="00EB5824" w:rsidRDefault="005213D1" w:rsidP="005213D1">
      <w:pPr>
        <w:pStyle w:val="Zkladntext"/>
        <w:numPr>
          <w:ilvl w:val="0"/>
          <w:numId w:val="30"/>
        </w:numPr>
        <w:suppressAutoHyphens w:val="0"/>
        <w:spacing w:before="120" w:line="276" w:lineRule="auto"/>
        <w:jc w:val="both"/>
        <w:rPr>
          <w:rFonts w:ascii="Arial" w:hAnsi="Arial" w:cs="Arial"/>
          <w:color w:val="000000"/>
          <w:sz w:val="20"/>
          <w:szCs w:val="20"/>
        </w:rPr>
      </w:pPr>
      <w:r w:rsidRPr="00EB5824">
        <w:rPr>
          <w:rFonts w:ascii="Arial" w:hAnsi="Arial" w:cs="Arial"/>
          <w:color w:val="000000"/>
          <w:sz w:val="20"/>
          <w:szCs w:val="20"/>
        </w:rPr>
        <w:t>Harmonogram předložený zhotovitelem tvoří přílohu 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počátku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stavební práce, jejich pořadí a termíny, do kdy nejpozději mají být tyto práce zhotovitelem provedeny a dále bude u jednotlivých položek uveden v měsících harmonogram fakturace. Zhotovitel prohlašuje, že termíny uvedené v harmonogramu vycházejí z nabídky zhotovitele pro zadávací řízení veřejné zakázky na zhotovitele stavby podle této smlouvy a jsou reálně splnitelné. Harmonogram je možné změnit dohodou stran zaznamenanou ve stavebním deníku.</w:t>
      </w:r>
    </w:p>
    <w:p w14:paraId="4F0EA931" w14:textId="77777777" w:rsidR="005213D1" w:rsidRPr="001030B8" w:rsidRDefault="005213D1" w:rsidP="00F71B4A">
      <w:pPr>
        <w:pStyle w:val="Zkladntext"/>
        <w:suppressAutoHyphens w:val="0"/>
        <w:spacing w:before="120" w:line="276" w:lineRule="auto"/>
        <w:ind w:left="397"/>
        <w:jc w:val="both"/>
        <w:rPr>
          <w:rFonts w:ascii="Arial" w:hAnsi="Arial" w:cs="Arial"/>
          <w:color w:val="000000"/>
          <w:sz w:val="20"/>
          <w:szCs w:val="20"/>
        </w:rPr>
      </w:pPr>
    </w:p>
    <w:p w14:paraId="4C545409" w14:textId="5753511F" w:rsidR="001F263E" w:rsidRPr="002769D2" w:rsidRDefault="001F263E" w:rsidP="001F263E">
      <w:pPr>
        <w:widowControl w:val="0"/>
        <w:spacing w:before="240" w:after="120" w:line="276" w:lineRule="auto"/>
        <w:jc w:val="center"/>
        <w:rPr>
          <w:rFonts w:ascii="Arial" w:hAnsi="Arial" w:cs="Arial"/>
          <w:b/>
          <w:sz w:val="20"/>
          <w:szCs w:val="20"/>
        </w:rPr>
      </w:pPr>
      <w:r w:rsidRPr="002769D2">
        <w:rPr>
          <w:rFonts w:ascii="Arial" w:hAnsi="Arial" w:cs="Arial"/>
          <w:b/>
          <w:sz w:val="20"/>
          <w:szCs w:val="20"/>
        </w:rPr>
        <w:t xml:space="preserve">Článek </w:t>
      </w:r>
      <w:r w:rsidR="004C13F6">
        <w:rPr>
          <w:rFonts w:ascii="Arial" w:hAnsi="Arial" w:cs="Arial"/>
          <w:b/>
          <w:sz w:val="20"/>
          <w:szCs w:val="20"/>
        </w:rPr>
        <w:t>8</w:t>
      </w:r>
    </w:p>
    <w:p w14:paraId="5A28B5AF" w14:textId="77777777" w:rsidR="001F263E" w:rsidRPr="00E17A61" w:rsidRDefault="001F263E" w:rsidP="001F263E">
      <w:pPr>
        <w:widowControl w:val="0"/>
        <w:spacing w:after="240"/>
        <w:jc w:val="center"/>
        <w:rPr>
          <w:rFonts w:ascii="Arial" w:hAnsi="Arial" w:cs="Arial"/>
          <w:b/>
          <w:sz w:val="20"/>
          <w:szCs w:val="20"/>
        </w:rPr>
      </w:pPr>
      <w:r>
        <w:rPr>
          <w:rFonts w:ascii="Arial" w:hAnsi="Arial" w:cs="Arial"/>
          <w:b/>
          <w:sz w:val="20"/>
          <w:szCs w:val="20"/>
        </w:rPr>
        <w:t>Pod</w:t>
      </w:r>
      <w:r w:rsidRPr="00E17A61">
        <w:rPr>
          <w:rFonts w:ascii="Arial" w:hAnsi="Arial" w:cs="Arial"/>
          <w:b/>
          <w:sz w:val="20"/>
          <w:szCs w:val="20"/>
        </w:rPr>
        <w:t>dodavatelé zhotovitele</w:t>
      </w:r>
    </w:p>
    <w:p w14:paraId="5855CD74" w14:textId="77777777" w:rsidR="00D5693B" w:rsidRDefault="001F263E" w:rsidP="00233806">
      <w:pPr>
        <w:widowControl w:val="0"/>
        <w:numPr>
          <w:ilvl w:val="0"/>
          <w:numId w:val="24"/>
        </w:numPr>
        <w:suppressAutoHyphens w:val="0"/>
        <w:spacing w:before="120" w:after="120" w:line="276" w:lineRule="auto"/>
        <w:jc w:val="both"/>
        <w:rPr>
          <w:rFonts w:ascii="Arial" w:hAnsi="Arial" w:cs="Arial"/>
          <w:sz w:val="20"/>
          <w:szCs w:val="20"/>
        </w:rPr>
      </w:pPr>
      <w:r w:rsidRPr="002852B5">
        <w:rPr>
          <w:rFonts w:ascii="Arial" w:hAnsi="Arial" w:cs="Arial"/>
          <w:sz w:val="20"/>
          <w:szCs w:val="20"/>
        </w:rPr>
        <w:lastRenderedPageBreak/>
        <w:t xml:space="preserve">Poddodavatel je osoba, pomocí které dodavatel plní určitou část díla nebo která má k plnění díla poskytnout určité věci či práva. </w:t>
      </w:r>
      <w:r w:rsidR="00D5693B">
        <w:rPr>
          <w:rFonts w:ascii="Arial" w:hAnsi="Arial" w:cs="Arial"/>
          <w:sz w:val="20"/>
          <w:szCs w:val="20"/>
        </w:rPr>
        <w:t>Zhotovitel není oprávněn pověřit poddodavatele výkonem následujících činnosti:</w:t>
      </w:r>
    </w:p>
    <w:p w14:paraId="6EB7C8AF" w14:textId="77777777" w:rsidR="00D5693B" w:rsidRDefault="00D5693B" w:rsidP="00D5693B">
      <w:pPr>
        <w:widowControl w:val="0"/>
        <w:numPr>
          <w:ilvl w:val="0"/>
          <w:numId w:val="20"/>
        </w:numPr>
        <w:tabs>
          <w:tab w:val="left" w:pos="426"/>
        </w:tabs>
        <w:suppressAutoHyphens w:val="0"/>
        <w:snapToGrid w:val="0"/>
        <w:spacing w:before="120" w:after="120" w:line="276" w:lineRule="auto"/>
        <w:jc w:val="both"/>
        <w:rPr>
          <w:rFonts w:ascii="Arial" w:hAnsi="Arial" w:cs="Arial"/>
          <w:sz w:val="20"/>
          <w:szCs w:val="20"/>
        </w:rPr>
      </w:pPr>
      <w:r w:rsidRPr="00DE2E9B">
        <w:rPr>
          <w:rFonts w:ascii="Arial" w:hAnsi="Arial" w:cs="Arial"/>
          <w:sz w:val="20"/>
          <w:szCs w:val="20"/>
        </w:rPr>
        <w:t>vedení díla autorizovanou osobou, tj. výkon činnosti osoby hlavního stavbyvedoucího;</w:t>
      </w:r>
    </w:p>
    <w:p w14:paraId="28BAF4CD" w14:textId="7B18CF1E" w:rsidR="0094774F" w:rsidRDefault="0094774F" w:rsidP="0094774F">
      <w:pPr>
        <w:widowControl w:val="0"/>
        <w:numPr>
          <w:ilvl w:val="0"/>
          <w:numId w:val="20"/>
        </w:numPr>
        <w:tabs>
          <w:tab w:val="left" w:pos="426"/>
        </w:tabs>
        <w:suppressAutoHyphens w:val="0"/>
        <w:snapToGrid w:val="0"/>
        <w:spacing w:before="120" w:after="120" w:line="276" w:lineRule="auto"/>
        <w:jc w:val="both"/>
        <w:rPr>
          <w:rFonts w:ascii="Arial" w:hAnsi="Arial" w:cs="Arial"/>
          <w:sz w:val="20"/>
          <w:szCs w:val="20"/>
        </w:rPr>
      </w:pPr>
      <w:r>
        <w:rPr>
          <w:rFonts w:ascii="Arial" w:hAnsi="Arial" w:cs="Arial"/>
          <w:sz w:val="20"/>
          <w:szCs w:val="20"/>
        </w:rPr>
        <w:t xml:space="preserve"> </w:t>
      </w:r>
      <w:r w:rsidRPr="0094774F">
        <w:rPr>
          <w:rFonts w:ascii="Arial" w:hAnsi="Arial" w:cs="Arial"/>
          <w:sz w:val="20"/>
          <w:szCs w:val="20"/>
        </w:rPr>
        <w:t>pokládka asfaltobetonových vrstev</w:t>
      </w:r>
      <w:r>
        <w:rPr>
          <w:rFonts w:ascii="Arial" w:hAnsi="Arial" w:cs="Arial"/>
          <w:sz w:val="20"/>
          <w:szCs w:val="20"/>
        </w:rPr>
        <w:t>.</w:t>
      </w:r>
    </w:p>
    <w:p w14:paraId="29A621F0" w14:textId="433E9A95" w:rsidR="001F263E" w:rsidRPr="00D5693B" w:rsidRDefault="001F263E">
      <w:pPr>
        <w:widowControl w:val="0"/>
        <w:numPr>
          <w:ilvl w:val="0"/>
          <w:numId w:val="24"/>
        </w:numPr>
        <w:suppressAutoHyphens w:val="0"/>
        <w:spacing w:before="120" w:after="120" w:line="276" w:lineRule="auto"/>
        <w:jc w:val="both"/>
        <w:rPr>
          <w:rFonts w:ascii="Arial" w:hAnsi="Arial" w:cs="Arial"/>
          <w:sz w:val="20"/>
          <w:szCs w:val="20"/>
        </w:rPr>
      </w:pPr>
      <w:r w:rsidRPr="00D5693B">
        <w:rPr>
          <w:rFonts w:ascii="Arial" w:hAnsi="Arial" w:cs="Arial"/>
          <w:sz w:val="20"/>
          <w:szCs w:val="20"/>
        </w:rPr>
        <w:t>Seznam poddodavatelů, které zhotovitel hodlá použít pro realizaci díla, je</w:t>
      </w:r>
      <w:r w:rsidR="00851315">
        <w:rPr>
          <w:rFonts w:ascii="Arial" w:hAnsi="Arial" w:cs="Arial"/>
          <w:sz w:val="20"/>
          <w:szCs w:val="20"/>
        </w:rPr>
        <w:t xml:space="preserve"> přílohou</w:t>
      </w:r>
      <w:r w:rsidRPr="00D5693B">
        <w:rPr>
          <w:rFonts w:ascii="Arial" w:hAnsi="Arial" w:cs="Arial"/>
          <w:sz w:val="20"/>
          <w:szCs w:val="20"/>
        </w:rPr>
        <w:t xml:space="preserve"> smlouvy. V případě, že je některý z poddodavatelů jinou osobou, kterou zhotovitel prokazoval část kvalifikace v rámci veřejné zakázky, je informace o tom uvedena v seznamu poddodavatelů.</w:t>
      </w:r>
    </w:p>
    <w:p w14:paraId="6570BB4B" w14:textId="77777777" w:rsidR="001F263E" w:rsidRPr="00E17A61" w:rsidRDefault="001F263E" w:rsidP="00D83F7B">
      <w:pPr>
        <w:widowControl w:val="0"/>
        <w:numPr>
          <w:ilvl w:val="0"/>
          <w:numId w:val="24"/>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je oprávněn změnit </w:t>
      </w:r>
      <w:r>
        <w:rPr>
          <w:rFonts w:ascii="Arial" w:hAnsi="Arial" w:cs="Arial"/>
          <w:sz w:val="20"/>
          <w:szCs w:val="20"/>
        </w:rPr>
        <w:t>pod</w:t>
      </w:r>
      <w:r w:rsidRPr="00E17A61">
        <w:rPr>
          <w:rFonts w:ascii="Arial" w:hAnsi="Arial" w:cs="Arial"/>
          <w:sz w:val="20"/>
          <w:szCs w:val="20"/>
        </w:rPr>
        <w:t xml:space="preserve">dodavatele, prostřednictvím kterého prokazoval </w:t>
      </w:r>
      <w:r>
        <w:rPr>
          <w:rFonts w:ascii="Arial" w:hAnsi="Arial" w:cs="Arial"/>
          <w:sz w:val="20"/>
          <w:szCs w:val="20"/>
        </w:rPr>
        <w:t>v rámci veřejné zakázky</w:t>
      </w:r>
      <w:r w:rsidRPr="00E17A61">
        <w:rPr>
          <w:rFonts w:ascii="Arial" w:hAnsi="Arial" w:cs="Arial"/>
          <w:sz w:val="20"/>
          <w:szCs w:val="20"/>
        </w:rPr>
        <w:t xml:space="preserve"> kvalifikaci</w:t>
      </w:r>
      <w:r>
        <w:rPr>
          <w:rFonts w:ascii="Arial" w:hAnsi="Arial" w:cs="Arial"/>
          <w:sz w:val="20"/>
          <w:szCs w:val="20"/>
        </w:rPr>
        <w:t xml:space="preserve"> pouze</w:t>
      </w:r>
      <w:r w:rsidRPr="00E17A61">
        <w:rPr>
          <w:rFonts w:ascii="Arial" w:hAnsi="Arial" w:cs="Arial"/>
          <w:sz w:val="20"/>
          <w:szCs w:val="20"/>
        </w:rPr>
        <w:t xml:space="preserve"> v případě, že po uzavření smlouvy</w:t>
      </w:r>
      <w:r>
        <w:rPr>
          <w:rFonts w:ascii="Arial" w:hAnsi="Arial" w:cs="Arial"/>
          <w:sz w:val="20"/>
          <w:szCs w:val="20"/>
        </w:rPr>
        <w:t>:</w:t>
      </w:r>
    </w:p>
    <w:p w14:paraId="30CE148C" w14:textId="77777777" w:rsidR="001F263E" w:rsidRPr="00E17A61" w:rsidRDefault="001F263E"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tento pod</w:t>
      </w:r>
      <w:r w:rsidRPr="00E17A61">
        <w:rPr>
          <w:rFonts w:ascii="Arial" w:hAnsi="Arial" w:cs="Arial"/>
          <w:bCs/>
          <w:sz w:val="20"/>
          <w:szCs w:val="20"/>
        </w:rPr>
        <w:t>dodavatel přestane splňovat kvalifikaci</w:t>
      </w:r>
      <w:r>
        <w:rPr>
          <w:rFonts w:ascii="Arial" w:hAnsi="Arial" w:cs="Arial"/>
          <w:bCs/>
          <w:sz w:val="20"/>
          <w:szCs w:val="20"/>
        </w:rPr>
        <w:t>, použitou zhotovitelem k prokázání kvalifikace v rámci veřejné zakázky;</w:t>
      </w:r>
      <w:r w:rsidRPr="00E17A61">
        <w:rPr>
          <w:rFonts w:ascii="Arial" w:hAnsi="Arial" w:cs="Arial"/>
          <w:bCs/>
          <w:sz w:val="20"/>
          <w:szCs w:val="20"/>
        </w:rPr>
        <w:t xml:space="preserve"> </w:t>
      </w:r>
    </w:p>
    <w:p w14:paraId="6CF712B4" w14:textId="77777777" w:rsidR="001F263E" w:rsidRPr="00E17A61" w:rsidRDefault="001F263E" w:rsidP="00D83F7B">
      <w:pPr>
        <w:numPr>
          <w:ilvl w:val="0"/>
          <w:numId w:val="21"/>
        </w:numPr>
        <w:suppressAutoHyphens w:val="0"/>
        <w:spacing w:line="276" w:lineRule="auto"/>
        <w:ind w:right="-17"/>
        <w:jc w:val="both"/>
        <w:rPr>
          <w:rFonts w:ascii="Arial" w:hAnsi="Arial" w:cs="Arial"/>
          <w:bCs/>
          <w:sz w:val="20"/>
          <w:szCs w:val="20"/>
        </w:rPr>
      </w:pPr>
      <w:r w:rsidRPr="00E17A61">
        <w:rPr>
          <w:rFonts w:ascii="Arial" w:hAnsi="Arial" w:cs="Arial"/>
          <w:bCs/>
          <w:sz w:val="20"/>
          <w:szCs w:val="20"/>
        </w:rPr>
        <w:t xml:space="preserve">vůči </w:t>
      </w:r>
      <w:r>
        <w:rPr>
          <w:rFonts w:ascii="Arial" w:hAnsi="Arial" w:cs="Arial"/>
          <w:bCs/>
          <w:sz w:val="20"/>
          <w:szCs w:val="20"/>
        </w:rPr>
        <w:t>pod</w:t>
      </w:r>
      <w:r w:rsidRPr="00E17A61">
        <w:rPr>
          <w:rFonts w:ascii="Arial" w:hAnsi="Arial" w:cs="Arial"/>
          <w:bCs/>
          <w:sz w:val="20"/>
          <w:szCs w:val="20"/>
        </w:rPr>
        <w:t>dodavateli bylo zahájeno insolvenční řízení;</w:t>
      </w:r>
    </w:p>
    <w:p w14:paraId="5D95670B" w14:textId="77777777" w:rsidR="001F263E" w:rsidRPr="00E17A61" w:rsidRDefault="001F263E"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pod</w:t>
      </w:r>
      <w:r w:rsidRPr="00E17A61">
        <w:rPr>
          <w:rFonts w:ascii="Arial" w:hAnsi="Arial" w:cs="Arial"/>
          <w:bCs/>
          <w:sz w:val="20"/>
          <w:szCs w:val="20"/>
        </w:rPr>
        <w:t>dodavatel přerušil nebo ukončil svou činnost.</w:t>
      </w:r>
    </w:p>
    <w:p w14:paraId="479F0150" w14:textId="354C7140" w:rsidR="001F263E" w:rsidRPr="00E17A61" w:rsidRDefault="001F263E" w:rsidP="00D83F7B">
      <w:pPr>
        <w:widowControl w:val="0"/>
        <w:numPr>
          <w:ilvl w:val="0"/>
          <w:numId w:val="24"/>
        </w:numPr>
        <w:suppressAutoHyphens w:val="0"/>
        <w:spacing w:before="120" w:after="120" w:line="276" w:lineRule="auto"/>
        <w:jc w:val="both"/>
        <w:rPr>
          <w:rFonts w:ascii="Arial" w:hAnsi="Arial" w:cs="Arial"/>
          <w:sz w:val="20"/>
          <w:szCs w:val="20"/>
        </w:rPr>
      </w:pPr>
      <w:r w:rsidRPr="00E17A61">
        <w:rPr>
          <w:rFonts w:ascii="Arial" w:hAnsi="Arial" w:cs="Arial"/>
          <w:sz w:val="20"/>
          <w:szCs w:val="20"/>
        </w:rPr>
        <w:t>V případě zjištění výše popsaných skutečností</w:t>
      </w:r>
      <w:r w:rsidR="00851315">
        <w:rPr>
          <w:rFonts w:ascii="Arial" w:hAnsi="Arial" w:cs="Arial"/>
          <w:sz w:val="20"/>
          <w:szCs w:val="20"/>
        </w:rPr>
        <w:t xml:space="preserve"> dle odst. 3 tohoto článku</w:t>
      </w:r>
      <w:r w:rsidRPr="00E17A61">
        <w:rPr>
          <w:rFonts w:ascii="Arial" w:hAnsi="Arial" w:cs="Arial"/>
          <w:sz w:val="20"/>
          <w:szCs w:val="20"/>
        </w:rPr>
        <w:t xml:space="preserve">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w:t>
      </w:r>
      <w:r>
        <w:rPr>
          <w:rFonts w:ascii="Arial" w:hAnsi="Arial" w:cs="Arial"/>
          <w:sz w:val="20"/>
          <w:szCs w:val="20"/>
        </w:rPr>
        <w:t>pod</w:t>
      </w:r>
      <w:r w:rsidRPr="00E17A61">
        <w:rPr>
          <w:rFonts w:ascii="Arial" w:hAnsi="Arial" w:cs="Arial"/>
          <w:sz w:val="20"/>
          <w:szCs w:val="20"/>
        </w:rPr>
        <w:t>dodavatelem</w:t>
      </w:r>
      <w:r>
        <w:rPr>
          <w:rFonts w:ascii="Arial" w:hAnsi="Arial" w:cs="Arial"/>
          <w:sz w:val="20"/>
          <w:szCs w:val="20"/>
        </w:rPr>
        <w:t xml:space="preserve"> </w:t>
      </w:r>
      <w:r w:rsidR="00851315">
        <w:rPr>
          <w:rFonts w:ascii="Arial" w:hAnsi="Arial" w:cs="Arial"/>
          <w:sz w:val="20"/>
          <w:szCs w:val="20"/>
        </w:rPr>
        <w:t>alespoň v minimálním rozsahu požadovaným zadavatelem v zadávacích podmínkách veřejné zakázky</w:t>
      </w:r>
      <w:r>
        <w:rPr>
          <w:rFonts w:ascii="Arial" w:hAnsi="Arial" w:cs="Arial"/>
          <w:sz w:val="20"/>
          <w:szCs w:val="20"/>
        </w:rPr>
        <w:t>.</w:t>
      </w:r>
    </w:p>
    <w:p w14:paraId="3A023E9E" w14:textId="77777777" w:rsidR="001F263E" w:rsidRDefault="001F263E" w:rsidP="00D83F7B">
      <w:pPr>
        <w:widowControl w:val="0"/>
        <w:numPr>
          <w:ilvl w:val="0"/>
          <w:numId w:val="24"/>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je oprávněn změnit </w:t>
      </w:r>
      <w:r>
        <w:rPr>
          <w:rFonts w:ascii="Arial" w:hAnsi="Arial" w:cs="Arial"/>
          <w:sz w:val="20"/>
          <w:szCs w:val="20"/>
        </w:rPr>
        <w:t>pod</w:t>
      </w:r>
      <w:r w:rsidRPr="00E17A61">
        <w:rPr>
          <w:rFonts w:ascii="Arial" w:hAnsi="Arial" w:cs="Arial"/>
          <w:sz w:val="20"/>
          <w:szCs w:val="20"/>
        </w:rPr>
        <w:t>dodavatele, prostřednictvím kterého neprokazoval v</w:t>
      </w:r>
      <w:r>
        <w:rPr>
          <w:rFonts w:ascii="Arial" w:hAnsi="Arial" w:cs="Arial"/>
          <w:sz w:val="20"/>
          <w:szCs w:val="20"/>
        </w:rPr>
        <w:t xml:space="preserve"> rámci veřejné zakázky </w:t>
      </w:r>
      <w:r w:rsidRPr="00E17A61">
        <w:rPr>
          <w:rFonts w:ascii="Arial" w:hAnsi="Arial" w:cs="Arial"/>
          <w:sz w:val="20"/>
          <w:szCs w:val="20"/>
        </w:rPr>
        <w:t xml:space="preserve">kvalifikaci pouze se souhlasem objednatele. </w:t>
      </w:r>
      <w:r>
        <w:rPr>
          <w:rFonts w:ascii="Arial" w:hAnsi="Arial" w:cs="Arial"/>
          <w:sz w:val="20"/>
          <w:szCs w:val="20"/>
        </w:rPr>
        <w:t xml:space="preserve">Souhlas objednatele se změnou poddodavatele postačí formou zápisu z kontrolního dne. </w:t>
      </w:r>
      <w:r w:rsidRPr="00E17A61">
        <w:rPr>
          <w:rFonts w:ascii="Arial" w:hAnsi="Arial" w:cs="Arial"/>
          <w:sz w:val="20"/>
          <w:szCs w:val="20"/>
        </w:rPr>
        <w:t>Zhotovitel je povinen objednatele o</w:t>
      </w:r>
      <w:r>
        <w:rPr>
          <w:rFonts w:ascii="Arial" w:hAnsi="Arial" w:cs="Arial"/>
          <w:sz w:val="20"/>
          <w:szCs w:val="20"/>
        </w:rPr>
        <w:t> </w:t>
      </w:r>
      <w:r w:rsidRPr="00E17A61">
        <w:rPr>
          <w:rFonts w:ascii="Arial" w:hAnsi="Arial" w:cs="Arial"/>
          <w:sz w:val="20"/>
          <w:szCs w:val="20"/>
        </w:rPr>
        <w:t>skutečnost</w:t>
      </w:r>
      <w:r>
        <w:rPr>
          <w:rFonts w:ascii="Arial" w:hAnsi="Arial" w:cs="Arial"/>
          <w:sz w:val="20"/>
          <w:szCs w:val="20"/>
        </w:rPr>
        <w:t xml:space="preserve">ech vedoucích ke změně poddodavatele </w:t>
      </w:r>
      <w:r w:rsidRPr="00E17A61">
        <w:rPr>
          <w:rFonts w:ascii="Arial" w:hAnsi="Arial" w:cs="Arial"/>
          <w:sz w:val="20"/>
          <w:szCs w:val="20"/>
        </w:rPr>
        <w:t xml:space="preserve">prokazatelně písemně uvědomit do 5 pracovních dnů po jejich zjištění.  </w:t>
      </w:r>
    </w:p>
    <w:p w14:paraId="6850EB3E" w14:textId="77777777" w:rsidR="007B257F" w:rsidRPr="00F71B4A" w:rsidRDefault="007B257F" w:rsidP="007B257F">
      <w:pPr>
        <w:widowControl w:val="0"/>
        <w:numPr>
          <w:ilvl w:val="0"/>
          <w:numId w:val="24"/>
        </w:numPr>
        <w:suppressAutoHyphens w:val="0"/>
        <w:spacing w:before="120" w:after="120" w:line="276" w:lineRule="auto"/>
        <w:jc w:val="both"/>
        <w:rPr>
          <w:rFonts w:ascii="Arial" w:hAnsi="Arial" w:cs="Arial"/>
          <w:sz w:val="20"/>
          <w:szCs w:val="20"/>
        </w:rPr>
      </w:pPr>
      <w:r>
        <w:rPr>
          <w:rFonts w:ascii="Arial" w:hAnsi="Arial" w:cs="Arial"/>
          <w:sz w:val="20"/>
          <w:szCs w:val="20"/>
        </w:rPr>
        <w:t>Zhotovitel se dále zavazuje, že zajistí sjednání</w:t>
      </w:r>
      <w:r w:rsidRPr="00CF1231">
        <w:rPr>
          <w:rFonts w:ascii="Arial" w:hAnsi="Arial" w:cs="Arial"/>
          <w:sz w:val="20"/>
          <w:szCs w:val="20"/>
        </w:rPr>
        <w:t xml:space="preserve"> a dodržování smluvních podmínek se svými poddodavateli srovnatelných s</w:t>
      </w:r>
      <w:r>
        <w:rPr>
          <w:rFonts w:ascii="Arial" w:hAnsi="Arial" w:cs="Arial"/>
          <w:sz w:val="20"/>
          <w:szCs w:val="20"/>
        </w:rPr>
        <w:t> </w:t>
      </w:r>
      <w:r w:rsidRPr="00CF1231">
        <w:rPr>
          <w:rFonts w:ascii="Arial" w:hAnsi="Arial" w:cs="Arial"/>
          <w:sz w:val="20"/>
          <w:szCs w:val="20"/>
        </w:rPr>
        <w:t xml:space="preserve">podmínkami sjednanými </w:t>
      </w:r>
      <w:r>
        <w:rPr>
          <w:rFonts w:ascii="Arial" w:hAnsi="Arial" w:cs="Arial"/>
          <w:sz w:val="20"/>
          <w:szCs w:val="20"/>
        </w:rPr>
        <w:t>v této smlouvě</w:t>
      </w:r>
      <w:r w:rsidRPr="00CF1231">
        <w:rPr>
          <w:rFonts w:ascii="Arial" w:hAnsi="Arial" w:cs="Arial"/>
          <w:sz w:val="20"/>
          <w:szCs w:val="20"/>
        </w:rPr>
        <w:t xml:space="preserve">, a to v rozsahu výše smluvních pokut; uvedené smluvní podmínky se považují za srovnatelné, bude-li výše smluvních pokut shodná </w:t>
      </w:r>
      <w:r>
        <w:rPr>
          <w:rFonts w:ascii="Arial" w:hAnsi="Arial" w:cs="Arial"/>
          <w:sz w:val="20"/>
          <w:szCs w:val="20"/>
        </w:rPr>
        <w:t>s touto smlouvou.</w:t>
      </w:r>
    </w:p>
    <w:p w14:paraId="0A221B43" w14:textId="77777777" w:rsidR="007B257F" w:rsidRDefault="00851315" w:rsidP="00F71B4A">
      <w:pPr>
        <w:widowControl w:val="0"/>
        <w:numPr>
          <w:ilvl w:val="0"/>
          <w:numId w:val="24"/>
        </w:numPr>
        <w:suppressAutoHyphens w:val="0"/>
        <w:spacing w:before="120" w:after="120" w:line="276" w:lineRule="auto"/>
        <w:jc w:val="both"/>
        <w:rPr>
          <w:rFonts w:ascii="Arial" w:hAnsi="Arial" w:cs="Arial"/>
          <w:sz w:val="20"/>
          <w:szCs w:val="20"/>
        </w:rPr>
      </w:pPr>
      <w:r w:rsidRPr="00F71B4A">
        <w:rPr>
          <w:rFonts w:ascii="Arial" w:hAnsi="Arial" w:cs="Arial"/>
          <w:sz w:val="20"/>
          <w:szCs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10.000 Kč (slovy: deset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r w:rsidR="007B257F">
        <w:rPr>
          <w:rFonts w:ascii="Arial" w:hAnsi="Arial" w:cs="Arial"/>
          <w:sz w:val="20"/>
          <w:szCs w:val="20"/>
        </w:rPr>
        <w:t xml:space="preserve"> </w:t>
      </w:r>
    </w:p>
    <w:p w14:paraId="0329041A" w14:textId="325C02F4" w:rsidR="00F85D40" w:rsidRPr="00E17A61" w:rsidRDefault="00F85D40" w:rsidP="00F85D40">
      <w:pPr>
        <w:widowControl w:val="0"/>
        <w:spacing w:before="240"/>
        <w:jc w:val="center"/>
        <w:rPr>
          <w:rFonts w:ascii="Arial" w:hAnsi="Arial" w:cs="Arial"/>
          <w:b/>
          <w:sz w:val="20"/>
          <w:szCs w:val="20"/>
        </w:rPr>
      </w:pPr>
      <w:r w:rsidRPr="00E17A61">
        <w:rPr>
          <w:rFonts w:ascii="Arial" w:hAnsi="Arial" w:cs="Arial"/>
          <w:b/>
          <w:sz w:val="20"/>
          <w:szCs w:val="20"/>
        </w:rPr>
        <w:t xml:space="preserve">Článek </w:t>
      </w:r>
      <w:r w:rsidR="00F674EE">
        <w:rPr>
          <w:rFonts w:ascii="Arial" w:hAnsi="Arial" w:cs="Arial"/>
          <w:b/>
          <w:sz w:val="20"/>
          <w:szCs w:val="20"/>
        </w:rPr>
        <w:t>9</w:t>
      </w:r>
    </w:p>
    <w:p w14:paraId="578EFE9C" w14:textId="77777777" w:rsidR="00F85D40" w:rsidRPr="00E17A61" w:rsidRDefault="00F85D40" w:rsidP="00F85D40">
      <w:pPr>
        <w:widowControl w:val="0"/>
        <w:spacing w:after="240"/>
        <w:jc w:val="center"/>
        <w:rPr>
          <w:rFonts w:ascii="Arial" w:hAnsi="Arial" w:cs="Arial"/>
          <w:b/>
          <w:sz w:val="20"/>
          <w:szCs w:val="20"/>
        </w:rPr>
      </w:pPr>
      <w:r w:rsidRPr="00E17A61">
        <w:rPr>
          <w:rFonts w:ascii="Arial" w:hAnsi="Arial" w:cs="Arial"/>
          <w:b/>
          <w:sz w:val="20"/>
          <w:szCs w:val="20"/>
        </w:rPr>
        <w:t>Dodatečné práce</w:t>
      </w:r>
    </w:p>
    <w:p w14:paraId="23CA841D"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je povinen bezodkladně objednatele informovat o zjištění nutnosti změny zadání stavby. </w:t>
      </w:r>
    </w:p>
    <w:p w14:paraId="2B3B040F"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Je-li zjištěno, že některé z prací, které jsou součástí zadání stavby, není účelné provádět, sepíše se o tom záznam do stavebního deníku. </w:t>
      </w:r>
    </w:p>
    <w:p w14:paraId="12177DC8"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lastRenderedPageBreak/>
        <w:t>Je-li zjištěna potřeba dodatečných prací, změn, či nových prací bude postupováno v souladu se zákonem o veřejných zakázkách a dalšími pravidly pro zadávání veřejných zakázek pro objednatele závaznými.</w:t>
      </w:r>
    </w:p>
    <w:p w14:paraId="2A411C54"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Bude-li zhotovitel vyzván k podání nabídky související s touto smlouvou, je povinen nabídku předložit. Součástí nabídky bude oceněný soupis prací, zpracovaný ve výměnném formátu ASPE a ve formátu </w:t>
      </w:r>
      <w:r>
        <w:rPr>
          <w:rFonts w:ascii="Arial" w:hAnsi="Arial" w:cs="Arial"/>
          <w:sz w:val="20"/>
          <w:szCs w:val="20"/>
        </w:rPr>
        <w:t>XLS</w:t>
      </w:r>
      <w:r w:rsidRPr="00E17A61">
        <w:rPr>
          <w:rFonts w:ascii="Arial" w:hAnsi="Arial" w:cs="Arial"/>
          <w:sz w:val="20"/>
          <w:szCs w:val="20"/>
        </w:rPr>
        <w:t xml:space="preserve">. </w:t>
      </w:r>
    </w:p>
    <w:p w14:paraId="1EE87E9C"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Nabídková cena bude určena následovně: </w:t>
      </w:r>
    </w:p>
    <w:p w14:paraId="584DF412" w14:textId="77777777" w:rsidR="00F85D40" w:rsidRPr="00E17A61" w:rsidRDefault="00F85D40" w:rsidP="00D83F7B">
      <w:pPr>
        <w:widowControl w:val="0"/>
        <w:numPr>
          <w:ilvl w:val="0"/>
          <w:numId w:val="26"/>
        </w:numPr>
        <w:tabs>
          <w:tab w:val="left" w:pos="426"/>
        </w:tabs>
        <w:suppressAutoHyphens w:val="0"/>
        <w:snapToGrid w:val="0"/>
        <w:spacing w:before="120" w:after="120" w:line="276" w:lineRule="auto"/>
        <w:jc w:val="both"/>
        <w:rPr>
          <w:rFonts w:ascii="Arial" w:hAnsi="Arial" w:cs="Arial"/>
          <w:sz w:val="20"/>
          <w:szCs w:val="20"/>
        </w:rPr>
      </w:pPr>
      <w:r w:rsidRPr="00E17A61">
        <w:rPr>
          <w:rFonts w:ascii="Arial" w:hAnsi="Arial" w:cs="Arial"/>
          <w:sz w:val="20"/>
          <w:szCs w:val="20"/>
        </w:rPr>
        <w:t>Zhotovitel ocení jednotkové ceny výší odpovídající výši jednotkových cen uvedených v rozpočtu, který je přílohou této smlouvy.</w:t>
      </w:r>
    </w:p>
    <w:p w14:paraId="419948BB" w14:textId="77777777" w:rsidR="00F85D40" w:rsidRPr="00E17A61" w:rsidRDefault="00F85D40" w:rsidP="00D83F7B">
      <w:pPr>
        <w:widowControl w:val="0"/>
        <w:numPr>
          <w:ilvl w:val="0"/>
          <w:numId w:val="26"/>
        </w:numPr>
        <w:tabs>
          <w:tab w:val="left" w:pos="426"/>
        </w:tabs>
        <w:suppressAutoHyphens w:val="0"/>
        <w:snapToGrid w:val="0"/>
        <w:spacing w:before="120" w:after="120" w:line="276" w:lineRule="auto"/>
        <w:jc w:val="both"/>
        <w:rPr>
          <w:rFonts w:ascii="Arial" w:hAnsi="Arial" w:cs="Arial"/>
          <w:sz w:val="20"/>
          <w:szCs w:val="20"/>
        </w:rPr>
      </w:pPr>
      <w:r w:rsidRPr="00E17A61">
        <w:rPr>
          <w:rFonts w:ascii="Arial" w:hAnsi="Arial" w:cs="Arial"/>
          <w:sz w:val="20"/>
          <w:szCs w:val="20"/>
        </w:rPr>
        <w:t xml:space="preserve">Nelze-li jednotkovou cenu určit výše popsaným způsobem, zhotovitel ocení jednotkové ceny následovně: </w:t>
      </w:r>
    </w:p>
    <w:tbl>
      <w:tblPr>
        <w:tblW w:w="8670" w:type="dxa"/>
        <w:tblInd w:w="39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25"/>
        <w:gridCol w:w="284"/>
        <w:gridCol w:w="4161"/>
      </w:tblGrid>
      <w:tr w:rsidR="00F85D40" w:rsidRPr="006A1730" w14:paraId="0478CB46" w14:textId="77777777" w:rsidTr="00FD1FF2">
        <w:trPr>
          <w:trHeight w:val="993"/>
        </w:trPr>
        <w:tc>
          <w:tcPr>
            <w:tcW w:w="4225" w:type="dxa"/>
            <w:vAlign w:val="center"/>
          </w:tcPr>
          <w:p w14:paraId="308800E1"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Cena prací či dodávek</w:t>
            </w:r>
          </w:p>
        </w:tc>
        <w:tc>
          <w:tcPr>
            <w:tcW w:w="284" w:type="dxa"/>
            <w:vAlign w:val="center"/>
          </w:tcPr>
          <w:p w14:paraId="6C96947F" w14:textId="77777777" w:rsidR="00F85D40" w:rsidRPr="00E17A61" w:rsidRDefault="00F85D40" w:rsidP="00F85D40">
            <w:pPr>
              <w:jc w:val="center"/>
              <w:rPr>
                <w:rFonts w:ascii="Arial" w:hAnsi="Arial" w:cs="Arial"/>
                <w:sz w:val="20"/>
                <w:szCs w:val="20"/>
              </w:rPr>
            </w:pPr>
          </w:p>
        </w:tc>
        <w:tc>
          <w:tcPr>
            <w:tcW w:w="4161" w:type="dxa"/>
            <w:vAlign w:val="center"/>
          </w:tcPr>
          <w:p w14:paraId="67CBC764"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 xml:space="preserve">Cena obdobných prací, případně cena příslušného stavebního objektu, </w:t>
            </w:r>
          </w:p>
          <w:p w14:paraId="0FAD3FE4"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případně cena stavby</w:t>
            </w:r>
          </w:p>
        </w:tc>
      </w:tr>
      <w:tr w:rsidR="00F85D40" w:rsidRPr="006A1730" w14:paraId="6F006574" w14:textId="77777777" w:rsidTr="00FD1FF2">
        <w:trPr>
          <w:trHeight w:val="252"/>
        </w:trPr>
        <w:tc>
          <w:tcPr>
            <w:tcW w:w="4225" w:type="dxa"/>
            <w:vAlign w:val="center"/>
          </w:tcPr>
          <w:p w14:paraId="291AEDCF" w14:textId="77777777" w:rsidR="00F85D40" w:rsidRPr="00E17A61" w:rsidRDefault="00F85D40" w:rsidP="00F85D40">
            <w:pPr>
              <w:rPr>
                <w:rFonts w:ascii="Arial" w:hAnsi="Arial" w:cs="Arial"/>
                <w:sz w:val="20"/>
                <w:szCs w:val="20"/>
              </w:rPr>
            </w:pPr>
            <w:r w:rsidRPr="00E17A61">
              <w:rPr>
                <w:rFonts w:ascii="Arial" w:hAnsi="Arial" w:cs="Arial"/>
                <w:sz w:val="20"/>
                <w:szCs w:val="20"/>
              </w:rPr>
              <w:t>---------------------------------------------------</w:t>
            </w:r>
          </w:p>
        </w:tc>
        <w:tc>
          <w:tcPr>
            <w:tcW w:w="284" w:type="dxa"/>
            <w:vAlign w:val="center"/>
          </w:tcPr>
          <w:p w14:paraId="0921EC94" w14:textId="77777777" w:rsidR="00F85D40" w:rsidRPr="00E17A61" w:rsidRDefault="00F85D40" w:rsidP="00F85D40">
            <w:pPr>
              <w:rPr>
                <w:rFonts w:ascii="Arial" w:hAnsi="Arial" w:cs="Arial"/>
                <w:sz w:val="20"/>
                <w:szCs w:val="20"/>
              </w:rPr>
            </w:pPr>
            <w:r w:rsidRPr="00E17A61">
              <w:rPr>
                <w:rFonts w:ascii="Arial" w:hAnsi="Arial" w:cs="Arial"/>
                <w:sz w:val="20"/>
                <w:szCs w:val="20"/>
              </w:rPr>
              <w:t>=</w:t>
            </w:r>
          </w:p>
        </w:tc>
        <w:tc>
          <w:tcPr>
            <w:tcW w:w="4161" w:type="dxa"/>
            <w:vAlign w:val="center"/>
          </w:tcPr>
          <w:p w14:paraId="757D9D17"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w:t>
            </w:r>
          </w:p>
        </w:tc>
      </w:tr>
      <w:tr w:rsidR="00F85D40" w:rsidRPr="006A1730" w14:paraId="41920338" w14:textId="77777777" w:rsidTr="00FD1FF2">
        <w:trPr>
          <w:trHeight w:val="902"/>
        </w:trPr>
        <w:tc>
          <w:tcPr>
            <w:tcW w:w="4225" w:type="dxa"/>
            <w:vAlign w:val="center"/>
          </w:tcPr>
          <w:p w14:paraId="7D40F4C5"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 xml:space="preserve">Cena uvedená v sazebníku OTSKP </w:t>
            </w:r>
          </w:p>
          <w:p w14:paraId="3FFB1D7B"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 xml:space="preserve">(poslední platná cenová úroveň) </w:t>
            </w:r>
          </w:p>
        </w:tc>
        <w:tc>
          <w:tcPr>
            <w:tcW w:w="284" w:type="dxa"/>
            <w:vAlign w:val="center"/>
          </w:tcPr>
          <w:p w14:paraId="1FA6D186" w14:textId="77777777" w:rsidR="00F85D40" w:rsidRPr="00E17A61" w:rsidRDefault="00F85D40" w:rsidP="00F85D40">
            <w:pPr>
              <w:jc w:val="center"/>
              <w:rPr>
                <w:rFonts w:ascii="Arial" w:hAnsi="Arial" w:cs="Arial"/>
                <w:sz w:val="20"/>
                <w:szCs w:val="20"/>
              </w:rPr>
            </w:pPr>
          </w:p>
        </w:tc>
        <w:tc>
          <w:tcPr>
            <w:tcW w:w="4161" w:type="dxa"/>
            <w:vAlign w:val="center"/>
          </w:tcPr>
          <w:p w14:paraId="5DC0D35A"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 xml:space="preserve">Cena uvedená v sazebníku OTSKP </w:t>
            </w:r>
          </w:p>
          <w:p w14:paraId="4978FD16" w14:textId="77777777" w:rsidR="00F85D40" w:rsidRPr="00E17A61" w:rsidRDefault="00F85D40" w:rsidP="00F85D40">
            <w:pPr>
              <w:jc w:val="center"/>
              <w:rPr>
                <w:rFonts w:ascii="Arial" w:hAnsi="Arial" w:cs="Arial"/>
                <w:sz w:val="20"/>
                <w:szCs w:val="20"/>
              </w:rPr>
            </w:pPr>
            <w:r w:rsidRPr="00E17A61">
              <w:rPr>
                <w:rFonts w:ascii="Arial" w:hAnsi="Arial" w:cs="Arial"/>
                <w:sz w:val="20"/>
                <w:szCs w:val="20"/>
              </w:rPr>
              <w:t>(poslední platná cenová úroveň)</w:t>
            </w:r>
          </w:p>
        </w:tc>
      </w:tr>
    </w:tbl>
    <w:p w14:paraId="19924719" w14:textId="77777777" w:rsidR="00F85D40" w:rsidRPr="00E17A61" w:rsidRDefault="00F85D40" w:rsidP="00D83F7B">
      <w:pPr>
        <w:widowControl w:val="0"/>
        <w:numPr>
          <w:ilvl w:val="0"/>
          <w:numId w:val="26"/>
        </w:numPr>
        <w:tabs>
          <w:tab w:val="left" w:pos="426"/>
        </w:tabs>
        <w:suppressAutoHyphens w:val="0"/>
        <w:snapToGrid w:val="0"/>
        <w:spacing w:before="120" w:after="120" w:line="276" w:lineRule="auto"/>
        <w:jc w:val="both"/>
        <w:rPr>
          <w:rFonts w:ascii="Arial" w:hAnsi="Arial" w:cs="Arial"/>
          <w:sz w:val="20"/>
          <w:szCs w:val="20"/>
        </w:rPr>
      </w:pPr>
      <w:r w:rsidRPr="00E17A61">
        <w:rPr>
          <w:rFonts w:ascii="Arial" w:hAnsi="Arial" w:cs="Arial"/>
          <w:sz w:val="20"/>
          <w:szCs w:val="20"/>
        </w:rPr>
        <w:t>Nelze-li jednotkovou cenu určit výše popsanými způsoby, použije se cena přiměřená s přihlédnutím k ceně obvyklé.</w:t>
      </w:r>
    </w:p>
    <w:p w14:paraId="1BBE5610" w14:textId="77777777" w:rsidR="00F85D40" w:rsidRPr="00E17A61" w:rsidRDefault="00F85D40" w:rsidP="00D83F7B">
      <w:pPr>
        <w:widowControl w:val="0"/>
        <w:numPr>
          <w:ilvl w:val="0"/>
          <w:numId w:val="26"/>
        </w:numPr>
        <w:tabs>
          <w:tab w:val="left" w:pos="426"/>
        </w:tabs>
        <w:suppressAutoHyphens w:val="0"/>
        <w:snapToGrid w:val="0"/>
        <w:spacing w:before="120" w:after="120" w:line="276" w:lineRule="auto"/>
        <w:jc w:val="both"/>
        <w:rPr>
          <w:rFonts w:ascii="Arial" w:hAnsi="Arial" w:cs="Arial"/>
          <w:sz w:val="20"/>
          <w:szCs w:val="20"/>
        </w:rPr>
      </w:pPr>
      <w:r w:rsidRPr="00E17A61">
        <w:rPr>
          <w:rFonts w:ascii="Arial" w:hAnsi="Arial" w:cs="Arial"/>
          <w:sz w:val="20"/>
          <w:szCs w:val="20"/>
        </w:rPr>
        <w:t>Zhotovitel může předložit i nabídku pro objednatele výhodnější.</w:t>
      </w:r>
    </w:p>
    <w:p w14:paraId="6FF85E54"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t>K dodatečným pracím bude uzavřen dodatek k této smlouvě. Dodatečné práce lze provádět pouze na základě uzavřeného dodatku. Provádí-li zhotovitel práce, které nejsou v této smlouvě sjednány, platí, že je provádí na svůj náklad.</w:t>
      </w:r>
    </w:p>
    <w:p w14:paraId="2647B766" w14:textId="77777777" w:rsidR="00F85D40" w:rsidRPr="00E17A61" w:rsidRDefault="00F85D40" w:rsidP="00D83F7B">
      <w:pPr>
        <w:widowControl w:val="0"/>
        <w:numPr>
          <w:ilvl w:val="0"/>
          <w:numId w:val="25"/>
        </w:numPr>
        <w:suppressAutoHyphens w:val="0"/>
        <w:spacing w:before="120" w:after="120" w:line="276" w:lineRule="auto"/>
        <w:jc w:val="both"/>
        <w:rPr>
          <w:rFonts w:ascii="Arial" w:hAnsi="Arial" w:cs="Arial"/>
          <w:sz w:val="20"/>
          <w:szCs w:val="20"/>
        </w:rPr>
      </w:pPr>
      <w:r w:rsidRPr="00E17A61">
        <w:rPr>
          <w:rFonts w:ascii="Arial" w:hAnsi="Arial" w:cs="Arial"/>
          <w:sz w:val="20"/>
          <w:szCs w:val="20"/>
        </w:rPr>
        <w:t>Do stavebního deníku se zapisují veškeré prováděné a plánované odchylky od zadání stavby, důvody nedodržení zadání stavby a důvod volby daného řešení. Zhotovitel je povinen popsat práce a dodávky na odchylkách od zadání stavby přesně a určitě. Zhotovitel je povinen k prac</w:t>
      </w:r>
      <w:r>
        <w:rPr>
          <w:rFonts w:ascii="Arial" w:hAnsi="Arial" w:cs="Arial"/>
          <w:sz w:val="20"/>
          <w:szCs w:val="20"/>
        </w:rPr>
        <w:t>í</w:t>
      </w:r>
      <w:r w:rsidRPr="00E17A61">
        <w:rPr>
          <w:rFonts w:ascii="Arial" w:hAnsi="Arial" w:cs="Arial"/>
          <w:sz w:val="20"/>
          <w:szCs w:val="20"/>
        </w:rPr>
        <w:t xml:space="preserve">m a dodávkám na odchylkách od zadání stavby uvést výkaz výměr a, je-li to možné, označení dotčených položek rozpočtu. </w:t>
      </w:r>
    </w:p>
    <w:p w14:paraId="285399B3" w14:textId="21F442AE" w:rsidR="00992693" w:rsidRPr="00E17A61" w:rsidRDefault="00992693" w:rsidP="00992693">
      <w:pPr>
        <w:widowControl w:val="0"/>
        <w:spacing w:before="240"/>
        <w:jc w:val="center"/>
        <w:rPr>
          <w:rFonts w:ascii="Arial" w:hAnsi="Arial" w:cs="Arial"/>
          <w:b/>
          <w:sz w:val="20"/>
          <w:szCs w:val="20"/>
        </w:rPr>
      </w:pPr>
      <w:r w:rsidRPr="00E17A61">
        <w:rPr>
          <w:rFonts w:ascii="Arial" w:hAnsi="Arial" w:cs="Arial"/>
          <w:b/>
          <w:sz w:val="20"/>
          <w:szCs w:val="20"/>
        </w:rPr>
        <w:t xml:space="preserve">Článek </w:t>
      </w:r>
      <w:r>
        <w:rPr>
          <w:rFonts w:ascii="Arial" w:hAnsi="Arial" w:cs="Arial"/>
          <w:b/>
          <w:sz w:val="20"/>
          <w:szCs w:val="20"/>
        </w:rPr>
        <w:t>1</w:t>
      </w:r>
      <w:r w:rsidR="00F674EE">
        <w:rPr>
          <w:rFonts w:ascii="Arial" w:hAnsi="Arial" w:cs="Arial"/>
          <w:b/>
          <w:sz w:val="20"/>
          <w:szCs w:val="20"/>
        </w:rPr>
        <w:t>0</w:t>
      </w:r>
    </w:p>
    <w:p w14:paraId="2A3C331B" w14:textId="77777777" w:rsidR="00992693" w:rsidRPr="00E17A61" w:rsidRDefault="00992693" w:rsidP="00992693">
      <w:pPr>
        <w:widowControl w:val="0"/>
        <w:spacing w:after="240"/>
        <w:jc w:val="center"/>
        <w:rPr>
          <w:rFonts w:ascii="Arial" w:hAnsi="Arial" w:cs="Arial"/>
          <w:b/>
          <w:sz w:val="20"/>
          <w:szCs w:val="20"/>
        </w:rPr>
      </w:pPr>
      <w:r w:rsidRPr="00E17A61">
        <w:rPr>
          <w:rFonts w:ascii="Arial" w:hAnsi="Arial" w:cs="Arial"/>
          <w:b/>
          <w:sz w:val="20"/>
          <w:szCs w:val="20"/>
        </w:rPr>
        <w:t>Zajištění řádného plnění</w:t>
      </w:r>
    </w:p>
    <w:p w14:paraId="62816CCC" w14:textId="05C6F282" w:rsidR="00992693" w:rsidRPr="00E17A61"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v případě pozdního předání daňového dokladu objednateli uhradí jednorázovou smluvní pokutu ve výši </w:t>
      </w:r>
      <w:r w:rsidR="00083CAA">
        <w:rPr>
          <w:rFonts w:ascii="Arial" w:hAnsi="Arial" w:cs="Arial"/>
          <w:sz w:val="20"/>
          <w:szCs w:val="20"/>
        </w:rPr>
        <w:t>1</w:t>
      </w:r>
      <w:r w:rsidRPr="00E17A61">
        <w:rPr>
          <w:rFonts w:ascii="Arial" w:hAnsi="Arial" w:cs="Arial"/>
          <w:sz w:val="20"/>
          <w:szCs w:val="20"/>
        </w:rPr>
        <w:t>0.000 Kč. Za pozdní předání daňového dokladu se považuje předání daňového dokladu později než 15. den po uskutečnění zdanitelného plnění. Ujednání o smluvní pokutě nemají vliv na odpovědnost za škodu, její uplatňování a vymáhání.</w:t>
      </w:r>
    </w:p>
    <w:p w14:paraId="1A37ADB8" w14:textId="7EBB1201" w:rsidR="00992693" w:rsidRDefault="00992693" w:rsidP="00D83F7B">
      <w:pPr>
        <w:widowControl w:val="0"/>
        <w:numPr>
          <w:ilvl w:val="0"/>
          <w:numId w:val="31"/>
        </w:numPr>
        <w:suppressAutoHyphens w:val="0"/>
        <w:spacing w:before="120" w:after="120" w:line="276" w:lineRule="auto"/>
        <w:jc w:val="both"/>
        <w:rPr>
          <w:rFonts w:ascii="Arial" w:hAnsi="Arial" w:cs="Arial"/>
        </w:rPr>
      </w:pPr>
      <w:r w:rsidRPr="00E17A61">
        <w:rPr>
          <w:rFonts w:ascii="Arial" w:hAnsi="Arial" w:cs="Arial"/>
          <w:sz w:val="20"/>
          <w:szCs w:val="20"/>
        </w:rPr>
        <w:t xml:space="preserve">Je-li zhotovitel v prodlení s převzetím staveniště, vzniká objednateli právo na smluvní pokutu ve výši </w:t>
      </w:r>
      <w:r w:rsidR="00083CAA">
        <w:rPr>
          <w:rFonts w:ascii="Arial" w:hAnsi="Arial" w:cs="Arial"/>
          <w:sz w:val="20"/>
          <w:szCs w:val="20"/>
        </w:rPr>
        <w:t>2</w:t>
      </w:r>
      <w:r>
        <w:rPr>
          <w:rFonts w:ascii="Arial" w:hAnsi="Arial" w:cs="Arial"/>
          <w:sz w:val="20"/>
          <w:szCs w:val="20"/>
        </w:rPr>
        <w:t>0.000</w:t>
      </w:r>
      <w:r w:rsidRPr="00E17A61">
        <w:rPr>
          <w:rFonts w:ascii="Arial" w:hAnsi="Arial" w:cs="Arial"/>
          <w:sz w:val="20"/>
          <w:szCs w:val="20"/>
        </w:rPr>
        <w:t xml:space="preserve"> Kč za každý jednotlivý den prodlení.</w:t>
      </w:r>
    </w:p>
    <w:p w14:paraId="65103CFD" w14:textId="4D332C46" w:rsidR="00992693"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E17A61">
        <w:rPr>
          <w:rFonts w:ascii="Arial" w:hAnsi="Arial" w:cs="Arial"/>
          <w:sz w:val="20"/>
          <w:szCs w:val="20"/>
        </w:rPr>
        <w:t>Při porušení smluvní povinnosti zhotovitele zhotovit dílo, či jeho dílčí části</w:t>
      </w:r>
      <w:r w:rsidR="00D5693B">
        <w:rPr>
          <w:rFonts w:ascii="Arial" w:hAnsi="Arial" w:cs="Arial"/>
          <w:sz w:val="20"/>
          <w:szCs w:val="20"/>
        </w:rPr>
        <w:t xml:space="preserve"> v uvedených termínech</w:t>
      </w:r>
      <w:r w:rsidRPr="00E17A61">
        <w:rPr>
          <w:rFonts w:ascii="Arial" w:hAnsi="Arial" w:cs="Arial"/>
          <w:sz w:val="20"/>
          <w:szCs w:val="20"/>
        </w:rPr>
        <w:t xml:space="preserve"> vzniká objednateli právo na smluvní pokutu ve výši 0,1 % z celkové ceny díla </w:t>
      </w:r>
      <w:r>
        <w:rPr>
          <w:rFonts w:ascii="Arial" w:hAnsi="Arial" w:cs="Arial"/>
          <w:sz w:val="20"/>
          <w:szCs w:val="20"/>
        </w:rPr>
        <w:t xml:space="preserve">bez DPH </w:t>
      </w:r>
      <w:r w:rsidRPr="00E17A61">
        <w:rPr>
          <w:rFonts w:ascii="Arial" w:hAnsi="Arial" w:cs="Arial"/>
          <w:sz w:val="20"/>
          <w:szCs w:val="20"/>
        </w:rPr>
        <w:t xml:space="preserve">za každý den prodlení. </w:t>
      </w:r>
    </w:p>
    <w:p w14:paraId="3B00AB40" w14:textId="4237D6DD" w:rsidR="00992693" w:rsidRPr="0010357A"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10357A">
        <w:rPr>
          <w:rFonts w:ascii="Arial" w:hAnsi="Arial" w:cs="Arial"/>
          <w:sz w:val="20"/>
          <w:szCs w:val="20"/>
        </w:rPr>
        <w:t xml:space="preserve">Smluvní pokuta pro případ prodlení s odstraněním vad a nedodělků v dohodnuté lhůtě, dojde-li k převzetí díla s vadami a nedodělky, činí </w:t>
      </w:r>
      <w:r w:rsidR="00D5693B">
        <w:rPr>
          <w:rFonts w:ascii="Arial" w:hAnsi="Arial" w:cs="Arial"/>
          <w:sz w:val="20"/>
          <w:szCs w:val="20"/>
        </w:rPr>
        <w:t>3</w:t>
      </w:r>
      <w:r w:rsidRPr="0010357A">
        <w:rPr>
          <w:rFonts w:ascii="Arial" w:hAnsi="Arial" w:cs="Arial"/>
          <w:sz w:val="20"/>
          <w:szCs w:val="20"/>
        </w:rPr>
        <w:t>.000 Kč za každý den prodlení a každou vadu až do doby jejího odstranění</w:t>
      </w:r>
      <w:r>
        <w:rPr>
          <w:rFonts w:ascii="Arial" w:hAnsi="Arial" w:cs="Arial"/>
          <w:sz w:val="20"/>
          <w:szCs w:val="20"/>
        </w:rPr>
        <w:t>.</w:t>
      </w:r>
    </w:p>
    <w:p w14:paraId="23B67AF6" w14:textId="0E13ADBB" w:rsidR="00992693" w:rsidRPr="00E17A61"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E17A61">
        <w:rPr>
          <w:rFonts w:ascii="Arial" w:hAnsi="Arial" w:cs="Arial"/>
          <w:sz w:val="20"/>
          <w:szCs w:val="20"/>
        </w:rPr>
        <w:lastRenderedPageBreak/>
        <w:t xml:space="preserve">Za porušení smluvní povinnosti zhotovitele vyklidit staveniště a uvést ho do původního stavu </w:t>
      </w:r>
      <w:r>
        <w:rPr>
          <w:rFonts w:ascii="Arial" w:hAnsi="Arial" w:cs="Arial"/>
          <w:sz w:val="20"/>
          <w:szCs w:val="20"/>
        </w:rPr>
        <w:t>(</w:t>
      </w:r>
      <w:r w:rsidRPr="00E17A61">
        <w:rPr>
          <w:rFonts w:ascii="Arial" w:hAnsi="Arial" w:cs="Arial"/>
          <w:sz w:val="20"/>
          <w:szCs w:val="20"/>
        </w:rPr>
        <w:t xml:space="preserve">nejpozději </w:t>
      </w:r>
      <w:r>
        <w:rPr>
          <w:rFonts w:ascii="Arial" w:hAnsi="Arial" w:cs="Arial"/>
          <w:sz w:val="20"/>
          <w:szCs w:val="20"/>
        </w:rPr>
        <w:t>do termínu dokončení stavebních prací uvnitř budovy)</w:t>
      </w:r>
      <w:r w:rsidRPr="00E17A61">
        <w:rPr>
          <w:rFonts w:ascii="Arial" w:hAnsi="Arial" w:cs="Arial"/>
          <w:sz w:val="20"/>
          <w:szCs w:val="20"/>
        </w:rPr>
        <w:t xml:space="preserve"> zaplatí zhotovitel objednateli smluvní pokutu ve výši </w:t>
      </w:r>
      <w:r w:rsidR="00083CAA">
        <w:rPr>
          <w:rFonts w:ascii="Arial" w:hAnsi="Arial" w:cs="Arial"/>
          <w:sz w:val="20"/>
          <w:szCs w:val="20"/>
        </w:rPr>
        <w:t>2</w:t>
      </w:r>
      <w:r>
        <w:rPr>
          <w:rFonts w:ascii="Arial" w:hAnsi="Arial" w:cs="Arial"/>
          <w:sz w:val="20"/>
          <w:szCs w:val="20"/>
        </w:rPr>
        <w:t>0</w:t>
      </w:r>
      <w:r w:rsidRPr="00E17A61">
        <w:rPr>
          <w:rFonts w:ascii="Arial" w:hAnsi="Arial" w:cs="Arial"/>
          <w:sz w:val="20"/>
          <w:szCs w:val="20"/>
        </w:rPr>
        <w:t>.</w:t>
      </w:r>
      <w:r>
        <w:rPr>
          <w:rFonts w:ascii="Arial" w:hAnsi="Arial" w:cs="Arial"/>
          <w:sz w:val="20"/>
          <w:szCs w:val="20"/>
        </w:rPr>
        <w:t>0</w:t>
      </w:r>
      <w:r w:rsidRPr="00E17A61">
        <w:rPr>
          <w:rFonts w:ascii="Arial" w:hAnsi="Arial" w:cs="Arial"/>
          <w:sz w:val="20"/>
          <w:szCs w:val="20"/>
        </w:rPr>
        <w:t xml:space="preserve">00 Kč za každý i započatý den prodlení. </w:t>
      </w:r>
    </w:p>
    <w:p w14:paraId="049DEA37" w14:textId="2D6B8C7D" w:rsidR="00DA3E7E" w:rsidRDefault="00DA3E7E" w:rsidP="00DA3E7E">
      <w:pPr>
        <w:pStyle w:val="Odstavecseseznamem"/>
        <w:numPr>
          <w:ilvl w:val="0"/>
          <w:numId w:val="31"/>
        </w:numPr>
        <w:rPr>
          <w:rFonts w:ascii="Arial" w:hAnsi="Arial" w:cs="Arial"/>
          <w:sz w:val="20"/>
          <w:szCs w:val="20"/>
        </w:rPr>
      </w:pPr>
      <w:r w:rsidRPr="00DA3E7E">
        <w:rPr>
          <w:rFonts w:ascii="Arial" w:hAnsi="Arial" w:cs="Arial"/>
          <w:sz w:val="20"/>
          <w:szCs w:val="20"/>
        </w:rPr>
        <w:t xml:space="preserve">Smluvní pokuta v případě neomluvené neúčasti zástupce zhotovitele na kontrolních dnech podle </w:t>
      </w:r>
      <w:r w:rsidR="00005A23">
        <w:rPr>
          <w:rFonts w:ascii="Arial" w:hAnsi="Arial" w:cs="Arial"/>
          <w:sz w:val="20"/>
          <w:szCs w:val="20"/>
        </w:rPr>
        <w:br/>
      </w:r>
      <w:r>
        <w:rPr>
          <w:rFonts w:ascii="Arial" w:hAnsi="Arial" w:cs="Arial"/>
          <w:sz w:val="20"/>
          <w:szCs w:val="20"/>
        </w:rPr>
        <w:t>č</w:t>
      </w:r>
      <w:r w:rsidR="00005A23">
        <w:rPr>
          <w:rFonts w:ascii="Arial" w:hAnsi="Arial" w:cs="Arial"/>
          <w:sz w:val="20"/>
          <w:szCs w:val="20"/>
        </w:rPr>
        <w:t>l</w:t>
      </w:r>
      <w:r>
        <w:rPr>
          <w:rFonts w:ascii="Arial" w:hAnsi="Arial" w:cs="Arial"/>
          <w:sz w:val="20"/>
          <w:szCs w:val="20"/>
        </w:rPr>
        <w:t xml:space="preserve">. </w:t>
      </w:r>
      <w:r w:rsidR="00005A23">
        <w:rPr>
          <w:rFonts w:ascii="Arial" w:hAnsi="Arial" w:cs="Arial"/>
          <w:sz w:val="20"/>
          <w:szCs w:val="20"/>
        </w:rPr>
        <w:t>7 odst. 5 této smlouvy</w:t>
      </w:r>
      <w:r w:rsidRPr="00DA3E7E">
        <w:rPr>
          <w:rFonts w:ascii="Arial" w:hAnsi="Arial" w:cs="Arial"/>
          <w:sz w:val="20"/>
          <w:szCs w:val="20"/>
        </w:rPr>
        <w:t xml:space="preserve"> činí </w:t>
      </w:r>
      <w:r w:rsidR="00083CAA">
        <w:rPr>
          <w:rFonts w:ascii="Arial" w:hAnsi="Arial" w:cs="Arial"/>
          <w:sz w:val="20"/>
          <w:szCs w:val="20"/>
        </w:rPr>
        <w:t>5</w:t>
      </w:r>
      <w:r w:rsidRPr="00DA3E7E">
        <w:rPr>
          <w:rFonts w:ascii="Arial" w:hAnsi="Arial" w:cs="Arial"/>
          <w:sz w:val="20"/>
          <w:szCs w:val="20"/>
        </w:rPr>
        <w:t>.000 Kč za každý případ neúčasti.</w:t>
      </w:r>
    </w:p>
    <w:p w14:paraId="5E145BA7" w14:textId="6E0D6349" w:rsidR="00005A23" w:rsidRPr="00E17A61" w:rsidRDefault="00005A23" w:rsidP="00005A23">
      <w:pPr>
        <w:numPr>
          <w:ilvl w:val="0"/>
          <w:numId w:val="31"/>
        </w:numPr>
        <w:suppressAutoHyphens w:val="0"/>
        <w:spacing w:line="276" w:lineRule="auto"/>
        <w:ind w:right="-17"/>
        <w:jc w:val="both"/>
        <w:rPr>
          <w:rFonts w:ascii="Arial" w:hAnsi="Arial" w:cs="Arial"/>
          <w:bCs/>
          <w:sz w:val="20"/>
          <w:szCs w:val="20"/>
        </w:rPr>
      </w:pPr>
      <w:r>
        <w:rPr>
          <w:rFonts w:ascii="Arial" w:hAnsi="Arial" w:cs="Arial"/>
          <w:bCs/>
          <w:sz w:val="20"/>
          <w:szCs w:val="20"/>
        </w:rPr>
        <w:t>Smluvní pokuta za každý jednotlivý případ p</w:t>
      </w:r>
      <w:r w:rsidRPr="00E17A61">
        <w:rPr>
          <w:rFonts w:ascii="Arial" w:hAnsi="Arial" w:cs="Arial"/>
          <w:bCs/>
          <w:sz w:val="20"/>
          <w:szCs w:val="20"/>
        </w:rPr>
        <w:t>or</w:t>
      </w:r>
      <w:r>
        <w:rPr>
          <w:rFonts w:ascii="Arial" w:hAnsi="Arial" w:cs="Arial"/>
          <w:bCs/>
          <w:sz w:val="20"/>
          <w:szCs w:val="20"/>
        </w:rPr>
        <w:t>ušení</w:t>
      </w:r>
      <w:r w:rsidRPr="00E17A61">
        <w:rPr>
          <w:rFonts w:ascii="Arial" w:hAnsi="Arial" w:cs="Arial"/>
          <w:bCs/>
          <w:sz w:val="20"/>
          <w:szCs w:val="20"/>
        </w:rPr>
        <w:t xml:space="preserve"> předpisů bezpečnosti práce, bezpečnosti provozu na pozemních komunikacích a předpisů o životním prostředí a odpadovém hospodaření</w:t>
      </w:r>
      <w:r>
        <w:rPr>
          <w:rFonts w:ascii="Arial" w:hAnsi="Arial" w:cs="Arial"/>
          <w:bCs/>
          <w:sz w:val="20"/>
          <w:szCs w:val="20"/>
        </w:rPr>
        <w:t xml:space="preserve"> činí </w:t>
      </w:r>
      <w:r w:rsidR="00083CAA">
        <w:rPr>
          <w:rFonts w:ascii="Arial" w:hAnsi="Arial" w:cs="Arial"/>
          <w:bCs/>
          <w:sz w:val="20"/>
          <w:szCs w:val="20"/>
        </w:rPr>
        <w:t>5</w:t>
      </w:r>
      <w:r>
        <w:rPr>
          <w:rFonts w:ascii="Arial" w:hAnsi="Arial" w:cs="Arial"/>
          <w:bCs/>
          <w:sz w:val="20"/>
          <w:szCs w:val="20"/>
        </w:rPr>
        <w:t>.000 Kč.</w:t>
      </w:r>
    </w:p>
    <w:p w14:paraId="2A97F880" w14:textId="77777777" w:rsidR="00992693" w:rsidRPr="00E17A61"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E17A61">
        <w:rPr>
          <w:rFonts w:ascii="Arial" w:hAnsi="Arial" w:cs="Arial"/>
          <w:sz w:val="20"/>
          <w:szCs w:val="20"/>
        </w:rPr>
        <w:t>Za porušení smluvní povinnosti objednatele zaplatit zhotoviteli fakturu ve lhůtě splatnosti zaplatí objednatel zhotoviteli úrok z prodlení ve výši 0,01</w:t>
      </w:r>
      <w:r>
        <w:rPr>
          <w:rFonts w:ascii="Arial" w:hAnsi="Arial" w:cs="Arial"/>
          <w:sz w:val="20"/>
          <w:szCs w:val="20"/>
        </w:rPr>
        <w:t>5</w:t>
      </w:r>
      <w:r w:rsidRPr="00E17A61">
        <w:rPr>
          <w:rFonts w:ascii="Arial" w:hAnsi="Arial" w:cs="Arial"/>
          <w:sz w:val="20"/>
          <w:szCs w:val="20"/>
        </w:rPr>
        <w:t xml:space="preserve"> % z dlužné částky za dobu prodlení.</w:t>
      </w:r>
    </w:p>
    <w:p w14:paraId="232504C4" w14:textId="733AA93C" w:rsidR="00992693"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3A61F9">
        <w:rPr>
          <w:rFonts w:ascii="Arial" w:hAnsi="Arial" w:cs="Arial"/>
          <w:sz w:val="20"/>
          <w:szCs w:val="20"/>
        </w:rPr>
        <w:t xml:space="preserve">Smluvní pokuta pro případ prodlení s odstraněním záručních vad se sjednává ve výši </w:t>
      </w:r>
      <w:r w:rsidR="00D5693B">
        <w:rPr>
          <w:rFonts w:ascii="Arial" w:hAnsi="Arial" w:cs="Arial"/>
          <w:sz w:val="20"/>
          <w:szCs w:val="20"/>
        </w:rPr>
        <w:t>3</w:t>
      </w:r>
      <w:r w:rsidRPr="003A61F9">
        <w:rPr>
          <w:rFonts w:ascii="Arial" w:hAnsi="Arial" w:cs="Arial"/>
          <w:sz w:val="20"/>
          <w:szCs w:val="20"/>
        </w:rPr>
        <w:t>.000 Kč za každý den prodlení a každou vadu až do doby jejího odstranění</w:t>
      </w:r>
      <w:r>
        <w:rPr>
          <w:rFonts w:ascii="Arial" w:hAnsi="Arial" w:cs="Arial"/>
          <w:sz w:val="20"/>
          <w:szCs w:val="20"/>
        </w:rPr>
        <w:t>.</w:t>
      </w:r>
    </w:p>
    <w:p w14:paraId="5E34AADE" w14:textId="7F3ABEF8" w:rsidR="00992693" w:rsidRPr="003A61F9"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3A61F9">
        <w:rPr>
          <w:rFonts w:ascii="Arial" w:hAnsi="Arial" w:cs="Arial"/>
          <w:sz w:val="20"/>
          <w:szCs w:val="20"/>
        </w:rPr>
        <w:t xml:space="preserve">Smluvní pokuta dle čl. </w:t>
      </w:r>
      <w:r w:rsidR="00FD1FF2">
        <w:rPr>
          <w:rFonts w:ascii="Arial" w:hAnsi="Arial" w:cs="Arial"/>
          <w:sz w:val="20"/>
          <w:szCs w:val="20"/>
        </w:rPr>
        <w:t>7</w:t>
      </w:r>
      <w:r w:rsidRPr="003A61F9">
        <w:rPr>
          <w:rFonts w:ascii="Arial" w:hAnsi="Arial" w:cs="Arial"/>
          <w:sz w:val="20"/>
          <w:szCs w:val="20"/>
        </w:rPr>
        <w:t xml:space="preserve"> odst. </w:t>
      </w:r>
      <w:r>
        <w:rPr>
          <w:rFonts w:ascii="Arial" w:hAnsi="Arial" w:cs="Arial"/>
          <w:sz w:val="20"/>
          <w:szCs w:val="20"/>
        </w:rPr>
        <w:t>2</w:t>
      </w:r>
      <w:r w:rsidR="00932D1B">
        <w:rPr>
          <w:rFonts w:ascii="Arial" w:hAnsi="Arial" w:cs="Arial"/>
          <w:sz w:val="20"/>
          <w:szCs w:val="20"/>
        </w:rPr>
        <w:t>5</w:t>
      </w:r>
      <w:r w:rsidRPr="003A61F9">
        <w:rPr>
          <w:rFonts w:ascii="Arial" w:hAnsi="Arial" w:cs="Arial"/>
          <w:sz w:val="20"/>
          <w:szCs w:val="20"/>
        </w:rPr>
        <w:t xml:space="preserve"> této smlouvy je stanovena ve výši </w:t>
      </w:r>
      <w:r w:rsidR="00083CAA">
        <w:rPr>
          <w:rFonts w:ascii="Arial" w:hAnsi="Arial" w:cs="Arial"/>
          <w:sz w:val="20"/>
          <w:szCs w:val="20"/>
        </w:rPr>
        <w:t>25</w:t>
      </w:r>
      <w:r w:rsidRPr="003A61F9">
        <w:rPr>
          <w:rFonts w:ascii="Arial" w:hAnsi="Arial" w:cs="Arial"/>
          <w:sz w:val="20"/>
          <w:szCs w:val="20"/>
        </w:rPr>
        <w:t>.000 Kč při porušení závazku</w:t>
      </w:r>
      <w:r>
        <w:rPr>
          <w:rFonts w:ascii="Arial" w:hAnsi="Arial" w:cs="Arial"/>
          <w:sz w:val="20"/>
          <w:szCs w:val="20"/>
        </w:rPr>
        <w:t>.</w:t>
      </w:r>
    </w:p>
    <w:p w14:paraId="258BF46C" w14:textId="77777777" w:rsidR="00992693" w:rsidRPr="00E17A61"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E17A61">
        <w:rPr>
          <w:rFonts w:ascii="Arial" w:hAnsi="Arial" w:cs="Arial"/>
          <w:sz w:val="20"/>
          <w:szCs w:val="20"/>
        </w:rPr>
        <w:t>Ujednání o smluvní pokutě nemají vliv na odpovědnost za škodu, její uplatňování a vymáhání.</w:t>
      </w:r>
    </w:p>
    <w:p w14:paraId="052C8AAF" w14:textId="77777777" w:rsidR="00992693"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3A61F9">
        <w:rPr>
          <w:rFonts w:ascii="Arial" w:hAnsi="Arial" w:cs="Arial"/>
          <w:sz w:val="20"/>
          <w:szCs w:val="20"/>
        </w:rPr>
        <w:t>Splatnost smluvních pokut je 14 dnů, a to na základě faktury vystavené oprávněnou smluvní stranou smluvní straně povinné</w:t>
      </w:r>
      <w:r w:rsidRPr="00E17A61">
        <w:rPr>
          <w:rFonts w:ascii="Arial" w:hAnsi="Arial" w:cs="Arial"/>
          <w:sz w:val="20"/>
          <w:szCs w:val="20"/>
        </w:rPr>
        <w:t>.</w:t>
      </w:r>
    </w:p>
    <w:p w14:paraId="18D11EF0" w14:textId="288ED11D" w:rsidR="00992693" w:rsidRPr="003A61F9" w:rsidRDefault="00992693" w:rsidP="00D83F7B">
      <w:pPr>
        <w:widowControl w:val="0"/>
        <w:numPr>
          <w:ilvl w:val="0"/>
          <w:numId w:val="31"/>
        </w:numPr>
        <w:suppressAutoHyphens w:val="0"/>
        <w:spacing w:before="120" w:after="120" w:line="276" w:lineRule="auto"/>
        <w:jc w:val="both"/>
        <w:rPr>
          <w:rFonts w:ascii="Arial" w:hAnsi="Arial" w:cs="Arial"/>
          <w:sz w:val="20"/>
          <w:szCs w:val="20"/>
        </w:rPr>
      </w:pPr>
      <w:r w:rsidRPr="003A61F9">
        <w:rPr>
          <w:rFonts w:ascii="Arial" w:hAnsi="Arial" w:cs="Arial"/>
          <w:sz w:val="20"/>
          <w:szCs w:val="20"/>
        </w:rPr>
        <w:t xml:space="preserve">Smluvní strany </w:t>
      </w:r>
      <w:r w:rsidR="002462B9">
        <w:rPr>
          <w:rFonts w:ascii="Arial" w:hAnsi="Arial" w:cs="Arial"/>
          <w:sz w:val="20"/>
          <w:szCs w:val="20"/>
        </w:rPr>
        <w:t xml:space="preserve">podpisem této smlouvy </w:t>
      </w:r>
      <w:r w:rsidRPr="003A61F9">
        <w:rPr>
          <w:rFonts w:ascii="Arial" w:hAnsi="Arial" w:cs="Arial"/>
          <w:sz w:val="20"/>
          <w:szCs w:val="20"/>
        </w:rPr>
        <w:t>prohlašují, že s ohledem na předmět této smlouvy a ve vazbě na závazky objednatele s výší smluvních pokut souhlasí</w:t>
      </w:r>
      <w:r>
        <w:rPr>
          <w:rFonts w:ascii="Arial" w:hAnsi="Arial" w:cs="Arial"/>
          <w:sz w:val="20"/>
          <w:szCs w:val="20"/>
        </w:rPr>
        <w:t>.</w:t>
      </w:r>
    </w:p>
    <w:p w14:paraId="299C9BFB" w14:textId="1C3507A8" w:rsidR="00992693" w:rsidRPr="00E17A61" w:rsidRDefault="00992693" w:rsidP="00992693">
      <w:pPr>
        <w:widowControl w:val="0"/>
        <w:spacing w:before="240"/>
        <w:jc w:val="center"/>
        <w:rPr>
          <w:rFonts w:ascii="Arial" w:hAnsi="Arial" w:cs="Arial"/>
          <w:b/>
          <w:sz w:val="20"/>
          <w:szCs w:val="20"/>
        </w:rPr>
      </w:pPr>
      <w:r w:rsidRPr="00E17A61">
        <w:rPr>
          <w:rFonts w:ascii="Arial" w:hAnsi="Arial" w:cs="Arial"/>
          <w:b/>
          <w:sz w:val="20"/>
          <w:szCs w:val="20"/>
        </w:rPr>
        <w:t xml:space="preserve">Článek </w:t>
      </w:r>
      <w:r>
        <w:rPr>
          <w:rFonts w:ascii="Arial" w:hAnsi="Arial" w:cs="Arial"/>
          <w:b/>
          <w:sz w:val="20"/>
          <w:szCs w:val="20"/>
        </w:rPr>
        <w:t>1</w:t>
      </w:r>
      <w:r w:rsidR="00F4727F">
        <w:rPr>
          <w:rFonts w:ascii="Arial" w:hAnsi="Arial" w:cs="Arial"/>
          <w:b/>
          <w:sz w:val="20"/>
          <w:szCs w:val="20"/>
        </w:rPr>
        <w:t>1</w:t>
      </w:r>
    </w:p>
    <w:p w14:paraId="7818A7E6" w14:textId="77777777" w:rsidR="00992693" w:rsidRPr="00E17A61" w:rsidRDefault="00992693" w:rsidP="00992693">
      <w:pPr>
        <w:widowControl w:val="0"/>
        <w:spacing w:after="240"/>
        <w:jc w:val="center"/>
        <w:rPr>
          <w:rFonts w:ascii="Arial" w:hAnsi="Arial" w:cs="Arial"/>
          <w:b/>
          <w:sz w:val="20"/>
          <w:szCs w:val="20"/>
        </w:rPr>
      </w:pPr>
      <w:r w:rsidRPr="00E17A61">
        <w:rPr>
          <w:rFonts w:ascii="Arial" w:hAnsi="Arial" w:cs="Arial"/>
          <w:b/>
          <w:sz w:val="20"/>
          <w:szCs w:val="20"/>
        </w:rPr>
        <w:t>Odpovědnost a záruka</w:t>
      </w:r>
    </w:p>
    <w:p w14:paraId="64EE19D7" w14:textId="77777777" w:rsidR="00992693" w:rsidRPr="00E17A61" w:rsidRDefault="00992693" w:rsidP="00D83F7B">
      <w:pPr>
        <w:widowControl w:val="0"/>
        <w:numPr>
          <w:ilvl w:val="0"/>
          <w:numId w:val="32"/>
        </w:numPr>
        <w:suppressAutoHyphens w:val="0"/>
        <w:spacing w:before="120" w:after="120" w:line="276" w:lineRule="auto"/>
        <w:jc w:val="both"/>
        <w:rPr>
          <w:rFonts w:ascii="Arial" w:hAnsi="Arial" w:cs="Arial"/>
          <w:sz w:val="20"/>
          <w:szCs w:val="20"/>
        </w:rPr>
      </w:pPr>
      <w:r w:rsidRPr="00E17A61">
        <w:rPr>
          <w:rFonts w:ascii="Arial" w:hAnsi="Arial" w:cs="Arial"/>
          <w:sz w:val="20"/>
          <w:szCs w:val="20"/>
        </w:rPr>
        <w:t>Zhotovitel je odpovědný za případné škody na majetku nebo na zdraví vzniklé při realizaci díla objednateli nebo třetí osobě.</w:t>
      </w:r>
    </w:p>
    <w:p w14:paraId="1D622D8A" w14:textId="77777777" w:rsidR="00992693" w:rsidRPr="00E17A61" w:rsidRDefault="00992693" w:rsidP="00D83F7B">
      <w:pPr>
        <w:widowControl w:val="0"/>
        <w:numPr>
          <w:ilvl w:val="0"/>
          <w:numId w:val="32"/>
        </w:numPr>
        <w:suppressAutoHyphens w:val="0"/>
        <w:spacing w:before="120" w:after="120" w:line="276" w:lineRule="auto"/>
        <w:jc w:val="both"/>
        <w:rPr>
          <w:rFonts w:ascii="Arial" w:hAnsi="Arial" w:cs="Arial"/>
          <w:sz w:val="20"/>
          <w:szCs w:val="20"/>
        </w:rPr>
      </w:pPr>
      <w:r w:rsidRPr="00E17A61">
        <w:rPr>
          <w:rFonts w:ascii="Arial" w:hAnsi="Arial" w:cs="Arial"/>
          <w:sz w:val="20"/>
          <w:szCs w:val="20"/>
        </w:rPr>
        <w:t>Odpovědnost za vady díla</w:t>
      </w:r>
      <w:r>
        <w:rPr>
          <w:rFonts w:ascii="Arial" w:hAnsi="Arial" w:cs="Arial"/>
          <w:sz w:val="20"/>
          <w:szCs w:val="20"/>
        </w:rPr>
        <w:t>:</w:t>
      </w:r>
    </w:p>
    <w:p w14:paraId="5A79D834"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v</w:t>
      </w:r>
      <w:r w:rsidRPr="00E17A61">
        <w:rPr>
          <w:rFonts w:ascii="Arial" w:hAnsi="Arial" w:cs="Arial"/>
          <w:bCs/>
          <w:sz w:val="20"/>
          <w:szCs w:val="20"/>
        </w:rPr>
        <w:t>ady díla jsou odchylky díla od výsledku stanoveného touto smlouvou a od způsobilosti předmětu díla k naplnění účelu této smlouvy</w:t>
      </w:r>
      <w:r>
        <w:rPr>
          <w:rFonts w:ascii="Arial" w:hAnsi="Arial" w:cs="Arial"/>
          <w:bCs/>
          <w:sz w:val="20"/>
          <w:szCs w:val="20"/>
        </w:rPr>
        <w:t>;</w:t>
      </w:r>
    </w:p>
    <w:p w14:paraId="0F683143"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z</w:t>
      </w:r>
      <w:r w:rsidRPr="00E17A61">
        <w:rPr>
          <w:rFonts w:ascii="Arial" w:hAnsi="Arial" w:cs="Arial"/>
          <w:bCs/>
          <w:sz w:val="20"/>
          <w:szCs w:val="20"/>
        </w:rPr>
        <w:t>hotovitel odpovídá za vady, které má dílo v době předání a převzetí</w:t>
      </w:r>
      <w:r>
        <w:rPr>
          <w:rFonts w:ascii="Arial" w:hAnsi="Arial" w:cs="Arial"/>
          <w:bCs/>
          <w:sz w:val="20"/>
          <w:szCs w:val="20"/>
        </w:rPr>
        <w:t>;</w:t>
      </w:r>
    </w:p>
    <w:p w14:paraId="2B36A02C" w14:textId="2DE31ADE"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o</w:t>
      </w:r>
      <w:r w:rsidRPr="00E17A61">
        <w:rPr>
          <w:rFonts w:ascii="Arial" w:hAnsi="Arial" w:cs="Arial"/>
          <w:bCs/>
          <w:sz w:val="20"/>
          <w:szCs w:val="20"/>
        </w:rPr>
        <w:t xml:space="preserve">bjednatel je povinen uplatňovat u zhotovitele odstranění vad písemně bez zbytečného odkladu </w:t>
      </w:r>
      <w:r w:rsidR="00841076" w:rsidRPr="00E17A61">
        <w:rPr>
          <w:rFonts w:ascii="Arial" w:hAnsi="Arial" w:cs="Arial"/>
          <w:bCs/>
          <w:sz w:val="20"/>
          <w:szCs w:val="20"/>
        </w:rPr>
        <w:t>poté</w:t>
      </w:r>
      <w:r w:rsidRPr="00E17A61">
        <w:rPr>
          <w:rFonts w:ascii="Arial" w:hAnsi="Arial" w:cs="Arial"/>
          <w:bCs/>
          <w:sz w:val="20"/>
          <w:szCs w:val="20"/>
        </w:rPr>
        <w:t>, co tyto zjistí. Zhotovitel je povinen vadu odstranit bezodkladně, nejpozději do jednoho měsíce od obdržení písemnosti, ve které je odstranění vady uplatňováno, nedohodnou-li se strany jinak.</w:t>
      </w:r>
    </w:p>
    <w:p w14:paraId="69AB80BD" w14:textId="77777777" w:rsidR="00992693" w:rsidRPr="00E17A61" w:rsidRDefault="00992693" w:rsidP="00D83F7B">
      <w:pPr>
        <w:widowControl w:val="0"/>
        <w:numPr>
          <w:ilvl w:val="0"/>
          <w:numId w:val="32"/>
        </w:numPr>
        <w:suppressAutoHyphens w:val="0"/>
        <w:spacing w:before="120" w:after="120" w:line="276" w:lineRule="auto"/>
        <w:jc w:val="both"/>
        <w:rPr>
          <w:rFonts w:ascii="Arial" w:hAnsi="Arial" w:cs="Arial"/>
          <w:sz w:val="20"/>
          <w:szCs w:val="20"/>
        </w:rPr>
      </w:pPr>
      <w:r w:rsidRPr="00E17A61">
        <w:rPr>
          <w:rFonts w:ascii="Arial" w:hAnsi="Arial" w:cs="Arial"/>
          <w:sz w:val="20"/>
          <w:szCs w:val="20"/>
        </w:rPr>
        <w:t>Záruka za jakost</w:t>
      </w:r>
      <w:r>
        <w:rPr>
          <w:rFonts w:ascii="Arial" w:hAnsi="Arial" w:cs="Arial"/>
          <w:sz w:val="20"/>
          <w:szCs w:val="20"/>
        </w:rPr>
        <w:t>:</w:t>
      </w:r>
    </w:p>
    <w:p w14:paraId="7376BACF" w14:textId="1833FAAE" w:rsidR="00992693" w:rsidRPr="00E17A61" w:rsidRDefault="00992693" w:rsidP="00D83F7B">
      <w:pPr>
        <w:widowControl w:val="0"/>
        <w:numPr>
          <w:ilvl w:val="0"/>
          <w:numId w:val="33"/>
        </w:numPr>
        <w:tabs>
          <w:tab w:val="left" w:pos="426"/>
        </w:tabs>
        <w:suppressAutoHyphens w:val="0"/>
        <w:snapToGrid w:val="0"/>
        <w:spacing w:before="120" w:after="120" w:line="276" w:lineRule="auto"/>
        <w:jc w:val="both"/>
        <w:rPr>
          <w:rFonts w:ascii="Arial" w:hAnsi="Arial" w:cs="Arial"/>
          <w:sz w:val="20"/>
          <w:szCs w:val="20"/>
        </w:rPr>
      </w:pPr>
      <w:r>
        <w:rPr>
          <w:rFonts w:ascii="Arial" w:hAnsi="Arial" w:cs="Arial"/>
          <w:sz w:val="20"/>
          <w:szCs w:val="20"/>
        </w:rPr>
        <w:t>z</w:t>
      </w:r>
      <w:r w:rsidRPr="00E17A61">
        <w:rPr>
          <w:rFonts w:ascii="Arial" w:hAnsi="Arial" w:cs="Arial"/>
          <w:sz w:val="20"/>
          <w:szCs w:val="20"/>
        </w:rPr>
        <w:t xml:space="preserve">hotovitel poskytuje na provedení </w:t>
      </w:r>
      <w:r w:rsidR="0094774F">
        <w:rPr>
          <w:rFonts w:ascii="Arial" w:hAnsi="Arial" w:cs="Arial"/>
          <w:sz w:val="20"/>
          <w:szCs w:val="20"/>
        </w:rPr>
        <w:t xml:space="preserve">celého </w:t>
      </w:r>
      <w:r w:rsidRPr="00E17A61">
        <w:rPr>
          <w:rFonts w:ascii="Arial" w:hAnsi="Arial" w:cs="Arial"/>
          <w:sz w:val="20"/>
          <w:szCs w:val="20"/>
        </w:rPr>
        <w:t>díla záruku</w:t>
      </w:r>
      <w:r w:rsidR="0094774F">
        <w:rPr>
          <w:rFonts w:ascii="Arial" w:hAnsi="Arial" w:cs="Arial"/>
          <w:sz w:val="20"/>
          <w:szCs w:val="20"/>
        </w:rPr>
        <w:t xml:space="preserve"> </w:t>
      </w:r>
      <w:r w:rsidR="0094774F" w:rsidRPr="00553F5C">
        <w:rPr>
          <w:rFonts w:ascii="Arial" w:hAnsi="Arial" w:cs="Arial"/>
          <w:b/>
          <w:sz w:val="20"/>
          <w:szCs w:val="20"/>
        </w:rPr>
        <w:t>v délce 60 měsíců</w:t>
      </w:r>
      <w:r w:rsidR="0094774F">
        <w:rPr>
          <w:rFonts w:ascii="Arial" w:hAnsi="Arial" w:cs="Arial"/>
          <w:sz w:val="20"/>
          <w:szCs w:val="20"/>
        </w:rPr>
        <w:t>.</w:t>
      </w:r>
    </w:p>
    <w:p w14:paraId="53E5BC91" w14:textId="68641FD2" w:rsidR="00992693" w:rsidRPr="00E17A61" w:rsidRDefault="00992693" w:rsidP="00D83F7B">
      <w:pPr>
        <w:widowControl w:val="0"/>
        <w:numPr>
          <w:ilvl w:val="0"/>
          <w:numId w:val="33"/>
        </w:numPr>
        <w:tabs>
          <w:tab w:val="left" w:pos="426"/>
        </w:tabs>
        <w:suppressAutoHyphens w:val="0"/>
        <w:snapToGrid w:val="0"/>
        <w:spacing w:before="120" w:after="120" w:line="276" w:lineRule="auto"/>
        <w:jc w:val="both"/>
        <w:rPr>
          <w:rFonts w:ascii="Arial" w:hAnsi="Arial" w:cs="Arial"/>
          <w:sz w:val="20"/>
          <w:szCs w:val="20"/>
        </w:rPr>
      </w:pPr>
      <w:r>
        <w:rPr>
          <w:rFonts w:ascii="Arial" w:hAnsi="Arial" w:cs="Arial"/>
          <w:sz w:val="20"/>
          <w:szCs w:val="20"/>
        </w:rPr>
        <w:t>z</w:t>
      </w:r>
      <w:r w:rsidRPr="00E17A61">
        <w:rPr>
          <w:rFonts w:ascii="Arial" w:hAnsi="Arial" w:cs="Arial"/>
          <w:sz w:val="20"/>
          <w:szCs w:val="20"/>
        </w:rPr>
        <w:t xml:space="preserve">áruční doba začne běžet dnem podpisu protokolu o předání </w:t>
      </w:r>
      <w:r w:rsidR="00F71B4A">
        <w:rPr>
          <w:rFonts w:ascii="Arial" w:hAnsi="Arial" w:cs="Arial"/>
          <w:sz w:val="20"/>
          <w:szCs w:val="20"/>
        </w:rPr>
        <w:t>stavebních prací</w:t>
      </w:r>
      <w:r w:rsidR="00CE6D48">
        <w:rPr>
          <w:rFonts w:ascii="Arial" w:hAnsi="Arial" w:cs="Arial"/>
          <w:sz w:val="20"/>
          <w:szCs w:val="20"/>
        </w:rPr>
        <w:t>.</w:t>
      </w:r>
    </w:p>
    <w:p w14:paraId="2F7FE2EA" w14:textId="77777777" w:rsidR="00992693" w:rsidRPr="00E17A61" w:rsidRDefault="00992693" w:rsidP="00D83F7B">
      <w:pPr>
        <w:widowControl w:val="0"/>
        <w:numPr>
          <w:ilvl w:val="0"/>
          <w:numId w:val="33"/>
        </w:numPr>
        <w:tabs>
          <w:tab w:val="left" w:pos="426"/>
        </w:tabs>
        <w:suppressAutoHyphens w:val="0"/>
        <w:snapToGrid w:val="0"/>
        <w:spacing w:before="120" w:after="120" w:line="276" w:lineRule="auto"/>
        <w:jc w:val="both"/>
        <w:rPr>
          <w:rFonts w:ascii="Arial" w:hAnsi="Arial" w:cs="Arial"/>
          <w:sz w:val="20"/>
          <w:szCs w:val="20"/>
        </w:rPr>
      </w:pPr>
      <w:r>
        <w:rPr>
          <w:rFonts w:ascii="Arial" w:hAnsi="Arial" w:cs="Arial"/>
          <w:sz w:val="20"/>
          <w:szCs w:val="20"/>
        </w:rPr>
        <w:t>z</w:t>
      </w:r>
      <w:r w:rsidRPr="00E17A61">
        <w:rPr>
          <w:rFonts w:ascii="Arial" w:hAnsi="Arial" w:cs="Arial"/>
          <w:sz w:val="20"/>
          <w:szCs w:val="20"/>
        </w:rPr>
        <w:t>hotovitel odpovídá za vady – tedy za odchylky díla od výsledku stanoveného touto smlouvou a od způsobilosti předmětu díla k řádnému užívání, které se projeví v průběhu trvání záruční lhůty. Zhotovitel neodpovídá za vady způsobené po předání a převzetí díla objednatelem, třetí osobou, nebo vyšší mocí</w:t>
      </w:r>
      <w:r>
        <w:rPr>
          <w:rFonts w:ascii="Arial" w:hAnsi="Arial" w:cs="Arial"/>
          <w:sz w:val="20"/>
          <w:szCs w:val="20"/>
        </w:rPr>
        <w:t>;</w:t>
      </w:r>
    </w:p>
    <w:p w14:paraId="5830F57C" w14:textId="77777777" w:rsidR="00992693" w:rsidRPr="00E17A61" w:rsidRDefault="00992693" w:rsidP="00D83F7B">
      <w:pPr>
        <w:widowControl w:val="0"/>
        <w:numPr>
          <w:ilvl w:val="0"/>
          <w:numId w:val="33"/>
        </w:numPr>
        <w:tabs>
          <w:tab w:val="left" w:pos="426"/>
        </w:tabs>
        <w:suppressAutoHyphens w:val="0"/>
        <w:snapToGrid w:val="0"/>
        <w:spacing w:before="120" w:after="120" w:line="276" w:lineRule="auto"/>
        <w:jc w:val="both"/>
        <w:rPr>
          <w:rFonts w:ascii="Arial" w:hAnsi="Arial" w:cs="Arial"/>
          <w:sz w:val="20"/>
          <w:szCs w:val="20"/>
        </w:rPr>
      </w:pPr>
      <w:r>
        <w:rPr>
          <w:rFonts w:ascii="Arial" w:hAnsi="Arial" w:cs="Arial"/>
          <w:sz w:val="20"/>
          <w:szCs w:val="20"/>
        </w:rPr>
        <w:t>o</w:t>
      </w:r>
      <w:r w:rsidRPr="00E17A61">
        <w:rPr>
          <w:rFonts w:ascii="Arial" w:hAnsi="Arial" w:cs="Arial"/>
          <w:sz w:val="20"/>
          <w:szCs w:val="20"/>
        </w:rPr>
        <w:t>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p>
    <w:p w14:paraId="69468503" w14:textId="1B57D2C1" w:rsidR="00992693" w:rsidRPr="00E17A61" w:rsidRDefault="00992693" w:rsidP="00992693">
      <w:pPr>
        <w:widowControl w:val="0"/>
        <w:spacing w:before="240"/>
        <w:ind w:left="357"/>
        <w:jc w:val="center"/>
        <w:rPr>
          <w:rFonts w:ascii="Arial" w:hAnsi="Arial" w:cs="Arial"/>
          <w:b/>
          <w:sz w:val="20"/>
          <w:szCs w:val="20"/>
        </w:rPr>
      </w:pPr>
      <w:r w:rsidRPr="00E17A61">
        <w:rPr>
          <w:rFonts w:ascii="Arial" w:hAnsi="Arial" w:cs="Arial"/>
          <w:b/>
          <w:sz w:val="20"/>
          <w:szCs w:val="20"/>
        </w:rPr>
        <w:t xml:space="preserve">Článek </w:t>
      </w:r>
      <w:r>
        <w:rPr>
          <w:rFonts w:ascii="Arial" w:hAnsi="Arial" w:cs="Arial"/>
          <w:b/>
          <w:sz w:val="20"/>
          <w:szCs w:val="20"/>
        </w:rPr>
        <w:t>1</w:t>
      </w:r>
      <w:r w:rsidR="00F4727F">
        <w:rPr>
          <w:rFonts w:ascii="Arial" w:hAnsi="Arial" w:cs="Arial"/>
          <w:b/>
          <w:sz w:val="20"/>
          <w:szCs w:val="20"/>
        </w:rPr>
        <w:t>2</w:t>
      </w:r>
    </w:p>
    <w:p w14:paraId="5169C4AB" w14:textId="77777777" w:rsidR="00992693" w:rsidRPr="00E17A61" w:rsidRDefault="00992693" w:rsidP="00992693">
      <w:pPr>
        <w:widowControl w:val="0"/>
        <w:spacing w:after="240"/>
        <w:ind w:left="357"/>
        <w:jc w:val="center"/>
        <w:rPr>
          <w:rFonts w:ascii="Arial" w:hAnsi="Arial" w:cs="Arial"/>
          <w:b/>
          <w:sz w:val="20"/>
          <w:szCs w:val="20"/>
        </w:rPr>
      </w:pPr>
      <w:r w:rsidRPr="00E17A61">
        <w:rPr>
          <w:rFonts w:ascii="Arial" w:hAnsi="Arial" w:cs="Arial"/>
          <w:b/>
          <w:sz w:val="20"/>
          <w:szCs w:val="20"/>
        </w:rPr>
        <w:lastRenderedPageBreak/>
        <w:t>Ukončení smlouvy</w:t>
      </w:r>
    </w:p>
    <w:p w14:paraId="61AAA245" w14:textId="77777777" w:rsidR="00992693" w:rsidRPr="00E17A61" w:rsidRDefault="00992693" w:rsidP="00D83F7B">
      <w:pPr>
        <w:widowControl w:val="0"/>
        <w:numPr>
          <w:ilvl w:val="0"/>
          <w:numId w:val="34"/>
        </w:numPr>
        <w:suppressAutoHyphens w:val="0"/>
        <w:spacing w:before="120" w:after="120" w:line="276" w:lineRule="auto"/>
        <w:jc w:val="both"/>
        <w:rPr>
          <w:rFonts w:ascii="Arial" w:hAnsi="Arial" w:cs="Arial"/>
          <w:sz w:val="20"/>
          <w:szCs w:val="20"/>
        </w:rPr>
      </w:pPr>
      <w:r w:rsidRPr="00E17A61">
        <w:rPr>
          <w:rFonts w:ascii="Arial" w:hAnsi="Arial" w:cs="Arial"/>
          <w:sz w:val="20"/>
          <w:szCs w:val="20"/>
        </w:rPr>
        <w:t>Smlouvu lze ukončit písemnou dohodou.</w:t>
      </w:r>
    </w:p>
    <w:p w14:paraId="6A201C36" w14:textId="77777777" w:rsidR="00992693" w:rsidRPr="00E17A61" w:rsidRDefault="00992693" w:rsidP="00D83F7B">
      <w:pPr>
        <w:widowControl w:val="0"/>
        <w:numPr>
          <w:ilvl w:val="0"/>
          <w:numId w:val="34"/>
        </w:numPr>
        <w:suppressAutoHyphens w:val="0"/>
        <w:spacing w:before="120" w:after="120" w:line="276" w:lineRule="auto"/>
        <w:jc w:val="both"/>
        <w:rPr>
          <w:rFonts w:ascii="Arial" w:hAnsi="Arial" w:cs="Arial"/>
          <w:sz w:val="20"/>
          <w:szCs w:val="20"/>
        </w:rPr>
      </w:pPr>
      <w:r w:rsidRPr="00E17A61">
        <w:rPr>
          <w:rFonts w:ascii="Arial" w:hAnsi="Arial" w:cs="Arial"/>
          <w:sz w:val="20"/>
          <w:szCs w:val="20"/>
        </w:rPr>
        <w:t>Objednatel může od smlouvy odstoupit v případě jejího podstatného porušení zhotovitelem. Za podstatné porušení smlouvy se mj. považuje</w:t>
      </w:r>
      <w:r>
        <w:rPr>
          <w:rFonts w:ascii="Arial" w:hAnsi="Arial" w:cs="Arial"/>
          <w:sz w:val="20"/>
          <w:szCs w:val="20"/>
        </w:rPr>
        <w:t>:</w:t>
      </w:r>
    </w:p>
    <w:p w14:paraId="6CE73A14" w14:textId="6360D84F"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v</w:t>
      </w:r>
      <w:r w:rsidRPr="00E17A61">
        <w:rPr>
          <w:rFonts w:ascii="Arial" w:hAnsi="Arial" w:cs="Arial"/>
          <w:bCs/>
          <w:sz w:val="20"/>
          <w:szCs w:val="20"/>
        </w:rPr>
        <w:t>ada díla zjevná v průběhu provádění, pokud ji zhotovitel po písemné výzvě objednatele neodstraní v době přiměřené</w:t>
      </w:r>
      <w:r w:rsidR="002462B9">
        <w:rPr>
          <w:rFonts w:ascii="Arial" w:hAnsi="Arial" w:cs="Arial"/>
          <w:bCs/>
          <w:sz w:val="20"/>
          <w:szCs w:val="20"/>
        </w:rPr>
        <w:t xml:space="preserve"> a na možné odstoupení byl v písemné výzvě objednatele upozorněn</w:t>
      </w:r>
      <w:r w:rsidRPr="00E17A61">
        <w:rPr>
          <w:rFonts w:ascii="Arial" w:hAnsi="Arial" w:cs="Arial"/>
          <w:bCs/>
          <w:sz w:val="20"/>
          <w:szCs w:val="20"/>
        </w:rPr>
        <w:t>;</w:t>
      </w:r>
    </w:p>
    <w:p w14:paraId="7DABF1C5" w14:textId="05C70303"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z</w:t>
      </w:r>
      <w:r w:rsidRPr="00E17A61">
        <w:rPr>
          <w:rFonts w:ascii="Arial" w:hAnsi="Arial" w:cs="Arial"/>
          <w:bCs/>
          <w:sz w:val="20"/>
          <w:szCs w:val="20"/>
        </w:rPr>
        <w:t>hotovování stavby v rozporu se zadáním stavby</w:t>
      </w:r>
      <w:r w:rsidR="002462B9">
        <w:rPr>
          <w:rFonts w:ascii="Arial" w:hAnsi="Arial" w:cs="Arial"/>
          <w:bCs/>
          <w:sz w:val="20"/>
          <w:szCs w:val="20"/>
        </w:rPr>
        <w:t>, na něž byl objednatelem či jinou oprávněnou osobou (TDS, BOZP) zhotovitel písemně upozorněn a byla mu poskytnuta přiměřená doba ke sjednání nápravy a tato nebyla zhotovitelem sjednána</w:t>
      </w:r>
      <w:r w:rsidRPr="00E17A61">
        <w:rPr>
          <w:rFonts w:ascii="Arial" w:hAnsi="Arial" w:cs="Arial"/>
          <w:bCs/>
          <w:sz w:val="20"/>
          <w:szCs w:val="20"/>
        </w:rPr>
        <w:t xml:space="preserve">; </w:t>
      </w:r>
    </w:p>
    <w:p w14:paraId="486710F8" w14:textId="19CC3A2E"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p</w:t>
      </w:r>
      <w:r w:rsidRPr="00E17A61">
        <w:rPr>
          <w:rFonts w:ascii="Arial" w:hAnsi="Arial" w:cs="Arial"/>
          <w:bCs/>
          <w:sz w:val="20"/>
          <w:szCs w:val="20"/>
        </w:rPr>
        <w:t>rovádění díla osobami, které nejsou náležitě kvalifikované a odborně způsobilé</w:t>
      </w:r>
      <w:r w:rsidR="002462B9">
        <w:rPr>
          <w:rFonts w:ascii="Arial" w:hAnsi="Arial" w:cs="Arial"/>
          <w:bCs/>
          <w:sz w:val="20"/>
          <w:szCs w:val="20"/>
        </w:rPr>
        <w:t>, přičemž ani po písemném upozornění objednatele či jiné oprávněné osoby (TDS) nesjednal v přiměřené lhůtě nápravu</w:t>
      </w:r>
      <w:r w:rsidRPr="00E17A61">
        <w:rPr>
          <w:rFonts w:ascii="Arial" w:hAnsi="Arial" w:cs="Arial"/>
          <w:bCs/>
          <w:sz w:val="20"/>
          <w:szCs w:val="20"/>
        </w:rPr>
        <w:t>;</w:t>
      </w:r>
    </w:p>
    <w:p w14:paraId="4B01AD0B"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p</w:t>
      </w:r>
      <w:r w:rsidRPr="00E17A61">
        <w:rPr>
          <w:rFonts w:ascii="Arial" w:hAnsi="Arial" w:cs="Arial"/>
          <w:bCs/>
          <w:sz w:val="20"/>
          <w:szCs w:val="20"/>
        </w:rPr>
        <w:t>rodlení s převzetím prostoru staveniště o více než 15 dní;</w:t>
      </w:r>
    </w:p>
    <w:p w14:paraId="1A58667A" w14:textId="51231799" w:rsidR="00992693" w:rsidRPr="00E17A61" w:rsidRDefault="0081501A"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 xml:space="preserve">neoprávněné </w:t>
      </w:r>
      <w:r w:rsidR="00992693">
        <w:rPr>
          <w:rFonts w:ascii="Arial" w:hAnsi="Arial" w:cs="Arial"/>
          <w:bCs/>
          <w:sz w:val="20"/>
          <w:szCs w:val="20"/>
        </w:rPr>
        <w:t>z</w:t>
      </w:r>
      <w:r w:rsidR="00992693" w:rsidRPr="00E17A61">
        <w:rPr>
          <w:rFonts w:ascii="Arial" w:hAnsi="Arial" w:cs="Arial"/>
          <w:bCs/>
          <w:sz w:val="20"/>
          <w:szCs w:val="20"/>
        </w:rPr>
        <w:t>astavení prací</w:t>
      </w:r>
      <w:r>
        <w:rPr>
          <w:rFonts w:ascii="Arial" w:hAnsi="Arial" w:cs="Arial"/>
          <w:bCs/>
          <w:sz w:val="20"/>
          <w:szCs w:val="20"/>
        </w:rPr>
        <w:t xml:space="preserve"> ze strany zhotovitele</w:t>
      </w:r>
      <w:r w:rsidR="00992693" w:rsidRPr="00E17A61">
        <w:rPr>
          <w:rFonts w:ascii="Arial" w:hAnsi="Arial" w:cs="Arial"/>
          <w:bCs/>
          <w:sz w:val="20"/>
          <w:szCs w:val="20"/>
        </w:rPr>
        <w:t xml:space="preserve"> na více než 15 kalendářních dní, pokud není v souladu se zněním této smlouvy stanoveno jinak; </w:t>
      </w:r>
    </w:p>
    <w:p w14:paraId="4C6003E0"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p</w:t>
      </w:r>
      <w:r w:rsidRPr="00E17A61">
        <w:rPr>
          <w:rFonts w:ascii="Arial" w:hAnsi="Arial" w:cs="Arial"/>
          <w:bCs/>
          <w:sz w:val="20"/>
          <w:szCs w:val="20"/>
        </w:rPr>
        <w:t xml:space="preserve">rovádění díla s pomocí </w:t>
      </w:r>
      <w:r>
        <w:rPr>
          <w:rFonts w:ascii="Arial" w:hAnsi="Arial" w:cs="Arial"/>
          <w:bCs/>
          <w:sz w:val="20"/>
          <w:szCs w:val="20"/>
        </w:rPr>
        <w:t>pod</w:t>
      </w:r>
      <w:r w:rsidRPr="00E17A61">
        <w:rPr>
          <w:rFonts w:ascii="Arial" w:hAnsi="Arial" w:cs="Arial"/>
          <w:bCs/>
          <w:sz w:val="20"/>
          <w:szCs w:val="20"/>
        </w:rPr>
        <w:t xml:space="preserve">dodavatele, kterým nebyla prokazována kvalifikace místo </w:t>
      </w:r>
      <w:r>
        <w:rPr>
          <w:rFonts w:ascii="Arial" w:hAnsi="Arial" w:cs="Arial"/>
          <w:bCs/>
          <w:sz w:val="20"/>
          <w:szCs w:val="20"/>
        </w:rPr>
        <w:t>pod</w:t>
      </w:r>
      <w:r w:rsidRPr="00E17A61">
        <w:rPr>
          <w:rFonts w:ascii="Arial" w:hAnsi="Arial" w:cs="Arial"/>
          <w:bCs/>
          <w:sz w:val="20"/>
          <w:szCs w:val="20"/>
        </w:rPr>
        <w:t>dodavatele, který prokazoval splnění kvalifikace zhotovitele v</w:t>
      </w:r>
      <w:r>
        <w:rPr>
          <w:rFonts w:ascii="Arial" w:hAnsi="Arial" w:cs="Arial"/>
          <w:bCs/>
          <w:sz w:val="20"/>
          <w:szCs w:val="20"/>
        </w:rPr>
        <w:t xml:space="preserve"> rámci veřejné zakázky </w:t>
      </w:r>
      <w:r w:rsidRPr="00E17A61">
        <w:rPr>
          <w:rFonts w:ascii="Arial" w:hAnsi="Arial" w:cs="Arial"/>
          <w:bCs/>
          <w:sz w:val="20"/>
          <w:szCs w:val="20"/>
        </w:rPr>
        <w:t>bez souhlasu objednatele;</w:t>
      </w:r>
    </w:p>
    <w:p w14:paraId="1A819300"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s</w:t>
      </w:r>
      <w:r w:rsidRPr="00E17A61">
        <w:rPr>
          <w:rFonts w:ascii="Arial" w:hAnsi="Arial" w:cs="Arial"/>
          <w:bCs/>
          <w:sz w:val="20"/>
          <w:szCs w:val="20"/>
        </w:rPr>
        <w:t>kutečnost, že zhotovitel není pojištěn v souladu s touto smlouvou;</w:t>
      </w:r>
    </w:p>
    <w:p w14:paraId="7A4C0C90"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z</w:t>
      </w:r>
      <w:r w:rsidRPr="00E17A61">
        <w:rPr>
          <w:rFonts w:ascii="Arial" w:hAnsi="Arial" w:cs="Arial"/>
          <w:bCs/>
          <w:sz w:val="20"/>
          <w:szCs w:val="20"/>
        </w:rPr>
        <w:t>ahájení insolvenčního řízení, ve kterém je zhotovitel v postavení dlužníka;</w:t>
      </w:r>
    </w:p>
    <w:p w14:paraId="528AEC2B"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z</w:t>
      </w:r>
      <w:r w:rsidRPr="00E17A61">
        <w:rPr>
          <w:rFonts w:ascii="Arial" w:hAnsi="Arial" w:cs="Arial"/>
          <w:bCs/>
          <w:sz w:val="20"/>
          <w:szCs w:val="20"/>
        </w:rPr>
        <w:t>jistí-li se, že v nabídce zhotovitele k související veřejné zakázce byly uvedeny nepravdivé údaje</w:t>
      </w:r>
      <w:r>
        <w:rPr>
          <w:rFonts w:ascii="Arial" w:hAnsi="Arial" w:cs="Arial"/>
          <w:bCs/>
          <w:sz w:val="20"/>
          <w:szCs w:val="20"/>
        </w:rPr>
        <w:t xml:space="preserve"> a tyto mohly mít vliv na výsledek veřejné zakázky.</w:t>
      </w:r>
    </w:p>
    <w:p w14:paraId="36931134" w14:textId="77777777" w:rsidR="00992693" w:rsidRPr="00E17A61" w:rsidRDefault="00992693" w:rsidP="00D83F7B">
      <w:pPr>
        <w:widowControl w:val="0"/>
        <w:numPr>
          <w:ilvl w:val="0"/>
          <w:numId w:val="34"/>
        </w:numPr>
        <w:suppressAutoHyphens w:val="0"/>
        <w:spacing w:before="120" w:after="120" w:line="276" w:lineRule="auto"/>
        <w:jc w:val="both"/>
        <w:rPr>
          <w:rFonts w:ascii="Arial" w:hAnsi="Arial" w:cs="Arial"/>
          <w:sz w:val="20"/>
          <w:szCs w:val="20"/>
        </w:rPr>
      </w:pPr>
      <w:r w:rsidRPr="00E17A61">
        <w:rPr>
          <w:rFonts w:ascii="Arial" w:hAnsi="Arial" w:cs="Arial"/>
          <w:sz w:val="20"/>
          <w:szCs w:val="20"/>
        </w:rPr>
        <w:t xml:space="preserve">Zhotovitel může od smlouvy odstoupit v následujících případech: </w:t>
      </w:r>
    </w:p>
    <w:p w14:paraId="4307BABA"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z</w:t>
      </w:r>
      <w:r w:rsidRPr="00E17A61">
        <w:rPr>
          <w:rFonts w:ascii="Arial" w:hAnsi="Arial" w:cs="Arial"/>
          <w:bCs/>
          <w:sz w:val="20"/>
          <w:szCs w:val="20"/>
        </w:rPr>
        <w:t>ahájení insolvenčního řízení, ve kterém je objednatel v postavení dlužníka;</w:t>
      </w:r>
    </w:p>
    <w:p w14:paraId="1A934C50"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p</w:t>
      </w:r>
      <w:r w:rsidRPr="00E17A61">
        <w:rPr>
          <w:rFonts w:ascii="Arial" w:hAnsi="Arial" w:cs="Arial"/>
          <w:bCs/>
          <w:sz w:val="20"/>
          <w:szCs w:val="20"/>
        </w:rPr>
        <w:t>rodlení objednatele s úhradou faktur o více než půl roku;</w:t>
      </w:r>
    </w:p>
    <w:p w14:paraId="1FE34B44" w14:textId="77777777" w:rsidR="00992693" w:rsidRPr="00E17A61" w:rsidRDefault="00992693" w:rsidP="00D83F7B">
      <w:pPr>
        <w:numPr>
          <w:ilvl w:val="0"/>
          <w:numId w:val="21"/>
        </w:numPr>
        <w:suppressAutoHyphens w:val="0"/>
        <w:spacing w:line="276" w:lineRule="auto"/>
        <w:ind w:right="-17"/>
        <w:jc w:val="both"/>
        <w:rPr>
          <w:rFonts w:ascii="Arial" w:hAnsi="Arial" w:cs="Arial"/>
          <w:bCs/>
          <w:sz w:val="20"/>
          <w:szCs w:val="20"/>
        </w:rPr>
      </w:pPr>
      <w:r>
        <w:rPr>
          <w:rFonts w:ascii="Arial" w:hAnsi="Arial" w:cs="Arial"/>
          <w:bCs/>
          <w:sz w:val="20"/>
          <w:szCs w:val="20"/>
        </w:rPr>
        <w:t>p</w:t>
      </w:r>
      <w:r w:rsidRPr="00E17A61">
        <w:rPr>
          <w:rFonts w:ascii="Arial" w:hAnsi="Arial" w:cs="Arial"/>
          <w:bCs/>
          <w:sz w:val="20"/>
          <w:szCs w:val="20"/>
        </w:rPr>
        <w:t>rodlení objednatele s předáním prostoru staveniště či jiných podstatných dokladů pro plnění smlouvy o více než 90 dní.</w:t>
      </w:r>
    </w:p>
    <w:p w14:paraId="6DCB3E00" w14:textId="77777777" w:rsidR="00992693" w:rsidRPr="00E17A61" w:rsidRDefault="00992693" w:rsidP="00D83F7B">
      <w:pPr>
        <w:widowControl w:val="0"/>
        <w:numPr>
          <w:ilvl w:val="0"/>
          <w:numId w:val="34"/>
        </w:numPr>
        <w:suppressAutoHyphens w:val="0"/>
        <w:spacing w:before="120" w:after="120" w:line="276" w:lineRule="auto"/>
        <w:jc w:val="both"/>
        <w:rPr>
          <w:rFonts w:ascii="Arial" w:hAnsi="Arial" w:cs="Arial"/>
          <w:sz w:val="20"/>
          <w:szCs w:val="20"/>
        </w:rPr>
      </w:pPr>
      <w:r w:rsidRPr="00E17A61">
        <w:rPr>
          <w:rFonts w:ascii="Arial" w:hAnsi="Arial" w:cs="Arial"/>
          <w:sz w:val="20"/>
          <w:szCs w:val="20"/>
        </w:rPr>
        <w:t>Odstoupení musí být učiněno písemně a je účinné dnem jeho doručení druhé smluvní straně.</w:t>
      </w:r>
    </w:p>
    <w:p w14:paraId="29167F16" w14:textId="316CA1A6" w:rsidR="00992693" w:rsidRDefault="00992693" w:rsidP="00D83F7B">
      <w:pPr>
        <w:widowControl w:val="0"/>
        <w:numPr>
          <w:ilvl w:val="0"/>
          <w:numId w:val="34"/>
        </w:numPr>
        <w:suppressAutoHyphens w:val="0"/>
        <w:spacing w:before="120" w:after="120" w:line="276" w:lineRule="auto"/>
        <w:jc w:val="both"/>
        <w:rPr>
          <w:rFonts w:ascii="Arial" w:hAnsi="Arial" w:cs="Arial"/>
          <w:sz w:val="20"/>
          <w:szCs w:val="20"/>
        </w:rPr>
      </w:pPr>
      <w:r w:rsidRPr="00E17A61">
        <w:rPr>
          <w:rFonts w:ascii="Arial" w:hAnsi="Arial" w:cs="Arial"/>
          <w:sz w:val="20"/>
          <w:szCs w:val="20"/>
        </w:rPr>
        <w:t>Odstoupením od smlouvy nezaniká vzájemná sankční odpovědnost stran</w:t>
      </w:r>
      <w:r w:rsidR="0081501A">
        <w:rPr>
          <w:rFonts w:ascii="Arial" w:hAnsi="Arial" w:cs="Arial"/>
          <w:sz w:val="20"/>
          <w:szCs w:val="20"/>
        </w:rPr>
        <w:t xml:space="preserve"> ani ustanovení týkající se odpovědnosti a záruky dle čl. 11 této smlouvy.</w:t>
      </w:r>
      <w:r w:rsidRPr="00E17A61">
        <w:rPr>
          <w:rFonts w:ascii="Arial" w:hAnsi="Arial" w:cs="Arial"/>
          <w:sz w:val="20"/>
          <w:szCs w:val="20"/>
        </w:rPr>
        <w:t xml:space="preserve"> </w:t>
      </w:r>
    </w:p>
    <w:p w14:paraId="5F1636D9" w14:textId="77777777" w:rsidR="00992693" w:rsidRPr="00FA4D02" w:rsidRDefault="00992693" w:rsidP="00D83F7B">
      <w:pPr>
        <w:widowControl w:val="0"/>
        <w:numPr>
          <w:ilvl w:val="0"/>
          <w:numId w:val="34"/>
        </w:numPr>
        <w:suppressAutoHyphens w:val="0"/>
        <w:spacing w:before="120" w:after="120" w:line="276" w:lineRule="auto"/>
        <w:jc w:val="both"/>
        <w:rPr>
          <w:rFonts w:ascii="Arial" w:hAnsi="Arial" w:cs="Arial"/>
          <w:sz w:val="20"/>
          <w:szCs w:val="20"/>
        </w:rPr>
      </w:pPr>
      <w:r>
        <w:rPr>
          <w:rFonts w:ascii="Arial" w:hAnsi="Arial" w:cs="Arial"/>
          <w:sz w:val="20"/>
          <w:szCs w:val="20"/>
        </w:rPr>
        <w:t>V případě odstoupení od smlouvy</w:t>
      </w:r>
      <w:r w:rsidRPr="00E17A61">
        <w:rPr>
          <w:rFonts w:ascii="Arial" w:hAnsi="Arial" w:cs="Arial"/>
          <w:sz w:val="20"/>
          <w:szCs w:val="20"/>
        </w:rPr>
        <w:t xml:space="preserve"> </w:t>
      </w:r>
      <w:r>
        <w:rPr>
          <w:rFonts w:ascii="Arial" w:hAnsi="Arial" w:cs="Arial"/>
          <w:sz w:val="20"/>
          <w:szCs w:val="20"/>
        </w:rPr>
        <w:t>bude smluvními stranami odsouhlasen r</w:t>
      </w:r>
      <w:r w:rsidRPr="00E17A61">
        <w:rPr>
          <w:rFonts w:ascii="Arial" w:hAnsi="Arial" w:cs="Arial"/>
          <w:sz w:val="20"/>
          <w:szCs w:val="20"/>
        </w:rPr>
        <w:t xml:space="preserve">ozsah </w:t>
      </w:r>
      <w:r>
        <w:rPr>
          <w:rFonts w:ascii="Arial" w:hAnsi="Arial" w:cs="Arial"/>
          <w:sz w:val="20"/>
          <w:szCs w:val="20"/>
        </w:rPr>
        <w:t xml:space="preserve">doposud realizovaných </w:t>
      </w:r>
      <w:r w:rsidRPr="00E17A61">
        <w:rPr>
          <w:rFonts w:ascii="Arial" w:hAnsi="Arial" w:cs="Arial"/>
          <w:sz w:val="20"/>
          <w:szCs w:val="20"/>
        </w:rPr>
        <w:t>prací</w:t>
      </w:r>
      <w:r>
        <w:rPr>
          <w:rFonts w:ascii="Arial" w:hAnsi="Arial" w:cs="Arial"/>
          <w:sz w:val="20"/>
          <w:szCs w:val="20"/>
        </w:rPr>
        <w:t xml:space="preserve"> prostřednictvím </w:t>
      </w:r>
      <w:r w:rsidRPr="00E17A61">
        <w:rPr>
          <w:rFonts w:ascii="Arial" w:hAnsi="Arial" w:cs="Arial"/>
          <w:sz w:val="20"/>
          <w:szCs w:val="20"/>
        </w:rPr>
        <w:t>písemné</w:t>
      </w:r>
      <w:r>
        <w:rPr>
          <w:rFonts w:ascii="Arial" w:hAnsi="Arial" w:cs="Arial"/>
          <w:sz w:val="20"/>
          <w:szCs w:val="20"/>
        </w:rPr>
        <w:t>ho</w:t>
      </w:r>
      <w:r w:rsidRPr="00E17A61">
        <w:rPr>
          <w:rFonts w:ascii="Arial" w:hAnsi="Arial" w:cs="Arial"/>
          <w:sz w:val="20"/>
          <w:szCs w:val="20"/>
        </w:rPr>
        <w:t xml:space="preserve"> protokolu.</w:t>
      </w:r>
    </w:p>
    <w:p w14:paraId="72430416" w14:textId="6DF10D8B" w:rsidR="005B65BD" w:rsidRPr="007246A0" w:rsidRDefault="005B65BD" w:rsidP="00B11FC1">
      <w:pPr>
        <w:spacing w:before="340" w:after="57" w:line="276" w:lineRule="auto"/>
        <w:jc w:val="center"/>
        <w:rPr>
          <w:rFonts w:ascii="Arial" w:hAnsi="Arial" w:cs="Arial"/>
          <w:b/>
          <w:color w:val="auto"/>
          <w:sz w:val="20"/>
          <w:szCs w:val="20"/>
        </w:rPr>
      </w:pPr>
      <w:r w:rsidRPr="007246A0">
        <w:rPr>
          <w:rFonts w:ascii="Arial" w:hAnsi="Arial" w:cs="Arial"/>
          <w:b/>
          <w:bCs/>
          <w:sz w:val="20"/>
          <w:szCs w:val="20"/>
        </w:rPr>
        <w:t>Článek 1</w:t>
      </w:r>
      <w:r w:rsidR="00F4727F">
        <w:rPr>
          <w:rFonts w:ascii="Arial" w:hAnsi="Arial" w:cs="Arial"/>
          <w:b/>
          <w:bCs/>
          <w:sz w:val="20"/>
          <w:szCs w:val="20"/>
        </w:rPr>
        <w:t>3</w:t>
      </w:r>
    </w:p>
    <w:p w14:paraId="1000B75B" w14:textId="77777777" w:rsidR="005B65BD" w:rsidRPr="007246A0" w:rsidRDefault="005B65BD" w:rsidP="00B11FC1">
      <w:pPr>
        <w:spacing w:after="340" w:line="276" w:lineRule="auto"/>
        <w:jc w:val="center"/>
        <w:rPr>
          <w:rFonts w:ascii="Arial" w:hAnsi="Arial" w:cs="Arial"/>
          <w:color w:val="auto"/>
          <w:sz w:val="20"/>
          <w:szCs w:val="20"/>
        </w:rPr>
      </w:pPr>
      <w:r w:rsidRPr="007246A0">
        <w:rPr>
          <w:rFonts w:ascii="Arial" w:hAnsi="Arial" w:cs="Arial"/>
          <w:b/>
          <w:color w:val="auto"/>
          <w:sz w:val="20"/>
          <w:szCs w:val="20"/>
        </w:rPr>
        <w:t>Závěrečná ustanovení</w:t>
      </w:r>
    </w:p>
    <w:p w14:paraId="0686DF2D" w14:textId="79EF054B" w:rsidR="002622A2" w:rsidRPr="007246A0" w:rsidRDefault="005B65BD" w:rsidP="00D83F7B">
      <w:pPr>
        <w:widowControl w:val="0"/>
        <w:numPr>
          <w:ilvl w:val="0"/>
          <w:numId w:val="4"/>
        </w:numPr>
        <w:suppressAutoHyphens w:val="0"/>
        <w:spacing w:before="120" w:after="120" w:line="276" w:lineRule="auto"/>
        <w:ind w:left="357"/>
        <w:jc w:val="both"/>
        <w:rPr>
          <w:rFonts w:ascii="Arial" w:hAnsi="Arial" w:cs="Arial"/>
          <w:sz w:val="20"/>
          <w:szCs w:val="20"/>
        </w:rPr>
      </w:pPr>
      <w:r w:rsidRPr="007246A0">
        <w:rPr>
          <w:rFonts w:ascii="Arial" w:hAnsi="Arial" w:cs="Arial"/>
          <w:color w:val="auto"/>
          <w:sz w:val="20"/>
          <w:szCs w:val="20"/>
        </w:rPr>
        <w:t xml:space="preserve">Tato smlouva </w:t>
      </w:r>
      <w:r w:rsidR="002622A2" w:rsidRPr="007246A0">
        <w:rPr>
          <w:rFonts w:ascii="Arial" w:hAnsi="Arial" w:cs="Arial"/>
          <w:sz w:val="20"/>
          <w:szCs w:val="20"/>
        </w:rPr>
        <w:t>nabývá platnosti podpisem smluvními stranami</w:t>
      </w:r>
      <w:r w:rsidR="00AA612C">
        <w:rPr>
          <w:rFonts w:ascii="Arial" w:hAnsi="Arial" w:cs="Arial"/>
          <w:sz w:val="20"/>
          <w:szCs w:val="20"/>
        </w:rPr>
        <w:t>.</w:t>
      </w:r>
    </w:p>
    <w:p w14:paraId="7F2C6EE7" w14:textId="77777777" w:rsidR="005B65BD" w:rsidRPr="007246A0" w:rsidRDefault="005B65BD" w:rsidP="00BB12DA">
      <w:pPr>
        <w:numPr>
          <w:ilvl w:val="0"/>
          <w:numId w:val="2"/>
        </w:numPr>
        <w:spacing w:after="113" w:line="276" w:lineRule="auto"/>
        <w:ind w:left="357"/>
        <w:jc w:val="both"/>
        <w:rPr>
          <w:rFonts w:ascii="Arial" w:hAnsi="Arial" w:cs="Arial"/>
          <w:color w:val="auto"/>
          <w:sz w:val="20"/>
          <w:szCs w:val="20"/>
        </w:rPr>
      </w:pPr>
      <w:r w:rsidRPr="007246A0">
        <w:rPr>
          <w:rFonts w:ascii="Arial" w:hAnsi="Arial" w:cs="Arial"/>
          <w:color w:val="auto"/>
          <w:sz w:val="20"/>
          <w:szCs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2AE6041" w14:textId="77777777" w:rsidR="005B65BD" w:rsidRPr="007246A0" w:rsidRDefault="005B65BD" w:rsidP="00BB12DA">
      <w:pPr>
        <w:numPr>
          <w:ilvl w:val="0"/>
          <w:numId w:val="2"/>
        </w:numPr>
        <w:spacing w:after="113" w:line="276" w:lineRule="auto"/>
        <w:ind w:left="357"/>
        <w:jc w:val="both"/>
        <w:rPr>
          <w:rFonts w:ascii="Arial" w:hAnsi="Arial" w:cs="Arial"/>
          <w:color w:val="auto"/>
          <w:sz w:val="20"/>
          <w:szCs w:val="20"/>
        </w:rPr>
      </w:pPr>
      <w:r w:rsidRPr="007246A0">
        <w:rPr>
          <w:rFonts w:ascii="Arial" w:hAnsi="Arial" w:cs="Arial"/>
          <w:color w:val="auto"/>
          <w:sz w:val="20"/>
          <w:szCs w:val="20"/>
        </w:rPr>
        <w:t>V případě neplatnosti nebo neúčinnosti některého ustanovení této smlouvy nebudou dotčena ostatní ustanovení této smlouvy.</w:t>
      </w:r>
    </w:p>
    <w:p w14:paraId="36AF7B93" w14:textId="77777777" w:rsidR="005B65BD" w:rsidRPr="007246A0" w:rsidRDefault="005B65BD" w:rsidP="00BB12DA">
      <w:pPr>
        <w:numPr>
          <w:ilvl w:val="0"/>
          <w:numId w:val="2"/>
        </w:numPr>
        <w:spacing w:after="113" w:line="276" w:lineRule="auto"/>
        <w:ind w:left="357"/>
        <w:jc w:val="both"/>
        <w:rPr>
          <w:rFonts w:ascii="Arial" w:hAnsi="Arial" w:cs="Arial"/>
          <w:color w:val="auto"/>
          <w:sz w:val="20"/>
          <w:szCs w:val="20"/>
        </w:rPr>
      </w:pPr>
      <w:r w:rsidRPr="007246A0">
        <w:rPr>
          <w:rFonts w:ascii="Arial" w:hAnsi="Arial" w:cs="Arial"/>
          <w:color w:val="auto"/>
          <w:sz w:val="20"/>
          <w:szCs w:val="20"/>
        </w:rPr>
        <w:lastRenderedPageBreak/>
        <w:t xml:space="preserve">Případné spory vzniklé z této smlouvy budou řešeny podle platné právní úpravy věcně a místně příslušnými soudem ČR. Otázky neupravené touto smlouvou se řídí </w:t>
      </w:r>
      <w:r w:rsidR="007704B2">
        <w:rPr>
          <w:rFonts w:ascii="Arial" w:hAnsi="Arial" w:cs="Arial"/>
          <w:color w:val="auto"/>
          <w:sz w:val="20"/>
          <w:szCs w:val="20"/>
        </w:rPr>
        <w:t>občanským zákoníkem.</w:t>
      </w:r>
    </w:p>
    <w:p w14:paraId="052487B4" w14:textId="77777777" w:rsidR="005B65BD" w:rsidRPr="007246A0" w:rsidRDefault="005B65BD" w:rsidP="00BB12DA">
      <w:pPr>
        <w:numPr>
          <w:ilvl w:val="0"/>
          <w:numId w:val="2"/>
        </w:numPr>
        <w:spacing w:after="113" w:line="276" w:lineRule="auto"/>
        <w:ind w:left="357"/>
        <w:jc w:val="both"/>
        <w:rPr>
          <w:rFonts w:ascii="Arial" w:hAnsi="Arial" w:cs="Arial"/>
          <w:color w:val="auto"/>
          <w:sz w:val="20"/>
          <w:szCs w:val="20"/>
        </w:rPr>
      </w:pPr>
      <w:r w:rsidRPr="007246A0">
        <w:rPr>
          <w:rFonts w:ascii="Arial" w:hAnsi="Arial" w:cs="Arial"/>
          <w:color w:val="auto"/>
          <w:sz w:val="20"/>
          <w:szCs w:val="20"/>
        </w:rPr>
        <w:t>Smluvní strany této smlouvy se dohodly, že právní vztahy založené touto s</w:t>
      </w:r>
      <w:r w:rsidR="005D17A9" w:rsidRPr="007246A0">
        <w:rPr>
          <w:rFonts w:ascii="Arial" w:hAnsi="Arial" w:cs="Arial"/>
          <w:color w:val="auto"/>
          <w:sz w:val="20"/>
          <w:szCs w:val="20"/>
        </w:rPr>
        <w:t xml:space="preserve">mlouvou se budou řídit právním </w:t>
      </w:r>
      <w:r w:rsidRPr="007246A0">
        <w:rPr>
          <w:rFonts w:ascii="Arial" w:hAnsi="Arial" w:cs="Arial"/>
          <w:color w:val="auto"/>
          <w:sz w:val="20"/>
          <w:szCs w:val="20"/>
        </w:rPr>
        <w:t>řádem České republiky.</w:t>
      </w:r>
    </w:p>
    <w:p w14:paraId="6576BAF0" w14:textId="2617D4A5" w:rsidR="005B65BD" w:rsidRPr="007246A0" w:rsidRDefault="005B65BD" w:rsidP="00BB12DA">
      <w:pPr>
        <w:numPr>
          <w:ilvl w:val="0"/>
          <w:numId w:val="2"/>
        </w:numPr>
        <w:spacing w:after="113" w:line="276" w:lineRule="auto"/>
        <w:ind w:left="357"/>
        <w:jc w:val="both"/>
        <w:rPr>
          <w:rFonts w:ascii="Arial" w:hAnsi="Arial" w:cs="Arial"/>
          <w:color w:val="auto"/>
          <w:sz w:val="20"/>
          <w:szCs w:val="20"/>
        </w:rPr>
      </w:pPr>
      <w:r w:rsidRPr="007246A0">
        <w:rPr>
          <w:rFonts w:ascii="Arial" w:hAnsi="Arial" w:cs="Arial"/>
          <w:color w:val="auto"/>
          <w:sz w:val="20"/>
          <w:szCs w:val="20"/>
        </w:rPr>
        <w:t xml:space="preserve">Tuto smlouvu lze měnit, doplňovat a upřesňovat pouze oboustranně odsouhlasenými, písemnými a dodatky očíslovanými vzestupnou číselnou </w:t>
      </w:r>
      <w:r w:rsidR="005D17A9" w:rsidRPr="007246A0">
        <w:rPr>
          <w:rFonts w:ascii="Arial" w:hAnsi="Arial" w:cs="Arial"/>
          <w:color w:val="auto"/>
          <w:sz w:val="20"/>
          <w:szCs w:val="20"/>
        </w:rPr>
        <w:t xml:space="preserve">řadou a </w:t>
      </w:r>
      <w:r w:rsidRPr="007246A0">
        <w:rPr>
          <w:rFonts w:ascii="Arial" w:hAnsi="Arial" w:cs="Arial"/>
          <w:color w:val="auto"/>
          <w:sz w:val="20"/>
          <w:szCs w:val="20"/>
        </w:rPr>
        <w:t>podepsanými oprávněnými zástupci obou smluvních stran, které musí být obsaženy na jedné listině</w:t>
      </w:r>
      <w:r w:rsidR="00F56816">
        <w:rPr>
          <w:rFonts w:ascii="Arial" w:hAnsi="Arial" w:cs="Arial"/>
          <w:color w:val="auto"/>
          <w:sz w:val="20"/>
          <w:szCs w:val="20"/>
        </w:rPr>
        <w:t>, není-li v této smlouvě stanoveno jinak</w:t>
      </w:r>
      <w:r w:rsidRPr="007246A0">
        <w:rPr>
          <w:rFonts w:ascii="Arial" w:hAnsi="Arial" w:cs="Arial"/>
          <w:color w:val="auto"/>
          <w:sz w:val="20"/>
          <w:szCs w:val="20"/>
        </w:rPr>
        <w:t>.</w:t>
      </w:r>
    </w:p>
    <w:p w14:paraId="16EE6C05" w14:textId="77777777" w:rsidR="005A6524" w:rsidRPr="00CC637E" w:rsidRDefault="005A6524" w:rsidP="00BB12DA">
      <w:pPr>
        <w:pStyle w:val="Zkladntext"/>
        <w:widowControl w:val="0"/>
        <w:numPr>
          <w:ilvl w:val="0"/>
          <w:numId w:val="2"/>
        </w:numPr>
        <w:suppressAutoHyphens w:val="0"/>
        <w:overflowPunct w:val="0"/>
        <w:autoSpaceDE w:val="0"/>
        <w:autoSpaceDN w:val="0"/>
        <w:adjustRightInd w:val="0"/>
        <w:spacing w:before="120" w:line="276" w:lineRule="auto"/>
        <w:ind w:left="357"/>
        <w:jc w:val="both"/>
        <w:rPr>
          <w:rFonts w:ascii="Arial" w:hAnsi="Arial" w:cs="Arial"/>
          <w:sz w:val="20"/>
        </w:rPr>
      </w:pPr>
      <w:r w:rsidRPr="00CC637E">
        <w:rPr>
          <w:rFonts w:ascii="Arial" w:hAnsi="Arial" w:cs="Arial"/>
          <w:sz w:val="20"/>
        </w:rPr>
        <w:t>Zhotovitel si je vědom, že ve smyslu § 2 písm. e) zákona č. 320/2001 Sb., o finanční kontrole ve veřejné správě a změně některých zákonů</w:t>
      </w:r>
      <w:r>
        <w:rPr>
          <w:rFonts w:ascii="Arial" w:hAnsi="Arial" w:cs="Arial"/>
          <w:sz w:val="20"/>
        </w:rPr>
        <w:t xml:space="preserve"> (zákon o finanční kontrole)</w:t>
      </w:r>
      <w:r w:rsidRPr="00CC637E">
        <w:rPr>
          <w:rFonts w:ascii="Arial" w:hAnsi="Arial" w:cs="Arial"/>
          <w:sz w:val="20"/>
        </w:rPr>
        <w:t>, ve znění pozdějších předpisů, je povinen spolupůsobit při výkonu finanční kontroly realizované při kontrole projektu a tuto součinnost v případě, že k tomu bude objednatele</w:t>
      </w:r>
      <w:r>
        <w:rPr>
          <w:rFonts w:ascii="Arial" w:hAnsi="Arial" w:cs="Arial"/>
          <w:sz w:val="20"/>
        </w:rPr>
        <w:t>m</w:t>
      </w:r>
      <w:r w:rsidRPr="00CC637E">
        <w:rPr>
          <w:rFonts w:ascii="Arial" w:hAnsi="Arial" w:cs="Arial"/>
          <w:sz w:val="20"/>
        </w:rPr>
        <w:t xml:space="preserve"> vyzván, poskytne.</w:t>
      </w:r>
    </w:p>
    <w:p w14:paraId="6320E9A9" w14:textId="3EE02125" w:rsidR="00E96DB8" w:rsidRPr="00D72A29" w:rsidRDefault="0081501A" w:rsidP="00AC65CC">
      <w:pPr>
        <w:pStyle w:val="Zkladntext"/>
        <w:widowControl w:val="0"/>
        <w:numPr>
          <w:ilvl w:val="0"/>
          <w:numId w:val="2"/>
        </w:numPr>
        <w:suppressAutoHyphens w:val="0"/>
        <w:overflowPunct w:val="0"/>
        <w:autoSpaceDE w:val="0"/>
        <w:autoSpaceDN w:val="0"/>
        <w:adjustRightInd w:val="0"/>
        <w:spacing w:before="120" w:line="276" w:lineRule="auto"/>
        <w:jc w:val="both"/>
        <w:rPr>
          <w:rFonts w:ascii="Arial" w:hAnsi="Arial" w:cs="Arial"/>
          <w:b/>
          <w:sz w:val="20"/>
        </w:rPr>
      </w:pPr>
      <w:r w:rsidRPr="004923C0">
        <w:rPr>
          <w:rFonts w:ascii="Arial" w:hAnsi="Arial" w:cs="Arial"/>
          <w:sz w:val="20"/>
        </w:rPr>
        <w:t>Zhotovitel dále prohlašuje, že on sám či poddodavatel, který se podílí na plnění této smlouvy z</w:t>
      </w:r>
      <w:r>
        <w:rPr>
          <w:rFonts w:ascii="Arial" w:hAnsi="Arial" w:cs="Arial"/>
          <w:sz w:val="20"/>
        </w:rPr>
        <w:t> </w:t>
      </w:r>
      <w:r w:rsidRPr="004923C0">
        <w:rPr>
          <w:rFonts w:ascii="Arial" w:hAnsi="Arial" w:cs="Arial"/>
          <w:sz w:val="20"/>
        </w:rPr>
        <w:t>více než 10 % hodnoty této smlouvy, není osobou, na kterou se vztahují mezinárodní sankce dle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w:t>
      </w:r>
      <w:r>
        <w:rPr>
          <w:rFonts w:ascii="Arial" w:hAnsi="Arial" w:cs="Arial"/>
          <w:sz w:val="20"/>
        </w:rPr>
        <w:t> </w:t>
      </w:r>
      <w:r w:rsidRPr="004923C0">
        <w:rPr>
          <w:rFonts w:ascii="Arial" w:hAnsi="Arial" w:cs="Arial"/>
          <w:sz w:val="20"/>
        </w:rPr>
        <w:t>§</w:t>
      </w:r>
      <w:r>
        <w:rPr>
          <w:rFonts w:ascii="Arial" w:hAnsi="Arial" w:cs="Arial"/>
          <w:sz w:val="20"/>
        </w:rPr>
        <w:t> </w:t>
      </w:r>
      <w:r w:rsidRPr="004923C0">
        <w:rPr>
          <w:rFonts w:ascii="Arial" w:hAnsi="Arial" w:cs="Arial"/>
          <w:sz w:val="20"/>
        </w:rPr>
        <w:t>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Zhotovitel se zavazuje, že jakoukoli změnu skutečností, která bude mít vliv na skutečnosti dle tohoto odstavce, oznámí písemně objednateli do 5 pracovních dnů od okamžiku, kdy se o této skutečnosti dozví</w:t>
      </w:r>
      <w:r w:rsidR="00E96DB8" w:rsidRPr="00D72A29">
        <w:rPr>
          <w:rFonts w:ascii="Arial" w:hAnsi="Arial" w:cs="Arial"/>
          <w:b/>
          <w:sz w:val="20"/>
        </w:rPr>
        <w:t>.</w:t>
      </w:r>
    </w:p>
    <w:p w14:paraId="0C571B41" w14:textId="77777777" w:rsidR="007704B2" w:rsidRPr="00766FFC" w:rsidRDefault="007704B2" w:rsidP="00AC65CC">
      <w:pPr>
        <w:pStyle w:val="Zkladntext"/>
        <w:widowControl w:val="0"/>
        <w:numPr>
          <w:ilvl w:val="0"/>
          <w:numId w:val="2"/>
        </w:numPr>
        <w:suppressAutoHyphens w:val="0"/>
        <w:overflowPunct w:val="0"/>
        <w:autoSpaceDE w:val="0"/>
        <w:autoSpaceDN w:val="0"/>
        <w:adjustRightInd w:val="0"/>
        <w:spacing w:before="120" w:line="276" w:lineRule="auto"/>
        <w:ind w:left="357"/>
        <w:jc w:val="both"/>
        <w:rPr>
          <w:rFonts w:ascii="Arial" w:hAnsi="Arial" w:cs="Arial"/>
          <w:sz w:val="20"/>
        </w:rPr>
      </w:pPr>
      <w:r w:rsidRPr="00766FFC">
        <w:rPr>
          <w:rFonts w:ascii="Arial" w:hAnsi="Arial" w:cs="Arial"/>
          <w:sz w:val="20"/>
        </w:rPr>
        <w:t xml:space="preserve">Smluvní strany souhlasí s uveřejněním smlouvy, jejích změn a dodatků v souladu s povinností stanovenou </w:t>
      </w:r>
      <w:r>
        <w:rPr>
          <w:rFonts w:ascii="Arial" w:hAnsi="Arial" w:cs="Arial"/>
          <w:sz w:val="20"/>
        </w:rPr>
        <w:t>objednateli</w:t>
      </w:r>
      <w:r w:rsidRPr="00766FFC">
        <w:rPr>
          <w:rFonts w:ascii="Arial" w:hAnsi="Arial" w:cs="Arial"/>
          <w:sz w:val="20"/>
        </w:rPr>
        <w:t xml:space="preserve">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díla dle této smlouvy. </w:t>
      </w:r>
      <w:r>
        <w:rPr>
          <w:rFonts w:ascii="Arial" w:hAnsi="Arial" w:cs="Arial"/>
          <w:sz w:val="20"/>
        </w:rPr>
        <w:t>Zhotovitel</w:t>
      </w:r>
      <w:r w:rsidRPr="00766FFC">
        <w:rPr>
          <w:rFonts w:ascii="Arial" w:hAnsi="Arial" w:cs="Arial"/>
          <w:sz w:val="20"/>
        </w:rPr>
        <w:t xml:space="preserve"> výslovně prohlašuje, že veškeré informace, skutečnosti a veškerá dokumentace týkající se plnění smlouvy, které jsou případně předmětem obchodního tajemství a považují se za důvěrné, předem </w:t>
      </w:r>
      <w:r>
        <w:rPr>
          <w:rFonts w:ascii="Arial" w:hAnsi="Arial" w:cs="Arial"/>
          <w:sz w:val="20"/>
        </w:rPr>
        <w:t>objednateli</w:t>
      </w:r>
      <w:r w:rsidRPr="00766FFC">
        <w:rPr>
          <w:rFonts w:ascii="Arial" w:hAnsi="Arial" w:cs="Arial"/>
          <w:sz w:val="20"/>
        </w:rPr>
        <w:t xml:space="preserve"> písemně a jasně označil a nejsou obsaženy v této smlouvě.</w:t>
      </w:r>
    </w:p>
    <w:p w14:paraId="7154BEBF" w14:textId="77777777" w:rsidR="00E96DB8" w:rsidRDefault="00E96DB8" w:rsidP="00E96DB8">
      <w:pPr>
        <w:numPr>
          <w:ilvl w:val="0"/>
          <w:numId w:val="2"/>
        </w:numPr>
        <w:spacing w:after="113" w:line="276" w:lineRule="auto"/>
        <w:ind w:left="357"/>
        <w:jc w:val="both"/>
        <w:rPr>
          <w:rFonts w:ascii="Arial" w:hAnsi="Arial" w:cs="Arial"/>
          <w:color w:val="auto"/>
          <w:sz w:val="20"/>
          <w:szCs w:val="20"/>
        </w:rPr>
      </w:pPr>
      <w:r w:rsidRPr="00FA3477">
        <w:rPr>
          <w:rFonts w:ascii="Arial" w:hAnsi="Arial" w:cs="Arial"/>
          <w:color w:val="auto"/>
          <w:sz w:val="20"/>
          <w:szCs w:val="20"/>
        </w:rPr>
        <w:t xml:space="preserve">Tato smlouva je v souladu s § 211 odst. 3 zákona č. 134/2016 sb. o zadávání veřejných zakázek, ve znění pozdějších předpisů, ve spojení se zákonem č. 300/2008 sb. o elektronických úkonech a autorizované konverzi dokumentů, ve znění pozdějších předpisů, </w:t>
      </w:r>
      <w:r w:rsidRPr="00FA3477">
        <w:rPr>
          <w:rFonts w:ascii="Arial" w:hAnsi="Arial" w:cs="Arial"/>
          <w:b/>
          <w:bCs/>
          <w:color w:val="auto"/>
          <w:sz w:val="20"/>
          <w:szCs w:val="20"/>
        </w:rPr>
        <w:t>uzavřena elektronicky.</w:t>
      </w:r>
      <w:r w:rsidRPr="00FA3477">
        <w:rPr>
          <w:rFonts w:ascii="Arial" w:hAnsi="Arial" w:cs="Arial"/>
          <w:color w:val="auto"/>
          <w:sz w:val="20"/>
          <w:szCs w:val="20"/>
        </w:rPr>
        <w:t xml:space="preserve"> </w:t>
      </w:r>
    </w:p>
    <w:p w14:paraId="2DB9FFB3" w14:textId="77777777" w:rsidR="0081501A" w:rsidRDefault="0081501A" w:rsidP="0081501A">
      <w:pPr>
        <w:numPr>
          <w:ilvl w:val="0"/>
          <w:numId w:val="2"/>
        </w:numPr>
        <w:spacing w:after="113" w:line="276" w:lineRule="auto"/>
        <w:ind w:left="357"/>
        <w:jc w:val="both"/>
        <w:rPr>
          <w:rFonts w:ascii="Arial" w:hAnsi="Arial" w:cs="Arial"/>
          <w:color w:val="auto"/>
          <w:sz w:val="20"/>
          <w:szCs w:val="20"/>
        </w:rPr>
      </w:pPr>
      <w:r w:rsidRPr="007246A0">
        <w:rPr>
          <w:rFonts w:ascii="Arial" w:hAnsi="Arial" w:cs="Arial"/>
          <w:color w:val="auto"/>
          <w:sz w:val="20"/>
          <w:szCs w:val="20"/>
        </w:rPr>
        <w:t xml:space="preserve">Obě smluvní strany potvrzují autentičnost této smlouvy a prohlašují, že si smlouvu přečetly, s jejím obsahem souhlasí a že smlouva byla sepsána na základě pravdivých údajů, z jejich pravé a svobodné vůle, což stvrzují </w:t>
      </w:r>
      <w:r>
        <w:rPr>
          <w:rFonts w:ascii="Arial" w:hAnsi="Arial" w:cs="Arial"/>
          <w:color w:val="auto"/>
          <w:sz w:val="20"/>
          <w:szCs w:val="20"/>
        </w:rPr>
        <w:t xml:space="preserve">uznávaným elektronickým </w:t>
      </w:r>
      <w:r w:rsidRPr="007246A0">
        <w:rPr>
          <w:rFonts w:ascii="Arial" w:hAnsi="Arial" w:cs="Arial"/>
          <w:color w:val="auto"/>
          <w:sz w:val="20"/>
          <w:szCs w:val="20"/>
        </w:rPr>
        <w:t>podpisem svého oprávněného zástupce.</w:t>
      </w:r>
    </w:p>
    <w:p w14:paraId="6A8FECB1" w14:textId="77777777" w:rsidR="00327CBA" w:rsidRPr="00327CBA" w:rsidRDefault="00327CBA" w:rsidP="00D83F7B">
      <w:pPr>
        <w:widowControl w:val="0"/>
        <w:numPr>
          <w:ilvl w:val="0"/>
          <w:numId w:val="36"/>
        </w:numPr>
        <w:suppressAutoHyphens w:val="0"/>
        <w:spacing w:before="120" w:after="120" w:line="276" w:lineRule="auto"/>
        <w:jc w:val="both"/>
        <w:rPr>
          <w:rFonts w:ascii="Arial" w:hAnsi="Arial" w:cs="Arial"/>
          <w:sz w:val="20"/>
          <w:szCs w:val="20"/>
        </w:rPr>
      </w:pPr>
      <w:r w:rsidRPr="00327CBA">
        <w:rPr>
          <w:rFonts w:ascii="Arial" w:hAnsi="Arial" w:cs="Arial"/>
          <w:sz w:val="20"/>
          <w:szCs w:val="20"/>
        </w:rPr>
        <w:t xml:space="preserve">Přílohami této smlouvy jsou: </w:t>
      </w:r>
    </w:p>
    <w:p w14:paraId="51ED7677" w14:textId="77777777" w:rsidR="00327CBA" w:rsidRPr="00327CBA" w:rsidRDefault="00327CBA" w:rsidP="00FD1FF2">
      <w:pPr>
        <w:pStyle w:val="Zkladntext"/>
        <w:widowControl w:val="0"/>
        <w:numPr>
          <w:ilvl w:val="0"/>
          <w:numId w:val="35"/>
        </w:numPr>
        <w:suppressAutoHyphens w:val="0"/>
        <w:spacing w:after="0" w:line="360" w:lineRule="auto"/>
        <w:ind w:left="993"/>
        <w:jc w:val="both"/>
        <w:rPr>
          <w:rFonts w:ascii="Arial" w:hAnsi="Arial" w:cs="Arial"/>
          <w:bCs/>
          <w:sz w:val="20"/>
          <w:szCs w:val="20"/>
        </w:rPr>
      </w:pPr>
      <w:r w:rsidRPr="00327CBA">
        <w:rPr>
          <w:rFonts w:ascii="Arial" w:hAnsi="Arial" w:cs="Arial"/>
          <w:bCs/>
          <w:sz w:val="20"/>
          <w:szCs w:val="20"/>
        </w:rPr>
        <w:t>Položkový rozpočet (oceněný soupis prací);</w:t>
      </w:r>
    </w:p>
    <w:p w14:paraId="1DE684C1" w14:textId="77777777" w:rsidR="00327CBA" w:rsidRPr="00327CBA" w:rsidRDefault="00327CBA" w:rsidP="00FD1FF2">
      <w:pPr>
        <w:pStyle w:val="Zkladntext"/>
        <w:widowControl w:val="0"/>
        <w:numPr>
          <w:ilvl w:val="0"/>
          <w:numId w:val="35"/>
        </w:numPr>
        <w:suppressAutoHyphens w:val="0"/>
        <w:spacing w:after="0" w:line="360" w:lineRule="auto"/>
        <w:ind w:left="993"/>
        <w:jc w:val="both"/>
        <w:rPr>
          <w:rFonts w:ascii="Arial" w:hAnsi="Arial" w:cs="Arial"/>
          <w:bCs/>
          <w:sz w:val="20"/>
          <w:szCs w:val="20"/>
        </w:rPr>
      </w:pPr>
      <w:r w:rsidRPr="00327CBA">
        <w:rPr>
          <w:rFonts w:ascii="Arial" w:hAnsi="Arial" w:cs="Arial"/>
          <w:bCs/>
          <w:sz w:val="20"/>
          <w:szCs w:val="20"/>
        </w:rPr>
        <w:t xml:space="preserve">Harmonogram časový a finanční postupu výstavby; </w:t>
      </w:r>
    </w:p>
    <w:p w14:paraId="2F7FAB91" w14:textId="51163B3D" w:rsidR="00327CBA" w:rsidRPr="00327CBA" w:rsidRDefault="00327CBA" w:rsidP="00FD1FF2">
      <w:pPr>
        <w:pStyle w:val="Zkladntext"/>
        <w:widowControl w:val="0"/>
        <w:numPr>
          <w:ilvl w:val="0"/>
          <w:numId w:val="35"/>
        </w:numPr>
        <w:suppressAutoHyphens w:val="0"/>
        <w:spacing w:after="0" w:line="360" w:lineRule="auto"/>
        <w:ind w:left="993"/>
        <w:jc w:val="both"/>
        <w:rPr>
          <w:rFonts w:ascii="Arial" w:hAnsi="Arial" w:cs="Arial"/>
          <w:bCs/>
          <w:sz w:val="20"/>
          <w:szCs w:val="20"/>
        </w:rPr>
      </w:pPr>
      <w:r w:rsidRPr="00327CBA">
        <w:rPr>
          <w:rFonts w:ascii="Arial" w:hAnsi="Arial" w:cs="Arial"/>
          <w:bCs/>
          <w:sz w:val="20"/>
          <w:szCs w:val="20"/>
        </w:rPr>
        <w:t xml:space="preserve">Seznam </w:t>
      </w:r>
      <w:r>
        <w:rPr>
          <w:rFonts w:ascii="Arial" w:hAnsi="Arial" w:cs="Arial"/>
          <w:bCs/>
          <w:sz w:val="20"/>
          <w:szCs w:val="20"/>
        </w:rPr>
        <w:t>pod</w:t>
      </w:r>
      <w:r w:rsidRPr="00327CBA">
        <w:rPr>
          <w:rFonts w:ascii="Arial" w:hAnsi="Arial" w:cs="Arial"/>
          <w:bCs/>
          <w:sz w:val="20"/>
          <w:szCs w:val="20"/>
        </w:rPr>
        <w:t>dodavatelů</w:t>
      </w:r>
      <w:r w:rsidR="0081501A">
        <w:rPr>
          <w:rFonts w:ascii="Arial" w:hAnsi="Arial" w:cs="Arial"/>
          <w:bCs/>
          <w:sz w:val="20"/>
          <w:szCs w:val="20"/>
        </w:rPr>
        <w:t>.</w:t>
      </w:r>
    </w:p>
    <w:p w14:paraId="3A63E883" w14:textId="03F5D635" w:rsidR="00E44B77" w:rsidRPr="00E44B77" w:rsidRDefault="00E44B77" w:rsidP="00E44B77">
      <w:pPr>
        <w:pStyle w:val="Zkladntext"/>
        <w:numPr>
          <w:ilvl w:val="0"/>
          <w:numId w:val="37"/>
        </w:numPr>
        <w:suppressAutoHyphens w:val="0"/>
        <w:spacing w:before="120" w:line="276" w:lineRule="auto"/>
        <w:jc w:val="both"/>
        <w:rPr>
          <w:rFonts w:ascii="Arial" w:hAnsi="Arial" w:cs="Arial"/>
          <w:color w:val="000000"/>
          <w:sz w:val="20"/>
          <w:szCs w:val="20"/>
        </w:rPr>
      </w:pPr>
      <w:r w:rsidRPr="00E44B77">
        <w:rPr>
          <w:rFonts w:ascii="Arial" w:hAnsi="Arial" w:cs="Arial"/>
          <w:color w:val="000000"/>
          <w:sz w:val="20"/>
          <w:szCs w:val="20"/>
        </w:rPr>
        <w:t>Tato smlouva je uzavřena v souladu se Směrnicí č. 3 Rady Královéhradeckého kraje schválenou usnesením Rady Královéhradeckého kraje č.</w:t>
      </w:r>
      <w:r w:rsidRPr="00E44B77">
        <w:rPr>
          <w:sz w:val="20"/>
          <w:szCs w:val="20"/>
        </w:rPr>
        <w:t xml:space="preserve"> </w:t>
      </w:r>
      <w:r w:rsidRPr="00E44B77">
        <w:rPr>
          <w:rFonts w:ascii="Arial" w:hAnsi="Arial" w:cs="Arial"/>
          <w:color w:val="000000"/>
          <w:sz w:val="20"/>
          <w:szCs w:val="20"/>
        </w:rPr>
        <w:t>RK/9/498/2025 ze dne 31. 3. 2025.</w:t>
      </w:r>
    </w:p>
    <w:p w14:paraId="2E501DDC" w14:textId="77777777" w:rsidR="00BB12DA" w:rsidRDefault="00BB12DA" w:rsidP="00BB12DA">
      <w:pPr>
        <w:pStyle w:val="Zkladntext"/>
        <w:suppressAutoHyphens w:val="0"/>
        <w:spacing w:before="120" w:line="276" w:lineRule="auto"/>
        <w:ind w:left="357"/>
        <w:jc w:val="both"/>
        <w:rPr>
          <w:rFonts w:ascii="Arial" w:hAnsi="Arial" w:cs="Arial"/>
          <w:color w:val="000000"/>
          <w:sz w:val="20"/>
          <w:szCs w:val="20"/>
        </w:rPr>
      </w:pPr>
    </w:p>
    <w:p w14:paraId="52965391" w14:textId="77777777" w:rsidR="00BB12DA" w:rsidRDefault="00BB12DA" w:rsidP="00BB12DA">
      <w:pPr>
        <w:pStyle w:val="Zkladntext"/>
        <w:suppressAutoHyphens w:val="0"/>
        <w:spacing w:before="120" w:line="276" w:lineRule="auto"/>
        <w:ind w:left="360"/>
        <w:jc w:val="both"/>
        <w:rPr>
          <w:rFonts w:ascii="Arial" w:hAnsi="Arial" w:cs="Arial"/>
          <w:color w:val="000000"/>
          <w:sz w:val="20"/>
          <w:szCs w:val="20"/>
        </w:rPr>
      </w:pPr>
    </w:p>
    <w:p w14:paraId="20204605" w14:textId="532A5103" w:rsidR="005B65BD" w:rsidRDefault="005B65BD" w:rsidP="00CA590E">
      <w:pPr>
        <w:spacing w:before="600" w:after="360"/>
        <w:ind w:right="476"/>
        <w:rPr>
          <w:rFonts w:ascii="Arial" w:hAnsi="Arial" w:cs="Arial"/>
          <w:sz w:val="20"/>
          <w:szCs w:val="20"/>
        </w:rPr>
      </w:pPr>
      <w:r w:rsidRPr="007246A0">
        <w:rPr>
          <w:rFonts w:ascii="Arial" w:hAnsi="Arial" w:cs="Arial"/>
          <w:color w:val="auto"/>
          <w:sz w:val="20"/>
          <w:szCs w:val="20"/>
        </w:rPr>
        <w:lastRenderedPageBreak/>
        <w:t>Za objednatele</w:t>
      </w:r>
      <w:r w:rsidRPr="007246A0">
        <w:rPr>
          <w:rFonts w:ascii="Arial" w:hAnsi="Arial" w:cs="Arial"/>
          <w:color w:val="auto"/>
          <w:sz w:val="20"/>
          <w:szCs w:val="20"/>
        </w:rPr>
        <w:tab/>
      </w:r>
      <w:r w:rsidRPr="007246A0">
        <w:rPr>
          <w:rFonts w:ascii="Arial" w:hAnsi="Arial" w:cs="Arial"/>
          <w:color w:val="auto"/>
          <w:sz w:val="20"/>
          <w:szCs w:val="20"/>
        </w:rPr>
        <w:tab/>
      </w:r>
      <w:r w:rsidRPr="007246A0">
        <w:rPr>
          <w:rFonts w:ascii="Arial" w:hAnsi="Arial" w:cs="Arial"/>
          <w:color w:val="auto"/>
          <w:sz w:val="20"/>
          <w:szCs w:val="20"/>
        </w:rPr>
        <w:tab/>
      </w:r>
      <w:r w:rsidRPr="007246A0">
        <w:rPr>
          <w:rFonts w:ascii="Arial" w:hAnsi="Arial" w:cs="Arial"/>
          <w:color w:val="auto"/>
          <w:sz w:val="20"/>
          <w:szCs w:val="20"/>
        </w:rPr>
        <w:tab/>
      </w:r>
      <w:r w:rsidRPr="007246A0">
        <w:rPr>
          <w:rFonts w:ascii="Arial" w:hAnsi="Arial" w:cs="Arial"/>
          <w:color w:val="auto"/>
          <w:sz w:val="20"/>
          <w:szCs w:val="20"/>
        </w:rPr>
        <w:tab/>
        <w:t>Za zhotovitele</w:t>
      </w:r>
      <w:r w:rsidR="002622A2" w:rsidRPr="007246A0">
        <w:rPr>
          <w:rFonts w:ascii="Arial" w:hAnsi="Arial" w:cs="Arial"/>
          <w:color w:val="auto"/>
          <w:sz w:val="20"/>
          <w:szCs w:val="20"/>
        </w:rPr>
        <w:t xml:space="preserve"> </w:t>
      </w:r>
    </w:p>
    <w:p w14:paraId="112AF959" w14:textId="77777777" w:rsidR="00805C55" w:rsidRPr="007246A0" w:rsidRDefault="00805C55" w:rsidP="00CA590E">
      <w:pPr>
        <w:spacing w:before="600" w:after="360"/>
        <w:ind w:right="476"/>
        <w:rPr>
          <w:rFonts w:ascii="Arial" w:hAnsi="Arial" w:cs="Arial"/>
          <w:color w:val="auto"/>
          <w:sz w:val="20"/>
          <w:szCs w:val="20"/>
        </w:rPr>
      </w:pPr>
    </w:p>
    <w:p w14:paraId="38AC8268" w14:textId="77777777" w:rsidR="005B65BD" w:rsidRDefault="005B65BD" w:rsidP="00CA590E">
      <w:pPr>
        <w:spacing w:after="480" w:line="276" w:lineRule="auto"/>
        <w:ind w:left="703" w:hanging="703"/>
        <w:rPr>
          <w:rFonts w:ascii="Arial" w:hAnsi="Arial" w:cs="Arial"/>
          <w:color w:val="auto"/>
          <w:sz w:val="20"/>
          <w:szCs w:val="20"/>
        </w:rPr>
      </w:pPr>
      <w:r w:rsidRPr="007246A0">
        <w:rPr>
          <w:rFonts w:ascii="Arial" w:hAnsi="Arial" w:cs="Arial"/>
          <w:color w:val="auto"/>
          <w:sz w:val="20"/>
          <w:szCs w:val="20"/>
        </w:rPr>
        <w:t>V Hradci Králové dne …............</w:t>
      </w:r>
      <w:r w:rsidR="001D1236" w:rsidRPr="007246A0">
        <w:rPr>
          <w:rFonts w:ascii="Arial" w:hAnsi="Arial" w:cs="Arial"/>
          <w:color w:val="auto"/>
          <w:sz w:val="20"/>
          <w:szCs w:val="20"/>
        </w:rPr>
        <w:tab/>
      </w:r>
      <w:r w:rsidR="001D1236" w:rsidRPr="007246A0">
        <w:rPr>
          <w:rFonts w:ascii="Arial" w:hAnsi="Arial" w:cs="Arial"/>
          <w:color w:val="auto"/>
          <w:sz w:val="20"/>
          <w:szCs w:val="20"/>
        </w:rPr>
        <w:tab/>
      </w:r>
      <w:r w:rsidR="001D1236" w:rsidRPr="007246A0">
        <w:rPr>
          <w:rFonts w:ascii="Arial" w:hAnsi="Arial" w:cs="Arial"/>
          <w:color w:val="auto"/>
          <w:sz w:val="20"/>
          <w:szCs w:val="20"/>
        </w:rPr>
        <w:tab/>
      </w:r>
      <w:r w:rsidRPr="007246A0">
        <w:rPr>
          <w:rFonts w:ascii="Arial" w:hAnsi="Arial" w:cs="Arial"/>
          <w:color w:val="auto"/>
          <w:sz w:val="20"/>
          <w:szCs w:val="20"/>
        </w:rPr>
        <w:t>V</w:t>
      </w:r>
      <w:r w:rsidR="000D1BEE" w:rsidRPr="007246A0">
        <w:rPr>
          <w:rFonts w:ascii="Arial" w:hAnsi="Arial" w:cs="Arial"/>
          <w:color w:val="auto"/>
          <w:sz w:val="20"/>
          <w:szCs w:val="20"/>
        </w:rPr>
        <w:t> Hradci Králové</w:t>
      </w:r>
      <w:r w:rsidRPr="007246A0">
        <w:rPr>
          <w:rFonts w:ascii="Arial" w:hAnsi="Arial" w:cs="Arial"/>
          <w:color w:val="auto"/>
          <w:sz w:val="20"/>
          <w:szCs w:val="20"/>
        </w:rPr>
        <w:t xml:space="preserve"> dne ….............                        </w:t>
      </w:r>
    </w:p>
    <w:p w14:paraId="4D1396AA" w14:textId="77777777" w:rsidR="00805C55" w:rsidRPr="007246A0" w:rsidRDefault="00805C55" w:rsidP="00CA590E">
      <w:pPr>
        <w:spacing w:after="480" w:line="276" w:lineRule="auto"/>
        <w:ind w:left="703" w:hanging="703"/>
        <w:rPr>
          <w:rFonts w:ascii="Arial" w:hAnsi="Arial" w:cs="Arial"/>
          <w:color w:val="auto"/>
          <w:sz w:val="20"/>
          <w:szCs w:val="20"/>
        </w:rPr>
      </w:pPr>
    </w:p>
    <w:p w14:paraId="0387CB28" w14:textId="19004670" w:rsidR="002622A2" w:rsidRPr="007246A0" w:rsidRDefault="00D67A6D" w:rsidP="001D1236">
      <w:pPr>
        <w:spacing w:line="276" w:lineRule="auto"/>
        <w:rPr>
          <w:rFonts w:ascii="Arial" w:hAnsi="Arial" w:cs="Arial"/>
          <w:color w:val="auto"/>
          <w:sz w:val="20"/>
          <w:szCs w:val="20"/>
          <w:highlight w:val="yellow"/>
        </w:rPr>
      </w:pPr>
      <w:r>
        <w:rPr>
          <w:rFonts w:ascii="Arial" w:hAnsi="Arial" w:cs="Arial"/>
          <w:color w:val="auto"/>
          <w:sz w:val="20"/>
          <w:szCs w:val="20"/>
        </w:rPr>
        <w:t>Petr Koleta</w:t>
      </w:r>
      <w:r w:rsidR="00660C0D">
        <w:rPr>
          <w:rFonts w:ascii="Arial" w:hAnsi="Arial" w:cs="Arial"/>
          <w:color w:val="auto"/>
          <w:sz w:val="20"/>
          <w:szCs w:val="20"/>
        </w:rPr>
        <w:tab/>
      </w:r>
      <w:r w:rsidR="005B65BD" w:rsidRPr="007246A0">
        <w:rPr>
          <w:rFonts w:ascii="Arial" w:hAnsi="Arial" w:cs="Arial"/>
          <w:color w:val="auto"/>
          <w:sz w:val="20"/>
          <w:szCs w:val="20"/>
        </w:rPr>
        <w:tab/>
      </w:r>
      <w:r w:rsidR="005B65BD" w:rsidRPr="007246A0">
        <w:rPr>
          <w:rFonts w:ascii="Arial" w:hAnsi="Arial" w:cs="Arial"/>
          <w:color w:val="auto"/>
          <w:sz w:val="20"/>
          <w:szCs w:val="20"/>
        </w:rPr>
        <w:tab/>
      </w:r>
      <w:r w:rsidR="005B65BD" w:rsidRPr="007246A0">
        <w:rPr>
          <w:rFonts w:ascii="Arial" w:hAnsi="Arial" w:cs="Arial"/>
          <w:color w:val="auto"/>
          <w:sz w:val="20"/>
          <w:szCs w:val="20"/>
        </w:rPr>
        <w:tab/>
      </w:r>
      <w:r w:rsidR="00402A88">
        <w:rPr>
          <w:rFonts w:ascii="Arial" w:hAnsi="Arial" w:cs="Arial"/>
          <w:color w:val="auto"/>
          <w:sz w:val="20"/>
          <w:szCs w:val="20"/>
        </w:rPr>
        <w:tab/>
      </w:r>
      <w:r w:rsidR="00B63E64" w:rsidRPr="00233806">
        <w:rPr>
          <w:rFonts w:ascii="Arial" w:hAnsi="Arial" w:cs="Arial"/>
          <w:color w:val="auto"/>
          <w:sz w:val="20"/>
          <w:szCs w:val="20"/>
          <w:highlight w:val="cyan"/>
        </w:rPr>
        <w:t>[bude doplněno před uzavřením smlouvy]</w:t>
      </w:r>
      <w:r w:rsidR="00B63E64" w:rsidRPr="00B63E64" w:rsidDel="00B63E64">
        <w:rPr>
          <w:rFonts w:ascii="Arial" w:hAnsi="Arial" w:cs="Arial"/>
          <w:color w:val="auto"/>
          <w:sz w:val="20"/>
          <w:szCs w:val="20"/>
          <w:highlight w:val="yellow"/>
        </w:rPr>
        <w:t xml:space="preserve"> </w:t>
      </w:r>
    </w:p>
    <w:p w14:paraId="0B897761" w14:textId="5EB33C66" w:rsidR="002622A2" w:rsidRPr="007246A0" w:rsidRDefault="005B65BD" w:rsidP="002622A2">
      <w:pPr>
        <w:spacing w:before="120" w:after="120"/>
        <w:rPr>
          <w:rFonts w:ascii="Arial" w:hAnsi="Arial" w:cs="Arial"/>
          <w:sz w:val="20"/>
          <w:szCs w:val="20"/>
          <w:highlight w:val="yellow"/>
        </w:rPr>
      </w:pPr>
      <w:r w:rsidRPr="007246A0">
        <w:rPr>
          <w:rFonts w:ascii="Arial" w:hAnsi="Arial" w:cs="Arial"/>
          <w:color w:val="auto"/>
          <w:sz w:val="20"/>
          <w:szCs w:val="20"/>
        </w:rPr>
        <w:t>hejtman Královéhradeckého kraje</w:t>
      </w:r>
      <w:r w:rsidRPr="007246A0">
        <w:rPr>
          <w:rFonts w:ascii="Arial" w:hAnsi="Arial" w:cs="Arial"/>
          <w:color w:val="auto"/>
          <w:sz w:val="20"/>
          <w:szCs w:val="20"/>
        </w:rPr>
        <w:tab/>
      </w:r>
      <w:r w:rsidRPr="007246A0">
        <w:rPr>
          <w:rFonts w:ascii="Arial" w:hAnsi="Arial" w:cs="Arial"/>
          <w:color w:val="auto"/>
          <w:sz w:val="20"/>
          <w:szCs w:val="20"/>
        </w:rPr>
        <w:tab/>
      </w:r>
      <w:r w:rsidR="00B63E64" w:rsidRPr="00233806">
        <w:rPr>
          <w:rFonts w:ascii="Arial" w:hAnsi="Arial" w:cs="Arial"/>
          <w:color w:val="auto"/>
          <w:sz w:val="20"/>
          <w:szCs w:val="20"/>
          <w:highlight w:val="cyan"/>
        </w:rPr>
        <w:t>[bude doplněno před uzavřením smlouvy]</w:t>
      </w:r>
      <w:r w:rsidR="00B63E64" w:rsidRPr="00B63E64" w:rsidDel="00B63E64">
        <w:rPr>
          <w:rFonts w:ascii="Arial" w:hAnsi="Arial" w:cs="Arial"/>
          <w:color w:val="auto"/>
          <w:sz w:val="20"/>
          <w:szCs w:val="20"/>
          <w:highlight w:val="yellow"/>
        </w:rPr>
        <w:t xml:space="preserve"> </w:t>
      </w:r>
    </w:p>
    <w:p w14:paraId="33B58068" w14:textId="77777777" w:rsidR="00BE7D5A" w:rsidRPr="007246A0" w:rsidRDefault="00BE7D5A" w:rsidP="00080AE9">
      <w:pPr>
        <w:spacing w:before="120" w:after="120" w:line="276" w:lineRule="auto"/>
        <w:rPr>
          <w:rFonts w:ascii="Arial" w:hAnsi="Arial" w:cs="Arial"/>
          <w:sz w:val="20"/>
          <w:szCs w:val="20"/>
        </w:rPr>
      </w:pPr>
    </w:p>
    <w:sectPr w:rsidR="00BE7D5A" w:rsidRPr="007246A0" w:rsidSect="00F4727F">
      <w:headerReference w:type="default" r:id="rId11"/>
      <w:footerReference w:type="default" r:id="rId12"/>
      <w:pgSz w:w="11906" w:h="16838"/>
      <w:pgMar w:top="1417" w:right="1274"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5A0F" w14:textId="77777777" w:rsidR="00871FD2" w:rsidRDefault="00871FD2">
      <w:r>
        <w:separator/>
      </w:r>
    </w:p>
  </w:endnote>
  <w:endnote w:type="continuationSeparator" w:id="0">
    <w:p w14:paraId="0F97DB4A" w14:textId="77777777" w:rsidR="00871FD2" w:rsidRDefault="0087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ans serif">
    <w:altName w:val="Arial"/>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69069"/>
      <w:docPartObj>
        <w:docPartGallery w:val="Page Numbers (Bottom of Page)"/>
        <w:docPartUnique/>
      </w:docPartObj>
    </w:sdtPr>
    <w:sdtEndPr>
      <w:rPr>
        <w:rFonts w:ascii="Arial" w:hAnsi="Arial" w:cs="Arial"/>
        <w:sz w:val="16"/>
      </w:rPr>
    </w:sdtEndPr>
    <w:sdtContent>
      <w:sdt>
        <w:sdtPr>
          <w:id w:val="224423601"/>
          <w:docPartObj>
            <w:docPartGallery w:val="Page Numbers (Top of Page)"/>
            <w:docPartUnique/>
          </w:docPartObj>
        </w:sdtPr>
        <w:sdtEndPr>
          <w:rPr>
            <w:rFonts w:ascii="Arial" w:hAnsi="Arial" w:cs="Arial"/>
            <w:sz w:val="16"/>
          </w:rPr>
        </w:sdtEndPr>
        <w:sdtContent>
          <w:p w14:paraId="2C5AA4FC" w14:textId="75021ECF" w:rsidR="00871FD2" w:rsidRPr="000F2D3A" w:rsidRDefault="00871FD2" w:rsidP="000F2D3A">
            <w:pPr>
              <w:pStyle w:val="Zpat"/>
              <w:spacing w:before="360" w:after="360"/>
              <w:jc w:val="right"/>
              <w:rPr>
                <w:rFonts w:ascii="Arial" w:hAnsi="Arial" w:cs="Arial"/>
                <w:sz w:val="16"/>
              </w:rPr>
            </w:pPr>
            <w:r w:rsidRPr="000F2D3A">
              <w:rPr>
                <w:rFonts w:ascii="Arial" w:hAnsi="Arial" w:cs="Arial"/>
                <w:sz w:val="16"/>
              </w:rPr>
              <w:t xml:space="preserve">strana </w:t>
            </w:r>
            <w:r w:rsidRPr="000F2D3A">
              <w:rPr>
                <w:rFonts w:ascii="Arial" w:hAnsi="Arial" w:cs="Arial"/>
                <w:bCs/>
                <w:sz w:val="16"/>
              </w:rPr>
              <w:fldChar w:fldCharType="begin"/>
            </w:r>
            <w:r w:rsidRPr="000F2D3A">
              <w:rPr>
                <w:rFonts w:ascii="Arial" w:hAnsi="Arial" w:cs="Arial"/>
                <w:bCs/>
                <w:sz w:val="16"/>
              </w:rPr>
              <w:instrText>PAGE</w:instrText>
            </w:r>
            <w:r w:rsidRPr="000F2D3A">
              <w:rPr>
                <w:rFonts w:ascii="Arial" w:hAnsi="Arial" w:cs="Arial"/>
                <w:bCs/>
                <w:sz w:val="16"/>
              </w:rPr>
              <w:fldChar w:fldCharType="separate"/>
            </w:r>
            <w:r w:rsidR="00387AC8">
              <w:rPr>
                <w:rFonts w:ascii="Arial" w:hAnsi="Arial" w:cs="Arial"/>
                <w:bCs/>
                <w:noProof/>
                <w:sz w:val="16"/>
              </w:rPr>
              <w:t>4</w:t>
            </w:r>
            <w:r w:rsidRPr="000F2D3A">
              <w:rPr>
                <w:rFonts w:ascii="Arial" w:hAnsi="Arial" w:cs="Arial"/>
                <w:bCs/>
                <w:sz w:val="16"/>
              </w:rPr>
              <w:fldChar w:fldCharType="end"/>
            </w:r>
            <w:r w:rsidRPr="000F2D3A">
              <w:rPr>
                <w:rFonts w:ascii="Arial" w:hAnsi="Arial" w:cs="Arial"/>
                <w:sz w:val="16"/>
              </w:rPr>
              <w:t xml:space="preserve"> z </w:t>
            </w:r>
            <w:r w:rsidRPr="000F2D3A">
              <w:rPr>
                <w:rFonts w:ascii="Arial" w:hAnsi="Arial" w:cs="Arial"/>
                <w:bCs/>
                <w:sz w:val="16"/>
              </w:rPr>
              <w:fldChar w:fldCharType="begin"/>
            </w:r>
            <w:r w:rsidRPr="000F2D3A">
              <w:rPr>
                <w:rFonts w:ascii="Arial" w:hAnsi="Arial" w:cs="Arial"/>
                <w:bCs/>
                <w:sz w:val="16"/>
              </w:rPr>
              <w:instrText>NUMPAGES</w:instrText>
            </w:r>
            <w:r w:rsidRPr="000F2D3A">
              <w:rPr>
                <w:rFonts w:ascii="Arial" w:hAnsi="Arial" w:cs="Arial"/>
                <w:bCs/>
                <w:sz w:val="16"/>
              </w:rPr>
              <w:fldChar w:fldCharType="separate"/>
            </w:r>
            <w:r w:rsidR="00387AC8">
              <w:rPr>
                <w:rFonts w:ascii="Arial" w:hAnsi="Arial" w:cs="Arial"/>
                <w:bCs/>
                <w:noProof/>
                <w:sz w:val="16"/>
              </w:rPr>
              <w:t>22</w:t>
            </w:r>
            <w:r w:rsidRPr="000F2D3A">
              <w:rPr>
                <w:rFonts w:ascii="Arial" w:hAnsi="Arial" w:cs="Arial"/>
                <w:bCs/>
                <w:sz w:val="16"/>
              </w:rPr>
              <w:fldChar w:fldCharType="end"/>
            </w:r>
          </w:p>
        </w:sdtContent>
      </w:sdt>
    </w:sdtContent>
  </w:sdt>
  <w:p w14:paraId="2C781776" w14:textId="77777777" w:rsidR="00871FD2" w:rsidRDefault="00871F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60B2" w14:textId="77777777" w:rsidR="00871FD2" w:rsidRDefault="00871FD2">
      <w:r>
        <w:separator/>
      </w:r>
    </w:p>
  </w:footnote>
  <w:footnote w:type="continuationSeparator" w:id="0">
    <w:p w14:paraId="4C36D222" w14:textId="77777777" w:rsidR="00871FD2" w:rsidRDefault="0087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1FBF" w14:textId="7014F5CE" w:rsidR="00871FD2" w:rsidRPr="001071C7" w:rsidRDefault="00871FD2">
    <w:pPr>
      <w:pStyle w:val="Zhlav"/>
      <w:rPr>
        <w:rFonts w:ascii="Arial" w:hAnsi="Arial" w:cs="Arial"/>
        <w:sz w:val="16"/>
      </w:rPr>
    </w:pPr>
    <w:r>
      <w:rPr>
        <w:rFonts w:ascii="Arial" w:hAnsi="Arial" w:cs="Arial"/>
        <w:sz w:val="16"/>
      </w:rPr>
      <w:t>Příloha č. 2 ZD</w:t>
    </w:r>
  </w:p>
  <w:p w14:paraId="082CAA06" w14:textId="77777777" w:rsidR="00871FD2" w:rsidRDefault="00871F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rFonts w:ascii="Arial" w:hAnsi="Arial" w:cs="Calibri"/>
        <w:sz w:val="22"/>
        <w:szCs w:val="22"/>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sz w:val="22"/>
        <w:szCs w:val="22"/>
      </w:rPr>
    </w:lvl>
  </w:abstractNum>
  <w:abstractNum w:abstractNumId="3" w15:restartNumberingAfterBreak="0">
    <w:nsid w:val="00000004"/>
    <w:multiLevelType w:val="multilevel"/>
    <w:tmpl w:val="B672C6B2"/>
    <w:name w:val="WW8Num9"/>
    <w:lvl w:ilvl="0">
      <w:start w:val="1"/>
      <w:numFmt w:val="lowerLetter"/>
      <w:lvlText w:val="%1)"/>
      <w:lvlJc w:val="left"/>
      <w:pPr>
        <w:tabs>
          <w:tab w:val="num" w:pos="1068"/>
        </w:tabs>
        <w:ind w:left="1068" w:hanging="360"/>
      </w:pPr>
      <w:rPr>
        <w:strike w:val="0"/>
        <w:dstrike w:val="0"/>
      </w:rPr>
    </w:lvl>
    <w:lvl w:ilvl="1">
      <w:start w:val="1"/>
      <w:numFmt w:val="lowerLetter"/>
      <w:lvlText w:val="%2."/>
      <w:lvlJc w:val="left"/>
      <w:pPr>
        <w:tabs>
          <w:tab w:val="num" w:pos="768"/>
        </w:tabs>
        <w:ind w:left="768" w:hanging="360"/>
      </w:pPr>
    </w:lvl>
    <w:lvl w:ilvl="2">
      <w:start w:val="1"/>
      <w:numFmt w:val="lowerRoman"/>
      <w:lvlText w:val="%3."/>
      <w:lvlJc w:val="right"/>
      <w:pPr>
        <w:tabs>
          <w:tab w:val="num" w:pos="1488"/>
        </w:tabs>
        <w:ind w:left="1488" w:hanging="180"/>
      </w:pPr>
    </w:lvl>
    <w:lvl w:ilvl="3">
      <w:start w:val="1"/>
      <w:numFmt w:val="decimal"/>
      <w:lvlText w:val="%4."/>
      <w:lvlJc w:val="left"/>
      <w:pPr>
        <w:tabs>
          <w:tab w:val="num" w:pos="786"/>
        </w:tabs>
        <w:ind w:left="786" w:hanging="360"/>
      </w:pPr>
      <w:rPr>
        <w:b w:val="0"/>
      </w:rPr>
    </w:lvl>
    <w:lvl w:ilvl="4">
      <w:start w:val="1"/>
      <w:numFmt w:val="lowerLetter"/>
      <w:lvlText w:val="%5."/>
      <w:lvlJc w:val="left"/>
      <w:pPr>
        <w:tabs>
          <w:tab w:val="num" w:pos="2928"/>
        </w:tabs>
        <w:ind w:left="2928" w:hanging="360"/>
      </w:pPr>
    </w:lvl>
    <w:lvl w:ilvl="5">
      <w:start w:val="1"/>
      <w:numFmt w:val="lowerRoman"/>
      <w:lvlText w:val="%6."/>
      <w:lvlJc w:val="right"/>
      <w:pPr>
        <w:tabs>
          <w:tab w:val="num" w:pos="3648"/>
        </w:tabs>
        <w:ind w:left="3648" w:hanging="180"/>
      </w:pPr>
    </w:lvl>
    <w:lvl w:ilvl="6">
      <w:start w:val="1"/>
      <w:numFmt w:val="decimal"/>
      <w:lvlText w:val="%7."/>
      <w:lvlJc w:val="left"/>
      <w:pPr>
        <w:tabs>
          <w:tab w:val="num" w:pos="4368"/>
        </w:tabs>
        <w:ind w:left="4368" w:hanging="360"/>
      </w:pPr>
    </w:lvl>
    <w:lvl w:ilvl="7">
      <w:start w:val="1"/>
      <w:numFmt w:val="lowerLetter"/>
      <w:lvlText w:val="%8."/>
      <w:lvlJc w:val="left"/>
      <w:pPr>
        <w:tabs>
          <w:tab w:val="num" w:pos="5088"/>
        </w:tabs>
        <w:ind w:left="5088" w:hanging="360"/>
      </w:pPr>
    </w:lvl>
    <w:lvl w:ilvl="8">
      <w:start w:val="1"/>
      <w:numFmt w:val="lowerRoman"/>
      <w:lvlText w:val="%9."/>
      <w:lvlJc w:val="right"/>
      <w:pPr>
        <w:tabs>
          <w:tab w:val="num" w:pos="5808"/>
        </w:tabs>
        <w:ind w:left="5808" w:hanging="180"/>
      </w:pPr>
    </w:lvl>
  </w:abstractNum>
  <w:abstractNum w:abstractNumId="4" w15:restartNumberingAfterBreak="0">
    <w:nsid w:val="00000005"/>
    <w:multiLevelType w:val="singleLevel"/>
    <w:tmpl w:val="00000005"/>
    <w:name w:val="WW8Num14"/>
    <w:lvl w:ilvl="0">
      <w:start w:val="1"/>
      <w:numFmt w:val="decimal"/>
      <w:lvlText w:val="%1."/>
      <w:lvlJc w:val="left"/>
      <w:pPr>
        <w:tabs>
          <w:tab w:val="num" w:pos="0"/>
        </w:tabs>
        <w:ind w:left="720" w:hanging="360"/>
      </w:pPr>
      <w:rPr>
        <w:b w:val="0"/>
        <w:bCs w:val="0"/>
        <w:sz w:val="22"/>
        <w:szCs w:val="22"/>
      </w:rPr>
    </w:lvl>
  </w:abstractNum>
  <w:abstractNum w:abstractNumId="5" w15:restartNumberingAfterBreak="0">
    <w:nsid w:val="00000006"/>
    <w:multiLevelType w:val="singleLevel"/>
    <w:tmpl w:val="8CDA101C"/>
    <w:name w:val="WW8Num17"/>
    <w:lvl w:ilvl="0">
      <w:start w:val="1"/>
      <w:numFmt w:val="decimal"/>
      <w:lvlText w:val="%1."/>
      <w:lvlJc w:val="left"/>
      <w:pPr>
        <w:tabs>
          <w:tab w:val="num" w:pos="0"/>
        </w:tabs>
        <w:ind w:left="720" w:hanging="360"/>
      </w:pPr>
      <w:rPr>
        <w:b w:val="0"/>
        <w:color w:val="auto"/>
        <w:sz w:val="22"/>
        <w:szCs w:val="22"/>
      </w:rPr>
    </w:lvl>
  </w:abstractNum>
  <w:abstractNum w:abstractNumId="6" w15:restartNumberingAfterBreak="0">
    <w:nsid w:val="00000007"/>
    <w:multiLevelType w:val="singleLevel"/>
    <w:tmpl w:val="00000007"/>
    <w:name w:val="WW8Num20"/>
    <w:lvl w:ilvl="0">
      <w:start w:val="1"/>
      <w:numFmt w:val="upperRoman"/>
      <w:lvlText w:val="%1."/>
      <w:lvlJc w:val="left"/>
      <w:pPr>
        <w:tabs>
          <w:tab w:val="num" w:pos="0"/>
        </w:tabs>
        <w:ind w:left="1080" w:hanging="720"/>
      </w:pPr>
      <w:rPr>
        <w:b/>
        <w:bCs/>
        <w:sz w:val="22"/>
        <w:szCs w:val="22"/>
      </w:rPr>
    </w:lvl>
  </w:abstractNum>
  <w:abstractNum w:abstractNumId="7" w15:restartNumberingAfterBreak="0">
    <w:nsid w:val="00000008"/>
    <w:multiLevelType w:val="singleLevel"/>
    <w:tmpl w:val="1806091E"/>
    <w:name w:val="WW8Num21"/>
    <w:lvl w:ilvl="0">
      <w:start w:val="1"/>
      <w:numFmt w:val="decimal"/>
      <w:lvlText w:val="%1."/>
      <w:lvlJc w:val="left"/>
      <w:pPr>
        <w:tabs>
          <w:tab w:val="num" w:pos="0"/>
        </w:tabs>
        <w:ind w:left="720" w:hanging="360"/>
      </w:pPr>
      <w:rPr>
        <w:b w:val="0"/>
      </w:rPr>
    </w:lvl>
  </w:abstractNum>
  <w:abstractNum w:abstractNumId="8" w15:restartNumberingAfterBreak="0">
    <w:nsid w:val="00000009"/>
    <w:multiLevelType w:val="singleLevel"/>
    <w:tmpl w:val="D6BC94DE"/>
    <w:name w:val="WW8Num26"/>
    <w:lvl w:ilvl="0">
      <w:start w:val="1"/>
      <w:numFmt w:val="decimal"/>
      <w:lvlText w:val="%1."/>
      <w:lvlJc w:val="left"/>
      <w:pPr>
        <w:tabs>
          <w:tab w:val="num" w:pos="0"/>
        </w:tabs>
        <w:ind w:left="720" w:hanging="360"/>
      </w:pPr>
      <w:rPr>
        <w:b w:val="0"/>
        <w:bCs/>
        <w:color w:val="auto"/>
        <w:sz w:val="22"/>
        <w:szCs w:val="22"/>
      </w:rPr>
    </w:lvl>
  </w:abstractNum>
  <w:abstractNum w:abstractNumId="9" w15:restartNumberingAfterBreak="0">
    <w:nsid w:val="0000000A"/>
    <w:multiLevelType w:val="singleLevel"/>
    <w:tmpl w:val="0000000A"/>
    <w:name w:val="WW8Num29"/>
    <w:lvl w:ilvl="0">
      <w:start w:val="1"/>
      <w:numFmt w:val="decimal"/>
      <w:lvlText w:val="%1."/>
      <w:lvlJc w:val="left"/>
      <w:pPr>
        <w:tabs>
          <w:tab w:val="num" w:pos="0"/>
        </w:tabs>
        <w:ind w:left="720" w:hanging="360"/>
      </w:pPr>
      <w:rPr>
        <w:rFonts w:ascii="Arial" w:hAnsi="Arial"/>
        <w:sz w:val="22"/>
        <w:szCs w:val="22"/>
      </w:rPr>
    </w:lvl>
  </w:abstractNum>
  <w:abstractNum w:abstractNumId="10" w15:restartNumberingAfterBreak="0">
    <w:nsid w:val="0000000B"/>
    <w:multiLevelType w:val="singleLevel"/>
    <w:tmpl w:val="AB463FAE"/>
    <w:name w:val="WW8Num30"/>
    <w:lvl w:ilvl="0">
      <w:start w:val="1"/>
      <w:numFmt w:val="decimal"/>
      <w:lvlText w:val="%1."/>
      <w:lvlJc w:val="left"/>
      <w:pPr>
        <w:tabs>
          <w:tab w:val="num" w:pos="0"/>
        </w:tabs>
        <w:ind w:left="720" w:hanging="360"/>
      </w:pPr>
      <w:rPr>
        <w:b w:val="0"/>
        <w:color w:val="auto"/>
        <w:sz w:val="22"/>
        <w:szCs w:val="22"/>
      </w:rPr>
    </w:lvl>
  </w:abstractNum>
  <w:abstractNum w:abstractNumId="11" w15:restartNumberingAfterBreak="0">
    <w:nsid w:val="0000000C"/>
    <w:multiLevelType w:val="singleLevel"/>
    <w:tmpl w:val="AB985BE2"/>
    <w:name w:val="WW8Num34"/>
    <w:lvl w:ilvl="0">
      <w:start w:val="1"/>
      <w:numFmt w:val="decimal"/>
      <w:lvlText w:val="%1."/>
      <w:lvlJc w:val="left"/>
      <w:pPr>
        <w:tabs>
          <w:tab w:val="num" w:pos="0"/>
        </w:tabs>
        <w:ind w:left="720" w:hanging="360"/>
      </w:pPr>
      <w:rPr>
        <w:b w:val="0"/>
        <w:color w:val="auto"/>
        <w:sz w:val="22"/>
        <w:szCs w:val="22"/>
      </w:rPr>
    </w:lvl>
  </w:abstractNum>
  <w:abstractNum w:abstractNumId="12" w15:restartNumberingAfterBreak="0">
    <w:nsid w:val="0000000D"/>
    <w:multiLevelType w:val="singleLevel"/>
    <w:tmpl w:val="8A4E43EA"/>
    <w:name w:val="WW8Num41"/>
    <w:lvl w:ilvl="0">
      <w:start w:val="1"/>
      <w:numFmt w:val="decimal"/>
      <w:lvlText w:val="%1."/>
      <w:lvlJc w:val="left"/>
      <w:pPr>
        <w:tabs>
          <w:tab w:val="num" w:pos="0"/>
        </w:tabs>
        <w:ind w:left="720" w:hanging="360"/>
      </w:pPr>
      <w:rPr>
        <w:b w:val="0"/>
        <w:color w:val="auto"/>
        <w:sz w:val="22"/>
        <w:szCs w:val="22"/>
      </w:rPr>
    </w:lvl>
  </w:abstractNum>
  <w:abstractNum w:abstractNumId="13" w15:restartNumberingAfterBreak="0">
    <w:nsid w:val="0000000E"/>
    <w:multiLevelType w:val="singleLevel"/>
    <w:tmpl w:val="74CE5D7E"/>
    <w:name w:val="WW8Num42"/>
    <w:lvl w:ilvl="0">
      <w:start w:val="1"/>
      <w:numFmt w:val="decimal"/>
      <w:lvlText w:val="%1."/>
      <w:lvlJc w:val="left"/>
      <w:pPr>
        <w:tabs>
          <w:tab w:val="num" w:pos="0"/>
        </w:tabs>
        <w:ind w:left="720" w:hanging="360"/>
      </w:pPr>
      <w:rPr>
        <w:b w:val="0"/>
        <w:color w:val="auto"/>
        <w:sz w:val="22"/>
        <w:szCs w:val="22"/>
      </w:rPr>
    </w:lvl>
  </w:abstractNum>
  <w:abstractNum w:abstractNumId="14" w15:restartNumberingAfterBreak="0">
    <w:nsid w:val="0000000F"/>
    <w:multiLevelType w:val="singleLevel"/>
    <w:tmpl w:val="0000000F"/>
    <w:name w:val="WW8Num43"/>
    <w:lvl w:ilvl="0">
      <w:start w:val="1"/>
      <w:numFmt w:val="decimal"/>
      <w:lvlText w:val="%1."/>
      <w:lvlJc w:val="left"/>
      <w:pPr>
        <w:tabs>
          <w:tab w:val="num" w:pos="0"/>
        </w:tabs>
        <w:ind w:left="720" w:hanging="360"/>
      </w:pPr>
    </w:lvl>
  </w:abstractNum>
  <w:abstractNum w:abstractNumId="15" w15:restartNumberingAfterBreak="0">
    <w:nsid w:val="00000017"/>
    <w:multiLevelType w:val="multilevel"/>
    <w:tmpl w:val="224AD082"/>
    <w:lvl w:ilvl="0">
      <w:start w:val="2"/>
      <w:numFmt w:val="decimal"/>
      <w:lvlText w:val="%1."/>
      <w:lvlJc w:val="left"/>
      <w:pPr>
        <w:tabs>
          <w:tab w:val="num" w:pos="360"/>
        </w:tabs>
        <w:ind w:left="360" w:hanging="360"/>
      </w:pPr>
      <w:rPr>
        <w:rFonts w:ascii="Arial" w:hAnsi="Arial" w:cs="Arial" w:hint="default"/>
        <w:b w:val="0"/>
      </w:rPr>
    </w:lvl>
    <w:lvl w:ilvl="1">
      <w:start w:val="1"/>
      <w:numFmt w:val="decimal"/>
      <w:lvlText w:val="%2."/>
      <w:lvlJc w:val="left"/>
      <w:pPr>
        <w:tabs>
          <w:tab w:val="num" w:pos="720"/>
        </w:tabs>
        <w:ind w:left="720" w:hanging="360"/>
      </w:pPr>
      <w:rPr>
        <w:rFonts w:ascii="Arial" w:hAnsi="Arial" w:hint="default"/>
      </w:rPr>
    </w:lvl>
    <w:lvl w:ilvl="2">
      <w:start w:val="1"/>
      <w:numFmt w:val="decimal"/>
      <w:lvlText w:val="%3."/>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ascii="Arial" w:hAnsi="Arial" w:hint="default"/>
      </w:rPr>
    </w:lvl>
    <w:lvl w:ilvl="4">
      <w:start w:val="1"/>
      <w:numFmt w:val="decimal"/>
      <w:lvlText w:val="%5."/>
      <w:lvlJc w:val="left"/>
      <w:pPr>
        <w:tabs>
          <w:tab w:val="num" w:pos="1800"/>
        </w:tabs>
        <w:ind w:left="1800" w:hanging="360"/>
      </w:pPr>
      <w:rPr>
        <w:rFonts w:ascii="Arial" w:hAnsi="Arial" w:hint="default"/>
      </w:rPr>
    </w:lvl>
    <w:lvl w:ilvl="5">
      <w:start w:val="1"/>
      <w:numFmt w:val="decimal"/>
      <w:lvlText w:val="%6."/>
      <w:lvlJc w:val="left"/>
      <w:pPr>
        <w:tabs>
          <w:tab w:val="num" w:pos="216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decimal"/>
      <w:lvlText w:val="%8."/>
      <w:lvlJc w:val="left"/>
      <w:pPr>
        <w:tabs>
          <w:tab w:val="num" w:pos="2880"/>
        </w:tabs>
        <w:ind w:left="2880" w:hanging="360"/>
      </w:pPr>
      <w:rPr>
        <w:rFonts w:ascii="Arial" w:hAnsi="Arial" w:hint="default"/>
      </w:rPr>
    </w:lvl>
    <w:lvl w:ilvl="8">
      <w:start w:val="1"/>
      <w:numFmt w:val="decimal"/>
      <w:lvlText w:val="%9."/>
      <w:lvlJc w:val="left"/>
      <w:pPr>
        <w:tabs>
          <w:tab w:val="num" w:pos="3240"/>
        </w:tabs>
        <w:ind w:left="3240" w:hanging="360"/>
      </w:pPr>
      <w:rPr>
        <w:rFonts w:ascii="Arial" w:hAnsi="Arial" w:hint="default"/>
      </w:rPr>
    </w:lvl>
  </w:abstractNum>
  <w:abstractNum w:abstractNumId="16" w15:restartNumberingAfterBreak="0">
    <w:nsid w:val="043C2EDC"/>
    <w:multiLevelType w:val="multilevel"/>
    <w:tmpl w:val="E560291A"/>
    <w:lvl w:ilvl="0">
      <w:start w:val="1"/>
      <w:numFmt w:val="decimal"/>
      <w:lvlText w:val="%1."/>
      <w:lvlJc w:val="left"/>
      <w:pPr>
        <w:tabs>
          <w:tab w:val="num" w:pos="360"/>
        </w:tabs>
        <w:ind w:left="360" w:hanging="360"/>
      </w:pPr>
      <w:rPr>
        <w:i w:val="0"/>
      </w:rPr>
    </w:lvl>
    <w:lvl w:ilvl="1">
      <w:start w:val="1"/>
      <w:numFmt w:val="decimal"/>
      <w:lvlText w:val="%2."/>
      <w:lvlJc w:val="left"/>
      <w:pPr>
        <w:tabs>
          <w:tab w:val="num" w:pos="720"/>
        </w:tabs>
        <w:ind w:left="720" w:hanging="360"/>
      </w:pPr>
      <w:rPr>
        <w:rFonts w:ascii="Arial" w:hAnsi="Arial"/>
      </w:rPr>
    </w:lvl>
    <w:lvl w:ilvl="2">
      <w:start w:val="1"/>
      <w:numFmt w:val="decimal"/>
      <w:lvlText w:val="%3."/>
      <w:lvlJc w:val="left"/>
      <w:pPr>
        <w:tabs>
          <w:tab w:val="num" w:pos="1080"/>
        </w:tabs>
        <w:ind w:left="1080" w:hanging="360"/>
      </w:pPr>
      <w:rPr>
        <w:rFonts w:ascii="Arial" w:hAnsi="Arial"/>
      </w:rPr>
    </w:lvl>
    <w:lvl w:ilvl="3">
      <w:start w:val="1"/>
      <w:numFmt w:val="decimal"/>
      <w:lvlText w:val="%4."/>
      <w:lvlJc w:val="left"/>
      <w:pPr>
        <w:tabs>
          <w:tab w:val="num" w:pos="1440"/>
        </w:tabs>
        <w:ind w:left="1440" w:hanging="360"/>
      </w:pPr>
      <w:rPr>
        <w:rFonts w:ascii="Arial" w:hAnsi="Arial"/>
      </w:rPr>
    </w:lvl>
    <w:lvl w:ilvl="4">
      <w:start w:val="1"/>
      <w:numFmt w:val="decimal"/>
      <w:lvlText w:val="%5."/>
      <w:lvlJc w:val="left"/>
      <w:pPr>
        <w:tabs>
          <w:tab w:val="num" w:pos="1800"/>
        </w:tabs>
        <w:ind w:left="1800" w:hanging="360"/>
      </w:pPr>
      <w:rPr>
        <w:rFonts w:ascii="Arial" w:hAnsi="Arial"/>
      </w:rPr>
    </w:lvl>
    <w:lvl w:ilvl="5">
      <w:start w:val="1"/>
      <w:numFmt w:val="decimal"/>
      <w:lvlText w:val="%6."/>
      <w:lvlJc w:val="left"/>
      <w:pPr>
        <w:tabs>
          <w:tab w:val="num" w:pos="2160"/>
        </w:tabs>
        <w:ind w:left="2160" w:hanging="360"/>
      </w:pPr>
      <w:rPr>
        <w:rFonts w:ascii="Arial" w:hAnsi="Arial"/>
      </w:rPr>
    </w:lvl>
    <w:lvl w:ilvl="6">
      <w:start w:val="1"/>
      <w:numFmt w:val="decimal"/>
      <w:lvlText w:val="%7."/>
      <w:lvlJc w:val="left"/>
      <w:pPr>
        <w:tabs>
          <w:tab w:val="num" w:pos="2520"/>
        </w:tabs>
        <w:ind w:left="2520" w:hanging="360"/>
      </w:pPr>
      <w:rPr>
        <w:rFonts w:ascii="Arial" w:hAnsi="Arial"/>
      </w:rPr>
    </w:lvl>
    <w:lvl w:ilvl="7">
      <w:start w:val="1"/>
      <w:numFmt w:val="decimal"/>
      <w:lvlText w:val="%8."/>
      <w:lvlJc w:val="left"/>
      <w:pPr>
        <w:tabs>
          <w:tab w:val="num" w:pos="2880"/>
        </w:tabs>
        <w:ind w:left="2880" w:hanging="360"/>
      </w:pPr>
      <w:rPr>
        <w:rFonts w:ascii="Arial" w:hAnsi="Arial"/>
      </w:rPr>
    </w:lvl>
    <w:lvl w:ilvl="8">
      <w:start w:val="1"/>
      <w:numFmt w:val="decimal"/>
      <w:lvlText w:val="%9."/>
      <w:lvlJc w:val="left"/>
      <w:pPr>
        <w:tabs>
          <w:tab w:val="num" w:pos="3240"/>
        </w:tabs>
        <w:ind w:left="3240" w:hanging="360"/>
      </w:pPr>
      <w:rPr>
        <w:rFonts w:ascii="Arial" w:hAnsi="Arial"/>
      </w:rPr>
    </w:lvl>
  </w:abstractNum>
  <w:abstractNum w:abstractNumId="17" w15:restartNumberingAfterBreak="0">
    <w:nsid w:val="052765B0"/>
    <w:multiLevelType w:val="hybridMultilevel"/>
    <w:tmpl w:val="7BB4168A"/>
    <w:lvl w:ilvl="0" w:tplc="2C88E238">
      <w:start w:val="1"/>
      <w:numFmt w:val="lowerLetter"/>
      <w:lvlText w:val="%1)"/>
      <w:lvlJc w:val="left"/>
      <w:pPr>
        <w:ind w:left="757" w:hanging="360"/>
      </w:pPr>
      <w:rPr>
        <w:b w:val="0"/>
      </w:rPr>
    </w:lvl>
    <w:lvl w:ilvl="1" w:tplc="04050019">
      <w:start w:val="1"/>
      <w:numFmt w:val="lowerLetter"/>
      <w:lvlText w:val="%2."/>
      <w:lvlJc w:val="left"/>
      <w:pPr>
        <w:ind w:left="1477" w:hanging="360"/>
      </w:pPr>
    </w:lvl>
    <w:lvl w:ilvl="2" w:tplc="0405001B">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8" w15:restartNumberingAfterBreak="0">
    <w:nsid w:val="069A615B"/>
    <w:multiLevelType w:val="hybridMultilevel"/>
    <w:tmpl w:val="7BB4168A"/>
    <w:lvl w:ilvl="0" w:tplc="2C88E238">
      <w:start w:val="1"/>
      <w:numFmt w:val="lowerLetter"/>
      <w:lvlText w:val="%1)"/>
      <w:lvlJc w:val="left"/>
      <w:pPr>
        <w:ind w:left="757" w:hanging="360"/>
      </w:pPr>
      <w:rPr>
        <w:b w:val="0"/>
      </w:rPr>
    </w:lvl>
    <w:lvl w:ilvl="1" w:tplc="04050019">
      <w:start w:val="1"/>
      <w:numFmt w:val="lowerLetter"/>
      <w:lvlText w:val="%2."/>
      <w:lvlJc w:val="left"/>
      <w:pPr>
        <w:ind w:left="1477" w:hanging="360"/>
      </w:pPr>
    </w:lvl>
    <w:lvl w:ilvl="2" w:tplc="0405001B">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9" w15:restartNumberingAfterBreak="0">
    <w:nsid w:val="0860733C"/>
    <w:multiLevelType w:val="hybridMultilevel"/>
    <w:tmpl w:val="A5B0F44E"/>
    <w:lvl w:ilvl="0" w:tplc="DC94C284">
      <w:start w:val="1"/>
      <w:numFmt w:val="ordin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08E84C9B"/>
    <w:multiLevelType w:val="hybridMultilevel"/>
    <w:tmpl w:val="3F668D0E"/>
    <w:lvl w:ilvl="0" w:tplc="EAC898CA">
      <w:start w:val="3"/>
      <w:numFmt w:val="ordin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D9362F0"/>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0DD548F3"/>
    <w:multiLevelType w:val="hybridMultilevel"/>
    <w:tmpl w:val="A5B0F44E"/>
    <w:lvl w:ilvl="0" w:tplc="DC94C284">
      <w:start w:val="1"/>
      <w:numFmt w:val="ordin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F765990"/>
    <w:multiLevelType w:val="multilevel"/>
    <w:tmpl w:val="8752D1D0"/>
    <w:lvl w:ilvl="0">
      <w:start w:val="13"/>
      <w:numFmt w:val="decimal"/>
      <w:lvlText w:val="%1."/>
      <w:lvlJc w:val="left"/>
      <w:pPr>
        <w:tabs>
          <w:tab w:val="num" w:pos="360"/>
        </w:tabs>
        <w:ind w:left="360" w:hanging="360"/>
      </w:pPr>
      <w:rPr>
        <w:rFonts w:ascii="Arial" w:hAnsi="Arial" w:cs="Arial" w:hint="default"/>
        <w:b w:val="0"/>
      </w:rPr>
    </w:lvl>
    <w:lvl w:ilvl="1">
      <w:start w:val="1"/>
      <w:numFmt w:val="decimal"/>
      <w:lvlText w:val="%2."/>
      <w:lvlJc w:val="left"/>
      <w:pPr>
        <w:tabs>
          <w:tab w:val="num" w:pos="720"/>
        </w:tabs>
        <w:ind w:left="720" w:hanging="360"/>
      </w:pPr>
      <w:rPr>
        <w:rFonts w:ascii="Arial" w:hAnsi="Arial" w:hint="default"/>
      </w:rPr>
    </w:lvl>
    <w:lvl w:ilvl="2">
      <w:start w:val="1"/>
      <w:numFmt w:val="decimal"/>
      <w:lvlText w:val="%3."/>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ascii="Arial" w:hAnsi="Arial" w:hint="default"/>
      </w:rPr>
    </w:lvl>
    <w:lvl w:ilvl="4">
      <w:start w:val="1"/>
      <w:numFmt w:val="decimal"/>
      <w:lvlText w:val="%5."/>
      <w:lvlJc w:val="left"/>
      <w:pPr>
        <w:tabs>
          <w:tab w:val="num" w:pos="1800"/>
        </w:tabs>
        <w:ind w:left="1800" w:hanging="360"/>
      </w:pPr>
      <w:rPr>
        <w:rFonts w:ascii="Arial" w:hAnsi="Arial" w:hint="default"/>
      </w:rPr>
    </w:lvl>
    <w:lvl w:ilvl="5">
      <w:start w:val="1"/>
      <w:numFmt w:val="decimal"/>
      <w:lvlText w:val="%6."/>
      <w:lvlJc w:val="left"/>
      <w:pPr>
        <w:tabs>
          <w:tab w:val="num" w:pos="216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decimal"/>
      <w:lvlText w:val="%8."/>
      <w:lvlJc w:val="left"/>
      <w:pPr>
        <w:tabs>
          <w:tab w:val="num" w:pos="2880"/>
        </w:tabs>
        <w:ind w:left="2880" w:hanging="360"/>
      </w:pPr>
      <w:rPr>
        <w:rFonts w:ascii="Arial" w:hAnsi="Arial" w:hint="default"/>
      </w:rPr>
    </w:lvl>
    <w:lvl w:ilvl="8">
      <w:start w:val="1"/>
      <w:numFmt w:val="decimal"/>
      <w:lvlText w:val="%9."/>
      <w:lvlJc w:val="left"/>
      <w:pPr>
        <w:tabs>
          <w:tab w:val="num" w:pos="3240"/>
        </w:tabs>
        <w:ind w:left="3240" w:hanging="360"/>
      </w:pPr>
      <w:rPr>
        <w:rFonts w:ascii="Arial" w:hAnsi="Arial" w:hint="default"/>
      </w:rPr>
    </w:lvl>
  </w:abstractNum>
  <w:abstractNum w:abstractNumId="24" w15:restartNumberingAfterBreak="0">
    <w:nsid w:val="1D672BAF"/>
    <w:multiLevelType w:val="hybridMultilevel"/>
    <w:tmpl w:val="1FC066E2"/>
    <w:lvl w:ilvl="0" w:tplc="A21C7EA0">
      <w:start w:val="26"/>
      <w:numFmt w:val="ordin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274718C"/>
    <w:multiLevelType w:val="hybridMultilevel"/>
    <w:tmpl w:val="A628C814"/>
    <w:lvl w:ilvl="0" w:tplc="04050017">
      <w:start w:val="1"/>
      <w:numFmt w:val="lowerLetter"/>
      <w:lvlText w:val="%1)"/>
      <w:lvlJc w:val="left"/>
      <w:pPr>
        <w:tabs>
          <w:tab w:val="num" w:pos="777"/>
        </w:tabs>
        <w:ind w:left="777" w:hanging="380"/>
      </w:pPr>
    </w:lvl>
    <w:lvl w:ilvl="1" w:tplc="04050019" w:tentative="1">
      <w:start w:val="1"/>
      <w:numFmt w:val="lowerLetter"/>
      <w:lvlText w:val="%2."/>
      <w:lvlJc w:val="left"/>
      <w:pPr>
        <w:tabs>
          <w:tab w:val="num" w:pos="1480"/>
        </w:tabs>
        <w:ind w:left="1480" w:hanging="360"/>
      </w:p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26" w15:restartNumberingAfterBreak="0">
    <w:nsid w:val="24CC4EA1"/>
    <w:multiLevelType w:val="multilevel"/>
    <w:tmpl w:val="4DEA6954"/>
    <w:numStyleLink w:val="Styl1"/>
  </w:abstractNum>
  <w:abstractNum w:abstractNumId="27" w15:restartNumberingAfterBreak="0">
    <w:nsid w:val="251C516F"/>
    <w:multiLevelType w:val="hybridMultilevel"/>
    <w:tmpl w:val="A6940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609576B"/>
    <w:multiLevelType w:val="hybridMultilevel"/>
    <w:tmpl w:val="EF90E698"/>
    <w:lvl w:ilvl="0" w:tplc="04050001">
      <w:start w:val="1"/>
      <w:numFmt w:val="bullet"/>
      <w:lvlText w:val=""/>
      <w:lvlJc w:val="left"/>
      <w:pPr>
        <w:tabs>
          <w:tab w:val="num" w:pos="757"/>
        </w:tabs>
        <w:ind w:left="757" w:hanging="360"/>
      </w:pPr>
      <w:rPr>
        <w:rFonts w:ascii="Symbol" w:hAnsi="Symbol" w:hint="default"/>
      </w:rPr>
    </w:lvl>
    <w:lvl w:ilvl="1" w:tplc="04050001">
      <w:start w:val="1"/>
      <w:numFmt w:val="bullet"/>
      <w:lvlText w:val=""/>
      <w:lvlJc w:val="left"/>
      <w:pPr>
        <w:tabs>
          <w:tab w:val="num" w:pos="1477"/>
        </w:tabs>
        <w:ind w:left="1477" w:hanging="360"/>
      </w:pPr>
      <w:rPr>
        <w:rFonts w:ascii="Symbol" w:hAnsi="Symbol" w:hint="default"/>
      </w:rPr>
    </w:lvl>
    <w:lvl w:ilvl="2" w:tplc="04050005" w:tentative="1">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cs="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cs="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29" w15:restartNumberingAfterBreak="0">
    <w:nsid w:val="273B4942"/>
    <w:multiLevelType w:val="hybridMultilevel"/>
    <w:tmpl w:val="5144ED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D137B84"/>
    <w:multiLevelType w:val="hybridMultilevel"/>
    <w:tmpl w:val="1B6E8D7E"/>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45F6B4B"/>
    <w:multiLevelType w:val="hybridMultilevel"/>
    <w:tmpl w:val="A628C814"/>
    <w:lvl w:ilvl="0" w:tplc="04050017">
      <w:start w:val="1"/>
      <w:numFmt w:val="lowerLetter"/>
      <w:lvlText w:val="%1)"/>
      <w:lvlJc w:val="left"/>
      <w:pPr>
        <w:tabs>
          <w:tab w:val="num" w:pos="777"/>
        </w:tabs>
        <w:ind w:left="777" w:hanging="380"/>
      </w:pPr>
    </w:lvl>
    <w:lvl w:ilvl="1" w:tplc="04050019" w:tentative="1">
      <w:start w:val="1"/>
      <w:numFmt w:val="lowerLetter"/>
      <w:lvlText w:val="%2."/>
      <w:lvlJc w:val="left"/>
      <w:pPr>
        <w:tabs>
          <w:tab w:val="num" w:pos="1480"/>
        </w:tabs>
        <w:ind w:left="1480" w:hanging="360"/>
      </w:p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34" w15:restartNumberingAfterBreak="0">
    <w:nsid w:val="36047893"/>
    <w:multiLevelType w:val="hybridMultilevel"/>
    <w:tmpl w:val="C2082C14"/>
    <w:lvl w:ilvl="0" w:tplc="0405000F">
      <w:start w:val="1"/>
      <w:numFmt w:val="decimal"/>
      <w:lvlText w:val="%1."/>
      <w:lvlJc w:val="left"/>
      <w:pPr>
        <w:ind w:left="757" w:hanging="360"/>
      </w:p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5" w15:restartNumberingAfterBreak="0">
    <w:nsid w:val="38041F5D"/>
    <w:multiLevelType w:val="hybridMultilevel"/>
    <w:tmpl w:val="9CD4E210"/>
    <w:lvl w:ilvl="0" w:tplc="1B6A2682">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810763D"/>
    <w:multiLevelType w:val="hybridMultilevel"/>
    <w:tmpl w:val="5144ED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432A2C"/>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896237C"/>
    <w:multiLevelType w:val="multilevel"/>
    <w:tmpl w:val="224AD082"/>
    <w:lvl w:ilvl="0">
      <w:start w:val="2"/>
      <w:numFmt w:val="decimal"/>
      <w:lvlText w:val="%1."/>
      <w:lvlJc w:val="left"/>
      <w:pPr>
        <w:tabs>
          <w:tab w:val="num" w:pos="360"/>
        </w:tabs>
        <w:ind w:left="360" w:hanging="360"/>
      </w:pPr>
      <w:rPr>
        <w:rFonts w:ascii="Arial" w:hAnsi="Arial" w:cs="Arial" w:hint="default"/>
        <w:b w:val="0"/>
      </w:rPr>
    </w:lvl>
    <w:lvl w:ilvl="1">
      <w:start w:val="1"/>
      <w:numFmt w:val="decimal"/>
      <w:lvlText w:val="%2."/>
      <w:lvlJc w:val="left"/>
      <w:pPr>
        <w:tabs>
          <w:tab w:val="num" w:pos="720"/>
        </w:tabs>
        <w:ind w:left="720" w:hanging="360"/>
      </w:pPr>
      <w:rPr>
        <w:rFonts w:ascii="Arial" w:hAnsi="Arial" w:hint="default"/>
      </w:rPr>
    </w:lvl>
    <w:lvl w:ilvl="2">
      <w:start w:val="1"/>
      <w:numFmt w:val="decimal"/>
      <w:lvlText w:val="%3."/>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ascii="Arial" w:hAnsi="Arial" w:hint="default"/>
      </w:rPr>
    </w:lvl>
    <w:lvl w:ilvl="4">
      <w:start w:val="1"/>
      <w:numFmt w:val="decimal"/>
      <w:lvlText w:val="%5."/>
      <w:lvlJc w:val="left"/>
      <w:pPr>
        <w:tabs>
          <w:tab w:val="num" w:pos="1800"/>
        </w:tabs>
        <w:ind w:left="1800" w:hanging="360"/>
      </w:pPr>
      <w:rPr>
        <w:rFonts w:ascii="Arial" w:hAnsi="Arial" w:hint="default"/>
      </w:rPr>
    </w:lvl>
    <w:lvl w:ilvl="5">
      <w:start w:val="1"/>
      <w:numFmt w:val="decimal"/>
      <w:lvlText w:val="%6."/>
      <w:lvlJc w:val="left"/>
      <w:pPr>
        <w:tabs>
          <w:tab w:val="num" w:pos="216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decimal"/>
      <w:lvlText w:val="%8."/>
      <w:lvlJc w:val="left"/>
      <w:pPr>
        <w:tabs>
          <w:tab w:val="num" w:pos="2880"/>
        </w:tabs>
        <w:ind w:left="2880" w:hanging="360"/>
      </w:pPr>
      <w:rPr>
        <w:rFonts w:ascii="Arial" w:hAnsi="Arial" w:hint="default"/>
      </w:rPr>
    </w:lvl>
    <w:lvl w:ilvl="8">
      <w:start w:val="1"/>
      <w:numFmt w:val="decimal"/>
      <w:lvlText w:val="%9."/>
      <w:lvlJc w:val="left"/>
      <w:pPr>
        <w:tabs>
          <w:tab w:val="num" w:pos="3240"/>
        </w:tabs>
        <w:ind w:left="3240" w:hanging="360"/>
      </w:pPr>
      <w:rPr>
        <w:rFonts w:ascii="Arial" w:hAnsi="Arial" w:hint="default"/>
      </w:rPr>
    </w:lvl>
  </w:abstractNum>
  <w:abstractNum w:abstractNumId="39" w15:restartNumberingAfterBreak="0">
    <w:nsid w:val="3F2F333A"/>
    <w:multiLevelType w:val="hybridMultilevel"/>
    <w:tmpl w:val="029C5AF0"/>
    <w:lvl w:ilvl="0" w:tplc="0405000F">
      <w:start w:val="1"/>
      <w:numFmt w:val="decimal"/>
      <w:lvlText w:val="%1."/>
      <w:lvlJc w:val="left"/>
      <w:pPr>
        <w:ind w:left="-221" w:hanging="360"/>
      </w:pPr>
    </w:lvl>
    <w:lvl w:ilvl="1" w:tplc="04050019" w:tentative="1">
      <w:start w:val="1"/>
      <w:numFmt w:val="lowerLetter"/>
      <w:lvlText w:val="%2."/>
      <w:lvlJc w:val="left"/>
      <w:pPr>
        <w:ind w:left="499" w:hanging="360"/>
      </w:pPr>
    </w:lvl>
    <w:lvl w:ilvl="2" w:tplc="0405001B" w:tentative="1">
      <w:start w:val="1"/>
      <w:numFmt w:val="lowerRoman"/>
      <w:lvlText w:val="%3."/>
      <w:lvlJc w:val="right"/>
      <w:pPr>
        <w:ind w:left="1219" w:hanging="180"/>
      </w:pPr>
    </w:lvl>
    <w:lvl w:ilvl="3" w:tplc="0405000F" w:tentative="1">
      <w:start w:val="1"/>
      <w:numFmt w:val="decimal"/>
      <w:lvlText w:val="%4."/>
      <w:lvlJc w:val="left"/>
      <w:pPr>
        <w:ind w:left="1939" w:hanging="360"/>
      </w:pPr>
    </w:lvl>
    <w:lvl w:ilvl="4" w:tplc="04050019" w:tentative="1">
      <w:start w:val="1"/>
      <w:numFmt w:val="lowerLetter"/>
      <w:lvlText w:val="%5."/>
      <w:lvlJc w:val="left"/>
      <w:pPr>
        <w:ind w:left="2659" w:hanging="360"/>
      </w:pPr>
    </w:lvl>
    <w:lvl w:ilvl="5" w:tplc="0405001B">
      <w:start w:val="1"/>
      <w:numFmt w:val="lowerRoman"/>
      <w:lvlText w:val="%6."/>
      <w:lvlJc w:val="right"/>
      <w:pPr>
        <w:ind w:left="3379" w:hanging="180"/>
      </w:pPr>
    </w:lvl>
    <w:lvl w:ilvl="6" w:tplc="0405000F" w:tentative="1">
      <w:start w:val="1"/>
      <w:numFmt w:val="decimal"/>
      <w:lvlText w:val="%7."/>
      <w:lvlJc w:val="left"/>
      <w:pPr>
        <w:ind w:left="4099" w:hanging="360"/>
      </w:pPr>
    </w:lvl>
    <w:lvl w:ilvl="7" w:tplc="04050019" w:tentative="1">
      <w:start w:val="1"/>
      <w:numFmt w:val="lowerLetter"/>
      <w:lvlText w:val="%8."/>
      <w:lvlJc w:val="left"/>
      <w:pPr>
        <w:ind w:left="4819" w:hanging="360"/>
      </w:pPr>
    </w:lvl>
    <w:lvl w:ilvl="8" w:tplc="0405001B" w:tentative="1">
      <w:start w:val="1"/>
      <w:numFmt w:val="lowerRoman"/>
      <w:lvlText w:val="%9."/>
      <w:lvlJc w:val="right"/>
      <w:pPr>
        <w:ind w:left="5539" w:hanging="180"/>
      </w:pPr>
    </w:lvl>
  </w:abstractNum>
  <w:abstractNum w:abstractNumId="40" w15:restartNumberingAfterBreak="0">
    <w:nsid w:val="43A00E36"/>
    <w:multiLevelType w:val="hybridMultilevel"/>
    <w:tmpl w:val="68B67E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4B04FAA"/>
    <w:multiLevelType w:val="hybridMultilevel"/>
    <w:tmpl w:val="5144ED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833100A"/>
    <w:multiLevelType w:val="hybridMultilevel"/>
    <w:tmpl w:val="A628C814"/>
    <w:lvl w:ilvl="0" w:tplc="04050017">
      <w:start w:val="1"/>
      <w:numFmt w:val="lowerLetter"/>
      <w:lvlText w:val="%1)"/>
      <w:lvlJc w:val="left"/>
      <w:pPr>
        <w:tabs>
          <w:tab w:val="num" w:pos="777"/>
        </w:tabs>
        <w:ind w:left="777" w:hanging="380"/>
      </w:pPr>
    </w:lvl>
    <w:lvl w:ilvl="1" w:tplc="04050019" w:tentative="1">
      <w:start w:val="1"/>
      <w:numFmt w:val="lowerLetter"/>
      <w:lvlText w:val="%2."/>
      <w:lvlJc w:val="left"/>
      <w:pPr>
        <w:tabs>
          <w:tab w:val="num" w:pos="1480"/>
        </w:tabs>
        <w:ind w:left="1480" w:hanging="360"/>
      </w:p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43" w15:restartNumberingAfterBreak="0">
    <w:nsid w:val="4B571504"/>
    <w:multiLevelType w:val="hybridMultilevel"/>
    <w:tmpl w:val="5016DCF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550B5F2D"/>
    <w:multiLevelType w:val="hybridMultilevel"/>
    <w:tmpl w:val="A5B0F44E"/>
    <w:lvl w:ilvl="0" w:tplc="DC94C284">
      <w:start w:val="1"/>
      <w:numFmt w:val="ordin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74B2D92"/>
    <w:multiLevelType w:val="hybridMultilevel"/>
    <w:tmpl w:val="AD16B336"/>
    <w:lvl w:ilvl="0" w:tplc="DC94C284">
      <w:start w:val="1"/>
      <w:numFmt w:val="ordin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9BC3B2D"/>
    <w:multiLevelType w:val="hybridMultilevel"/>
    <w:tmpl w:val="A628C814"/>
    <w:lvl w:ilvl="0" w:tplc="04050017">
      <w:start w:val="1"/>
      <w:numFmt w:val="lowerLetter"/>
      <w:lvlText w:val="%1)"/>
      <w:lvlJc w:val="left"/>
      <w:pPr>
        <w:tabs>
          <w:tab w:val="num" w:pos="777"/>
        </w:tabs>
        <w:ind w:left="777" w:hanging="380"/>
      </w:pPr>
    </w:lvl>
    <w:lvl w:ilvl="1" w:tplc="04050019" w:tentative="1">
      <w:start w:val="1"/>
      <w:numFmt w:val="lowerLetter"/>
      <w:lvlText w:val="%2."/>
      <w:lvlJc w:val="left"/>
      <w:pPr>
        <w:tabs>
          <w:tab w:val="num" w:pos="1480"/>
        </w:tabs>
        <w:ind w:left="1480" w:hanging="360"/>
      </w:p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47" w15:restartNumberingAfterBreak="0">
    <w:nsid w:val="5A8D255D"/>
    <w:multiLevelType w:val="hybridMultilevel"/>
    <w:tmpl w:val="166A3EAA"/>
    <w:lvl w:ilvl="0" w:tplc="DC94C284">
      <w:start w:val="1"/>
      <w:numFmt w:val="ordin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ABC393A"/>
    <w:multiLevelType w:val="multilevel"/>
    <w:tmpl w:val="48369B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CF85A76"/>
    <w:multiLevelType w:val="hybridMultilevel"/>
    <w:tmpl w:val="A5B0F44E"/>
    <w:lvl w:ilvl="0" w:tplc="DC94C284">
      <w:start w:val="1"/>
      <w:numFmt w:val="ordinal"/>
      <w:lvlText w:val="%1"/>
      <w:lvlJc w:val="left"/>
      <w:pPr>
        <w:tabs>
          <w:tab w:val="num" w:pos="397"/>
        </w:tabs>
        <w:ind w:left="397" w:hanging="397"/>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E983B29"/>
    <w:multiLevelType w:val="hybridMultilevel"/>
    <w:tmpl w:val="9864B96E"/>
    <w:lvl w:ilvl="0" w:tplc="04050001">
      <w:start w:val="1"/>
      <w:numFmt w:val="bullet"/>
      <w:lvlText w:val=""/>
      <w:lvlJc w:val="left"/>
      <w:pPr>
        <w:tabs>
          <w:tab w:val="num" w:pos="757"/>
        </w:tabs>
        <w:ind w:left="757" w:hanging="360"/>
      </w:pPr>
      <w:rPr>
        <w:rFonts w:ascii="Symbol" w:hAnsi="Symbol" w:hint="default"/>
      </w:rPr>
    </w:lvl>
    <w:lvl w:ilvl="1" w:tplc="3098BB3A">
      <w:start w:val="2"/>
      <w:numFmt w:val="bullet"/>
      <w:lvlText w:val="-"/>
      <w:lvlJc w:val="left"/>
      <w:pPr>
        <w:tabs>
          <w:tab w:val="num" w:pos="1477"/>
        </w:tabs>
        <w:ind w:left="1477" w:hanging="360"/>
      </w:pPr>
      <w:rPr>
        <w:rFonts w:ascii="Times New Roman" w:eastAsia="Times New Roman" w:hAnsi="Times New Roman" w:cs="Times New Roman" w:hint="default"/>
      </w:rPr>
    </w:lvl>
    <w:lvl w:ilvl="2" w:tplc="04050005" w:tentative="1">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cs="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cs="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51" w15:restartNumberingAfterBreak="0">
    <w:nsid w:val="6235587C"/>
    <w:multiLevelType w:val="hybridMultilevel"/>
    <w:tmpl w:val="DD92B31A"/>
    <w:lvl w:ilvl="0" w:tplc="691CF184">
      <w:start w:val="1"/>
      <w:numFmt w:val="lowerLetter"/>
      <w:lvlText w:val="%1)"/>
      <w:lvlJc w:val="left"/>
      <w:pPr>
        <w:ind w:left="3196" w:hanging="360"/>
      </w:pPr>
      <w:rPr>
        <w:b w:val="0"/>
      </w:r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52" w15:restartNumberingAfterBreak="0">
    <w:nsid w:val="631850AE"/>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50F29FA"/>
    <w:multiLevelType w:val="hybridMultilevel"/>
    <w:tmpl w:val="8864D692"/>
    <w:lvl w:ilvl="0" w:tplc="3CA4E7F4">
      <w:start w:val="1"/>
      <w:numFmt w:val="ordinal"/>
      <w:lvlText w:val="%1"/>
      <w:lvlJc w:val="left"/>
      <w:pPr>
        <w:tabs>
          <w:tab w:val="num" w:pos="397"/>
        </w:tabs>
        <w:ind w:left="397" w:hanging="397"/>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61578AE"/>
    <w:multiLevelType w:val="hybridMultilevel"/>
    <w:tmpl w:val="1D780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7C250EF"/>
    <w:multiLevelType w:val="hybridMultilevel"/>
    <w:tmpl w:val="F70AE33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9911DDE"/>
    <w:multiLevelType w:val="hybridMultilevel"/>
    <w:tmpl w:val="EF6E158C"/>
    <w:lvl w:ilvl="0" w:tplc="04050001">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57" w15:restartNumberingAfterBreak="0">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6E5451A1"/>
    <w:multiLevelType w:val="multilevel"/>
    <w:tmpl w:val="A3547FE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E5742BE"/>
    <w:multiLevelType w:val="hybridMultilevel"/>
    <w:tmpl w:val="784EE088"/>
    <w:lvl w:ilvl="0" w:tplc="FBBAB34C">
      <w:start w:val="12"/>
      <w:numFmt w:val="ordin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1367A16"/>
    <w:multiLevelType w:val="multilevel"/>
    <w:tmpl w:val="48369B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172741C"/>
    <w:multiLevelType w:val="hybridMultilevel"/>
    <w:tmpl w:val="385812FE"/>
    <w:lvl w:ilvl="0" w:tplc="4B4AD7F4">
      <w:numFmt w:val="bullet"/>
      <w:lvlText w:val="-"/>
      <w:lvlJc w:val="left"/>
      <w:pPr>
        <w:ind w:left="720" w:hanging="360"/>
      </w:pPr>
      <w:rPr>
        <w:rFonts w:ascii="Trebuchet MS" w:eastAsia="Times New Roman" w:hAnsi="Trebuchet M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1D24D3D"/>
    <w:multiLevelType w:val="hybridMultilevel"/>
    <w:tmpl w:val="D85495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779395D"/>
    <w:multiLevelType w:val="hybridMultilevel"/>
    <w:tmpl w:val="AF42E9A8"/>
    <w:lvl w:ilvl="0" w:tplc="04050001">
      <w:start w:val="1"/>
      <w:numFmt w:val="bullet"/>
      <w:lvlText w:val=""/>
      <w:lvlJc w:val="left"/>
      <w:pPr>
        <w:ind w:left="757" w:hanging="360"/>
      </w:pPr>
      <w:rPr>
        <w:rFonts w:ascii="Symbol" w:hAnsi="Symbol" w:hint="default"/>
      </w:rPr>
    </w:lvl>
    <w:lvl w:ilvl="1" w:tplc="04050003">
      <w:start w:val="1"/>
      <w:numFmt w:val="bullet"/>
      <w:lvlText w:val="o"/>
      <w:lvlJc w:val="left"/>
      <w:pPr>
        <w:ind w:left="1477" w:hanging="360"/>
      </w:pPr>
      <w:rPr>
        <w:rFonts w:ascii="Courier New" w:hAnsi="Courier New" w:cs="Courier New" w:hint="default"/>
      </w:rPr>
    </w:lvl>
    <w:lvl w:ilvl="2" w:tplc="3098BB3A">
      <w:start w:val="2"/>
      <w:numFmt w:val="bullet"/>
      <w:lvlText w:val="-"/>
      <w:lvlJc w:val="left"/>
      <w:pPr>
        <w:ind w:left="2197" w:hanging="360"/>
      </w:pPr>
      <w:rPr>
        <w:rFonts w:ascii="Times New Roman" w:eastAsia="Times New Roman" w:hAnsi="Times New Roman" w:cs="Times New Roman"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64" w15:restartNumberingAfterBreak="0">
    <w:nsid w:val="77BF3703"/>
    <w:multiLevelType w:val="hybridMultilevel"/>
    <w:tmpl w:val="00E0E542"/>
    <w:lvl w:ilvl="0" w:tplc="04050017">
      <w:start w:val="1"/>
      <w:numFmt w:val="lowerLetter"/>
      <w:lvlText w:val="%1)"/>
      <w:lvlJc w:val="left"/>
      <w:pPr>
        <w:ind w:left="757" w:hanging="360"/>
      </w:pPr>
      <w:rPr>
        <w:rFonts w:hint="default"/>
      </w:rPr>
    </w:lvl>
    <w:lvl w:ilvl="1" w:tplc="95B84534">
      <w:start w:val="1"/>
      <w:numFmt w:val="decimal"/>
      <w:lvlText w:val="(%2)"/>
      <w:lvlJc w:val="left"/>
      <w:pPr>
        <w:ind w:left="1477" w:hanging="360"/>
      </w:pPr>
      <w:rPr>
        <w:rFonts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65" w15:restartNumberingAfterBreak="0">
    <w:nsid w:val="7AF27BC2"/>
    <w:multiLevelType w:val="hybridMultilevel"/>
    <w:tmpl w:val="2CBA2488"/>
    <w:lvl w:ilvl="0" w:tplc="04050011">
      <w:start w:val="1"/>
      <w:numFmt w:val="decimal"/>
      <w:lvlText w:val="%1)"/>
      <w:lvlJc w:val="left"/>
      <w:pPr>
        <w:tabs>
          <w:tab w:val="num" w:pos="397"/>
        </w:tabs>
        <w:ind w:left="397" w:hanging="397"/>
      </w:pPr>
      <w:rPr>
        <w:rFonts w:hint="default"/>
        <w:b/>
      </w:rPr>
    </w:lvl>
    <w:lvl w:ilvl="1" w:tplc="E19A9472">
      <w:start w:val="1"/>
      <w:numFmt w:val="upperRoman"/>
      <w:lvlText w:val="%2."/>
      <w:lvlJc w:val="left"/>
      <w:pPr>
        <w:ind w:left="1800" w:hanging="720"/>
      </w:pPr>
      <w:rPr>
        <w:rFonts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AF55DE3"/>
    <w:multiLevelType w:val="hybridMultilevel"/>
    <w:tmpl w:val="2BFEF532"/>
    <w:lvl w:ilvl="0" w:tplc="25B05B52">
      <w:start w:val="3"/>
      <w:numFmt w:val="ordin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F176DE5"/>
    <w:multiLevelType w:val="hybridMultilevel"/>
    <w:tmpl w:val="A5B0F44E"/>
    <w:lvl w:ilvl="0" w:tplc="DC94C284">
      <w:start w:val="1"/>
      <w:numFmt w:val="ordin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64508605">
    <w:abstractNumId w:val="0"/>
  </w:num>
  <w:num w:numId="2" w16cid:durableId="1459567258">
    <w:abstractNumId w:val="15"/>
  </w:num>
  <w:num w:numId="3" w16cid:durableId="2367132">
    <w:abstractNumId w:val="16"/>
  </w:num>
  <w:num w:numId="4" w16cid:durableId="1844004224">
    <w:abstractNumId w:val="40"/>
  </w:num>
  <w:num w:numId="5" w16cid:durableId="696200851">
    <w:abstractNumId w:val="55"/>
  </w:num>
  <w:num w:numId="6" w16cid:durableId="506596412">
    <w:abstractNumId w:val="52"/>
  </w:num>
  <w:num w:numId="7" w16cid:durableId="1056470869">
    <w:abstractNumId w:val="31"/>
  </w:num>
  <w:num w:numId="8" w16cid:durableId="1430010134">
    <w:abstractNumId w:val="64"/>
  </w:num>
  <w:num w:numId="9" w16cid:durableId="1253467638">
    <w:abstractNumId w:val="65"/>
  </w:num>
  <w:num w:numId="10" w16cid:durableId="1809589902">
    <w:abstractNumId w:val="21"/>
  </w:num>
  <w:num w:numId="11" w16cid:durableId="623272647">
    <w:abstractNumId w:val="61"/>
  </w:num>
  <w:num w:numId="12" w16cid:durableId="1221214502">
    <w:abstractNumId w:val="27"/>
  </w:num>
  <w:num w:numId="13" w16cid:durableId="49110401">
    <w:abstractNumId w:val="22"/>
  </w:num>
  <w:num w:numId="14" w16cid:durableId="1296326805">
    <w:abstractNumId w:val="58"/>
  </w:num>
  <w:num w:numId="15" w16cid:durableId="1000349071">
    <w:abstractNumId w:val="63"/>
  </w:num>
  <w:num w:numId="16" w16cid:durableId="221841164">
    <w:abstractNumId w:val="49"/>
  </w:num>
  <w:num w:numId="17" w16cid:durableId="36439678">
    <w:abstractNumId w:val="56"/>
  </w:num>
  <w:num w:numId="18" w16cid:durableId="135536024">
    <w:abstractNumId w:val="47"/>
  </w:num>
  <w:num w:numId="19" w16cid:durableId="705910778">
    <w:abstractNumId w:val="54"/>
  </w:num>
  <w:num w:numId="20" w16cid:durableId="1990285789">
    <w:abstractNumId w:val="25"/>
  </w:num>
  <w:num w:numId="21" w16cid:durableId="1254709336">
    <w:abstractNumId w:val="28"/>
  </w:num>
  <w:num w:numId="22" w16cid:durableId="1932159415">
    <w:abstractNumId w:val="50"/>
  </w:num>
  <w:num w:numId="23" w16cid:durableId="2112621331">
    <w:abstractNumId w:val="66"/>
  </w:num>
  <w:num w:numId="24" w16cid:durableId="1297377253">
    <w:abstractNumId w:val="44"/>
  </w:num>
  <w:num w:numId="25" w16cid:durableId="239563991">
    <w:abstractNumId w:val="67"/>
  </w:num>
  <w:num w:numId="26" w16cid:durableId="479462885">
    <w:abstractNumId w:val="42"/>
  </w:num>
  <w:num w:numId="27" w16cid:durableId="952401565">
    <w:abstractNumId w:val="20"/>
  </w:num>
  <w:num w:numId="28" w16cid:durableId="1354307579">
    <w:abstractNumId w:val="17"/>
  </w:num>
  <w:num w:numId="29" w16cid:durableId="2052996558">
    <w:abstractNumId w:val="18"/>
  </w:num>
  <w:num w:numId="30" w16cid:durableId="134419125">
    <w:abstractNumId w:val="24"/>
  </w:num>
  <w:num w:numId="31" w16cid:durableId="1495954472">
    <w:abstractNumId w:val="53"/>
  </w:num>
  <w:num w:numId="32" w16cid:durableId="1306813015">
    <w:abstractNumId w:val="19"/>
  </w:num>
  <w:num w:numId="33" w16cid:durableId="1596522768">
    <w:abstractNumId w:val="46"/>
  </w:num>
  <w:num w:numId="34" w16cid:durableId="1438062439">
    <w:abstractNumId w:val="45"/>
  </w:num>
  <w:num w:numId="35" w16cid:durableId="1993027123">
    <w:abstractNumId w:val="39"/>
  </w:num>
  <w:num w:numId="36" w16cid:durableId="833254007">
    <w:abstractNumId w:val="59"/>
  </w:num>
  <w:num w:numId="37" w16cid:durableId="9069096">
    <w:abstractNumId w:val="23"/>
  </w:num>
  <w:num w:numId="38" w16cid:durableId="1115246697">
    <w:abstractNumId w:val="29"/>
  </w:num>
  <w:num w:numId="39" w16cid:durableId="1538733837">
    <w:abstractNumId w:val="34"/>
  </w:num>
  <w:num w:numId="40" w16cid:durableId="1836647213">
    <w:abstractNumId w:val="57"/>
  </w:num>
  <w:num w:numId="41" w16cid:durableId="1409382538">
    <w:abstractNumId w:val="36"/>
  </w:num>
  <w:num w:numId="42" w16cid:durableId="924798821">
    <w:abstractNumId w:val="41"/>
  </w:num>
  <w:num w:numId="43" w16cid:durableId="641891411">
    <w:abstractNumId w:val="43"/>
  </w:num>
  <w:num w:numId="44" w16cid:durableId="1147895371">
    <w:abstractNumId w:val="33"/>
  </w:num>
  <w:num w:numId="45" w16cid:durableId="1137800025">
    <w:abstractNumId w:val="37"/>
  </w:num>
  <w:num w:numId="46" w16cid:durableId="109520465">
    <w:abstractNumId w:val="35"/>
  </w:num>
  <w:num w:numId="47" w16cid:durableId="1087969086">
    <w:abstractNumId w:val="51"/>
  </w:num>
  <w:num w:numId="48" w16cid:durableId="1441607634">
    <w:abstractNumId w:val="62"/>
  </w:num>
  <w:num w:numId="49" w16cid:durableId="1453010326">
    <w:abstractNumId w:val="48"/>
  </w:num>
  <w:num w:numId="50" w16cid:durableId="1039941422">
    <w:abstractNumId w:val="38"/>
  </w:num>
  <w:num w:numId="51" w16cid:durableId="1857570215">
    <w:abstractNumId w:val="30"/>
  </w:num>
  <w:num w:numId="52" w16cid:durableId="907805840">
    <w:abstractNumId w:val="26"/>
  </w:num>
  <w:num w:numId="53" w16cid:durableId="1008943558">
    <w:abstractNumId w:val="60"/>
  </w:num>
  <w:num w:numId="54" w16cid:durableId="1306859121">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2D"/>
    <w:rsid w:val="00000183"/>
    <w:rsid w:val="00002591"/>
    <w:rsid w:val="000030B1"/>
    <w:rsid w:val="000040D3"/>
    <w:rsid w:val="00005A23"/>
    <w:rsid w:val="00010D2D"/>
    <w:rsid w:val="00011E79"/>
    <w:rsid w:val="00012781"/>
    <w:rsid w:val="00012F43"/>
    <w:rsid w:val="00013F11"/>
    <w:rsid w:val="00020728"/>
    <w:rsid w:val="00021614"/>
    <w:rsid w:val="000220F4"/>
    <w:rsid w:val="00023AA2"/>
    <w:rsid w:val="00023AC4"/>
    <w:rsid w:val="00026869"/>
    <w:rsid w:val="00026A7C"/>
    <w:rsid w:val="00032CBA"/>
    <w:rsid w:val="00033803"/>
    <w:rsid w:val="00042935"/>
    <w:rsid w:val="00043BDF"/>
    <w:rsid w:val="00057B7A"/>
    <w:rsid w:val="00057CB4"/>
    <w:rsid w:val="0006579E"/>
    <w:rsid w:val="00072A9B"/>
    <w:rsid w:val="00080AE9"/>
    <w:rsid w:val="00083CAA"/>
    <w:rsid w:val="000923C7"/>
    <w:rsid w:val="000A1D29"/>
    <w:rsid w:val="000A2514"/>
    <w:rsid w:val="000A2C4E"/>
    <w:rsid w:val="000A5146"/>
    <w:rsid w:val="000A5AEA"/>
    <w:rsid w:val="000B03CD"/>
    <w:rsid w:val="000B0A78"/>
    <w:rsid w:val="000B10C4"/>
    <w:rsid w:val="000B1C33"/>
    <w:rsid w:val="000B5A46"/>
    <w:rsid w:val="000B6DB2"/>
    <w:rsid w:val="000C3CB4"/>
    <w:rsid w:val="000C5E0D"/>
    <w:rsid w:val="000C620B"/>
    <w:rsid w:val="000D1BEE"/>
    <w:rsid w:val="000D4BC4"/>
    <w:rsid w:val="000E4F0C"/>
    <w:rsid w:val="000F2D3A"/>
    <w:rsid w:val="000F6DD2"/>
    <w:rsid w:val="000F7B95"/>
    <w:rsid w:val="001030B8"/>
    <w:rsid w:val="00103744"/>
    <w:rsid w:val="001071C7"/>
    <w:rsid w:val="00113398"/>
    <w:rsid w:val="0011684F"/>
    <w:rsid w:val="00116C0C"/>
    <w:rsid w:val="00117E78"/>
    <w:rsid w:val="00122587"/>
    <w:rsid w:val="0012342E"/>
    <w:rsid w:val="001270EB"/>
    <w:rsid w:val="001317E9"/>
    <w:rsid w:val="001319D8"/>
    <w:rsid w:val="00131D45"/>
    <w:rsid w:val="0016077B"/>
    <w:rsid w:val="00165BD4"/>
    <w:rsid w:val="00166AF9"/>
    <w:rsid w:val="00166EFB"/>
    <w:rsid w:val="001740C5"/>
    <w:rsid w:val="00181DA6"/>
    <w:rsid w:val="00182DE2"/>
    <w:rsid w:val="0018321C"/>
    <w:rsid w:val="00194A2A"/>
    <w:rsid w:val="00194ADA"/>
    <w:rsid w:val="00197076"/>
    <w:rsid w:val="00197329"/>
    <w:rsid w:val="001A1F8C"/>
    <w:rsid w:val="001A294A"/>
    <w:rsid w:val="001A5A16"/>
    <w:rsid w:val="001B3B85"/>
    <w:rsid w:val="001B688A"/>
    <w:rsid w:val="001B691A"/>
    <w:rsid w:val="001B6981"/>
    <w:rsid w:val="001B70E9"/>
    <w:rsid w:val="001B7955"/>
    <w:rsid w:val="001C1D4B"/>
    <w:rsid w:val="001C2A8A"/>
    <w:rsid w:val="001C3055"/>
    <w:rsid w:val="001C3286"/>
    <w:rsid w:val="001C3747"/>
    <w:rsid w:val="001C3785"/>
    <w:rsid w:val="001C3E47"/>
    <w:rsid w:val="001C465E"/>
    <w:rsid w:val="001C7BBF"/>
    <w:rsid w:val="001C7F28"/>
    <w:rsid w:val="001D1236"/>
    <w:rsid w:val="001D2C61"/>
    <w:rsid w:val="001D560D"/>
    <w:rsid w:val="001D5B6A"/>
    <w:rsid w:val="001E0105"/>
    <w:rsid w:val="001E0E5D"/>
    <w:rsid w:val="001E423F"/>
    <w:rsid w:val="001E7AAC"/>
    <w:rsid w:val="001F0174"/>
    <w:rsid w:val="001F1E22"/>
    <w:rsid w:val="001F263E"/>
    <w:rsid w:val="001F4842"/>
    <w:rsid w:val="001F4F98"/>
    <w:rsid w:val="001F5633"/>
    <w:rsid w:val="001F5CCA"/>
    <w:rsid w:val="001F7ECC"/>
    <w:rsid w:val="00201599"/>
    <w:rsid w:val="00203F73"/>
    <w:rsid w:val="00220AB6"/>
    <w:rsid w:val="00221BF4"/>
    <w:rsid w:val="00223FC1"/>
    <w:rsid w:val="0022535D"/>
    <w:rsid w:val="0023370D"/>
    <w:rsid w:val="00233806"/>
    <w:rsid w:val="00235278"/>
    <w:rsid w:val="00236B63"/>
    <w:rsid w:val="00236CF1"/>
    <w:rsid w:val="0024075A"/>
    <w:rsid w:val="00243B48"/>
    <w:rsid w:val="002459BC"/>
    <w:rsid w:val="002462B9"/>
    <w:rsid w:val="00251D1B"/>
    <w:rsid w:val="0025316B"/>
    <w:rsid w:val="002569B8"/>
    <w:rsid w:val="00260389"/>
    <w:rsid w:val="00260D14"/>
    <w:rsid w:val="002622A2"/>
    <w:rsid w:val="00264E9D"/>
    <w:rsid w:val="0026636A"/>
    <w:rsid w:val="002675EA"/>
    <w:rsid w:val="002705B0"/>
    <w:rsid w:val="00275DAF"/>
    <w:rsid w:val="002800FB"/>
    <w:rsid w:val="002815D7"/>
    <w:rsid w:val="00282BFA"/>
    <w:rsid w:val="00282FA5"/>
    <w:rsid w:val="00290079"/>
    <w:rsid w:val="0029131E"/>
    <w:rsid w:val="0029772B"/>
    <w:rsid w:val="002A05E4"/>
    <w:rsid w:val="002A3C62"/>
    <w:rsid w:val="002A7EDB"/>
    <w:rsid w:val="002B338E"/>
    <w:rsid w:val="002B743B"/>
    <w:rsid w:val="002B7E19"/>
    <w:rsid w:val="002C1C7A"/>
    <w:rsid w:val="002D0DBD"/>
    <w:rsid w:val="002D1E30"/>
    <w:rsid w:val="002E0C7A"/>
    <w:rsid w:val="002F4425"/>
    <w:rsid w:val="00302285"/>
    <w:rsid w:val="00302AD6"/>
    <w:rsid w:val="00306045"/>
    <w:rsid w:val="003109BB"/>
    <w:rsid w:val="00327CBA"/>
    <w:rsid w:val="003335E7"/>
    <w:rsid w:val="00334954"/>
    <w:rsid w:val="003353F5"/>
    <w:rsid w:val="00336998"/>
    <w:rsid w:val="00346043"/>
    <w:rsid w:val="003546D3"/>
    <w:rsid w:val="0035681B"/>
    <w:rsid w:val="00360440"/>
    <w:rsid w:val="003679FC"/>
    <w:rsid w:val="00367BD0"/>
    <w:rsid w:val="0037212C"/>
    <w:rsid w:val="0038095F"/>
    <w:rsid w:val="00381490"/>
    <w:rsid w:val="00387AC8"/>
    <w:rsid w:val="00387AD5"/>
    <w:rsid w:val="00391312"/>
    <w:rsid w:val="00393673"/>
    <w:rsid w:val="00396102"/>
    <w:rsid w:val="003A35D5"/>
    <w:rsid w:val="003A4B19"/>
    <w:rsid w:val="003A7425"/>
    <w:rsid w:val="003B2043"/>
    <w:rsid w:val="003B72CE"/>
    <w:rsid w:val="003C3401"/>
    <w:rsid w:val="003C68ED"/>
    <w:rsid w:val="003D3151"/>
    <w:rsid w:val="003D78AD"/>
    <w:rsid w:val="003E1B97"/>
    <w:rsid w:val="003E3965"/>
    <w:rsid w:val="003E76DC"/>
    <w:rsid w:val="003F3DE4"/>
    <w:rsid w:val="003F5E23"/>
    <w:rsid w:val="003F7E0A"/>
    <w:rsid w:val="0040049E"/>
    <w:rsid w:val="00402A88"/>
    <w:rsid w:val="00403D10"/>
    <w:rsid w:val="004059AF"/>
    <w:rsid w:val="00413BCE"/>
    <w:rsid w:val="0041631A"/>
    <w:rsid w:val="00416357"/>
    <w:rsid w:val="00416A96"/>
    <w:rsid w:val="00420A13"/>
    <w:rsid w:val="00421C21"/>
    <w:rsid w:val="004233E6"/>
    <w:rsid w:val="0043204B"/>
    <w:rsid w:val="00432A0B"/>
    <w:rsid w:val="00433E67"/>
    <w:rsid w:val="004439C0"/>
    <w:rsid w:val="00445925"/>
    <w:rsid w:val="0045214E"/>
    <w:rsid w:val="0045256F"/>
    <w:rsid w:val="00456CB6"/>
    <w:rsid w:val="0045763D"/>
    <w:rsid w:val="0046096A"/>
    <w:rsid w:val="00464A3B"/>
    <w:rsid w:val="004650BC"/>
    <w:rsid w:val="0047386E"/>
    <w:rsid w:val="0047630B"/>
    <w:rsid w:val="00481089"/>
    <w:rsid w:val="00487E1C"/>
    <w:rsid w:val="00491B0B"/>
    <w:rsid w:val="004928AB"/>
    <w:rsid w:val="0049595A"/>
    <w:rsid w:val="004A0409"/>
    <w:rsid w:val="004A39DB"/>
    <w:rsid w:val="004B1395"/>
    <w:rsid w:val="004B1DB6"/>
    <w:rsid w:val="004B500F"/>
    <w:rsid w:val="004C13F6"/>
    <w:rsid w:val="004C3A11"/>
    <w:rsid w:val="004C4336"/>
    <w:rsid w:val="004D2579"/>
    <w:rsid w:val="004D601C"/>
    <w:rsid w:val="004E0C1D"/>
    <w:rsid w:val="004F1E66"/>
    <w:rsid w:val="004F3F1B"/>
    <w:rsid w:val="004F7BEC"/>
    <w:rsid w:val="00501692"/>
    <w:rsid w:val="00501732"/>
    <w:rsid w:val="00502464"/>
    <w:rsid w:val="005041D8"/>
    <w:rsid w:val="0050669E"/>
    <w:rsid w:val="00512D07"/>
    <w:rsid w:val="00513D65"/>
    <w:rsid w:val="005213D1"/>
    <w:rsid w:val="005217AE"/>
    <w:rsid w:val="00522E93"/>
    <w:rsid w:val="0052702D"/>
    <w:rsid w:val="005309EA"/>
    <w:rsid w:val="00531282"/>
    <w:rsid w:val="00533E3D"/>
    <w:rsid w:val="005361B1"/>
    <w:rsid w:val="0053656B"/>
    <w:rsid w:val="005471DA"/>
    <w:rsid w:val="0055237F"/>
    <w:rsid w:val="00553F5C"/>
    <w:rsid w:val="0055444E"/>
    <w:rsid w:val="00555D09"/>
    <w:rsid w:val="005568C2"/>
    <w:rsid w:val="00556D12"/>
    <w:rsid w:val="0056172D"/>
    <w:rsid w:val="0056306D"/>
    <w:rsid w:val="005631B0"/>
    <w:rsid w:val="00563C8A"/>
    <w:rsid w:val="00563F0D"/>
    <w:rsid w:val="005703C3"/>
    <w:rsid w:val="0057092D"/>
    <w:rsid w:val="00572534"/>
    <w:rsid w:val="00574869"/>
    <w:rsid w:val="00577512"/>
    <w:rsid w:val="00581CE3"/>
    <w:rsid w:val="00581EA0"/>
    <w:rsid w:val="005826BF"/>
    <w:rsid w:val="00584495"/>
    <w:rsid w:val="00584F37"/>
    <w:rsid w:val="005866DB"/>
    <w:rsid w:val="00590530"/>
    <w:rsid w:val="0059186B"/>
    <w:rsid w:val="00593FB2"/>
    <w:rsid w:val="005A4E0F"/>
    <w:rsid w:val="005A64AC"/>
    <w:rsid w:val="005A6524"/>
    <w:rsid w:val="005B4365"/>
    <w:rsid w:val="005B65BD"/>
    <w:rsid w:val="005B6E0F"/>
    <w:rsid w:val="005B6EF4"/>
    <w:rsid w:val="005C49B5"/>
    <w:rsid w:val="005D17A9"/>
    <w:rsid w:val="005D4D03"/>
    <w:rsid w:val="005D5C28"/>
    <w:rsid w:val="005D6CF6"/>
    <w:rsid w:val="005E0578"/>
    <w:rsid w:val="005E2BA3"/>
    <w:rsid w:val="005E7A5F"/>
    <w:rsid w:val="005F0F92"/>
    <w:rsid w:val="00603476"/>
    <w:rsid w:val="00604A4F"/>
    <w:rsid w:val="00616C70"/>
    <w:rsid w:val="00625F6B"/>
    <w:rsid w:val="00631E0D"/>
    <w:rsid w:val="006371CD"/>
    <w:rsid w:val="00637F7E"/>
    <w:rsid w:val="006408FC"/>
    <w:rsid w:val="00647B16"/>
    <w:rsid w:val="006502FC"/>
    <w:rsid w:val="0065334A"/>
    <w:rsid w:val="006538CE"/>
    <w:rsid w:val="006539A5"/>
    <w:rsid w:val="00660C0D"/>
    <w:rsid w:val="00662F1E"/>
    <w:rsid w:val="006633BB"/>
    <w:rsid w:val="00673D84"/>
    <w:rsid w:val="00681991"/>
    <w:rsid w:val="00685BAC"/>
    <w:rsid w:val="0068610E"/>
    <w:rsid w:val="00690E74"/>
    <w:rsid w:val="00692150"/>
    <w:rsid w:val="0069225F"/>
    <w:rsid w:val="006924F5"/>
    <w:rsid w:val="00693091"/>
    <w:rsid w:val="006A09F8"/>
    <w:rsid w:val="006A253D"/>
    <w:rsid w:val="006A4D49"/>
    <w:rsid w:val="006C26D9"/>
    <w:rsid w:val="006D061E"/>
    <w:rsid w:val="006D439E"/>
    <w:rsid w:val="006D5248"/>
    <w:rsid w:val="006E4B48"/>
    <w:rsid w:val="006E7424"/>
    <w:rsid w:val="006E75D0"/>
    <w:rsid w:val="006F038C"/>
    <w:rsid w:val="006F0FFA"/>
    <w:rsid w:val="00703FD1"/>
    <w:rsid w:val="00706916"/>
    <w:rsid w:val="007074C8"/>
    <w:rsid w:val="00713A03"/>
    <w:rsid w:val="00717F36"/>
    <w:rsid w:val="00722394"/>
    <w:rsid w:val="007246A0"/>
    <w:rsid w:val="00726BCE"/>
    <w:rsid w:val="00731681"/>
    <w:rsid w:val="007346FF"/>
    <w:rsid w:val="00735CF5"/>
    <w:rsid w:val="00737382"/>
    <w:rsid w:val="00743C3E"/>
    <w:rsid w:val="007452BB"/>
    <w:rsid w:val="007505CA"/>
    <w:rsid w:val="0075168A"/>
    <w:rsid w:val="00752A8E"/>
    <w:rsid w:val="007578F4"/>
    <w:rsid w:val="00762044"/>
    <w:rsid w:val="0076505F"/>
    <w:rsid w:val="007704B2"/>
    <w:rsid w:val="0077234A"/>
    <w:rsid w:val="00775D97"/>
    <w:rsid w:val="00783FD6"/>
    <w:rsid w:val="00794E84"/>
    <w:rsid w:val="007A76E6"/>
    <w:rsid w:val="007B257F"/>
    <w:rsid w:val="007B5CBD"/>
    <w:rsid w:val="007B621E"/>
    <w:rsid w:val="007C0D16"/>
    <w:rsid w:val="007D1EE9"/>
    <w:rsid w:val="007D49D2"/>
    <w:rsid w:val="007D6D48"/>
    <w:rsid w:val="007D7831"/>
    <w:rsid w:val="007E27C2"/>
    <w:rsid w:val="007E3670"/>
    <w:rsid w:val="0080056B"/>
    <w:rsid w:val="00801563"/>
    <w:rsid w:val="00805C55"/>
    <w:rsid w:val="008067C2"/>
    <w:rsid w:val="00811A1C"/>
    <w:rsid w:val="00812873"/>
    <w:rsid w:val="008133D0"/>
    <w:rsid w:val="00813A86"/>
    <w:rsid w:val="0081501A"/>
    <w:rsid w:val="0081583B"/>
    <w:rsid w:val="0082042E"/>
    <w:rsid w:val="008206C2"/>
    <w:rsid w:val="00821D99"/>
    <w:rsid w:val="00823BF7"/>
    <w:rsid w:val="00830E0C"/>
    <w:rsid w:val="0084007E"/>
    <w:rsid w:val="008404B5"/>
    <w:rsid w:val="00840E59"/>
    <w:rsid w:val="00841076"/>
    <w:rsid w:val="008430A5"/>
    <w:rsid w:val="00843225"/>
    <w:rsid w:val="0084596C"/>
    <w:rsid w:val="0084723C"/>
    <w:rsid w:val="00850015"/>
    <w:rsid w:val="00850594"/>
    <w:rsid w:val="00851315"/>
    <w:rsid w:val="0085568D"/>
    <w:rsid w:val="00856A68"/>
    <w:rsid w:val="00857A82"/>
    <w:rsid w:val="008618A7"/>
    <w:rsid w:val="00862525"/>
    <w:rsid w:val="00863988"/>
    <w:rsid w:val="00864FA3"/>
    <w:rsid w:val="0086506B"/>
    <w:rsid w:val="00871FD2"/>
    <w:rsid w:val="008726BA"/>
    <w:rsid w:val="00880130"/>
    <w:rsid w:val="00882CF2"/>
    <w:rsid w:val="00887C1E"/>
    <w:rsid w:val="008921A0"/>
    <w:rsid w:val="008927D3"/>
    <w:rsid w:val="0089376C"/>
    <w:rsid w:val="008A0610"/>
    <w:rsid w:val="008A5B10"/>
    <w:rsid w:val="008B0F2E"/>
    <w:rsid w:val="008B197B"/>
    <w:rsid w:val="008B1BE1"/>
    <w:rsid w:val="008B40C9"/>
    <w:rsid w:val="008B57D7"/>
    <w:rsid w:val="008B663D"/>
    <w:rsid w:val="008C787C"/>
    <w:rsid w:val="008D4E57"/>
    <w:rsid w:val="008E14CA"/>
    <w:rsid w:val="008E600B"/>
    <w:rsid w:val="008F00F3"/>
    <w:rsid w:val="008F0B09"/>
    <w:rsid w:val="008F76D2"/>
    <w:rsid w:val="00904E71"/>
    <w:rsid w:val="00907C18"/>
    <w:rsid w:val="00917770"/>
    <w:rsid w:val="00922420"/>
    <w:rsid w:val="009224FD"/>
    <w:rsid w:val="0092371F"/>
    <w:rsid w:val="00924724"/>
    <w:rsid w:val="00924795"/>
    <w:rsid w:val="00925F3F"/>
    <w:rsid w:val="0093149E"/>
    <w:rsid w:val="00932D1B"/>
    <w:rsid w:val="00933122"/>
    <w:rsid w:val="00937A93"/>
    <w:rsid w:val="0094007C"/>
    <w:rsid w:val="00942A56"/>
    <w:rsid w:val="00943EC4"/>
    <w:rsid w:val="00944F88"/>
    <w:rsid w:val="0094774F"/>
    <w:rsid w:val="009501AA"/>
    <w:rsid w:val="00952088"/>
    <w:rsid w:val="0095212A"/>
    <w:rsid w:val="00954CF7"/>
    <w:rsid w:val="009568D5"/>
    <w:rsid w:val="0095690E"/>
    <w:rsid w:val="00965DA9"/>
    <w:rsid w:val="009666E2"/>
    <w:rsid w:val="00967D5C"/>
    <w:rsid w:val="00973364"/>
    <w:rsid w:val="00981227"/>
    <w:rsid w:val="00982250"/>
    <w:rsid w:val="00985231"/>
    <w:rsid w:val="009855BC"/>
    <w:rsid w:val="00987503"/>
    <w:rsid w:val="00991482"/>
    <w:rsid w:val="00992693"/>
    <w:rsid w:val="00995659"/>
    <w:rsid w:val="009A1D08"/>
    <w:rsid w:val="009A485B"/>
    <w:rsid w:val="009A7193"/>
    <w:rsid w:val="009B46F9"/>
    <w:rsid w:val="009B5127"/>
    <w:rsid w:val="009B69A9"/>
    <w:rsid w:val="009B6E7E"/>
    <w:rsid w:val="009C216F"/>
    <w:rsid w:val="009C3B1D"/>
    <w:rsid w:val="009C6F6C"/>
    <w:rsid w:val="009C7CB8"/>
    <w:rsid w:val="009D2763"/>
    <w:rsid w:val="009D577F"/>
    <w:rsid w:val="009D6866"/>
    <w:rsid w:val="009E27B1"/>
    <w:rsid w:val="009E52D3"/>
    <w:rsid w:val="009F0E4B"/>
    <w:rsid w:val="009F17C0"/>
    <w:rsid w:val="009F2DBA"/>
    <w:rsid w:val="009F5182"/>
    <w:rsid w:val="009F6D8C"/>
    <w:rsid w:val="009F7502"/>
    <w:rsid w:val="00A04E1C"/>
    <w:rsid w:val="00A106EA"/>
    <w:rsid w:val="00A12F41"/>
    <w:rsid w:val="00A13B6D"/>
    <w:rsid w:val="00A24C5B"/>
    <w:rsid w:val="00A25D75"/>
    <w:rsid w:val="00A31214"/>
    <w:rsid w:val="00A34148"/>
    <w:rsid w:val="00A379C4"/>
    <w:rsid w:val="00A45A80"/>
    <w:rsid w:val="00A45FDF"/>
    <w:rsid w:val="00A46191"/>
    <w:rsid w:val="00A65A1F"/>
    <w:rsid w:val="00A702A7"/>
    <w:rsid w:val="00A703C5"/>
    <w:rsid w:val="00A72B10"/>
    <w:rsid w:val="00A73E93"/>
    <w:rsid w:val="00A754EC"/>
    <w:rsid w:val="00A75B69"/>
    <w:rsid w:val="00A819EA"/>
    <w:rsid w:val="00A85199"/>
    <w:rsid w:val="00A855DA"/>
    <w:rsid w:val="00A85E86"/>
    <w:rsid w:val="00A86971"/>
    <w:rsid w:val="00A86C85"/>
    <w:rsid w:val="00A87088"/>
    <w:rsid w:val="00A953D8"/>
    <w:rsid w:val="00A97A47"/>
    <w:rsid w:val="00AA5A9B"/>
    <w:rsid w:val="00AA612C"/>
    <w:rsid w:val="00AA6B7F"/>
    <w:rsid w:val="00AB0ABB"/>
    <w:rsid w:val="00AB0F6A"/>
    <w:rsid w:val="00AB76A4"/>
    <w:rsid w:val="00AC06C0"/>
    <w:rsid w:val="00AC0D76"/>
    <w:rsid w:val="00AC12A2"/>
    <w:rsid w:val="00AC4483"/>
    <w:rsid w:val="00AC65CC"/>
    <w:rsid w:val="00AC686C"/>
    <w:rsid w:val="00AD17CE"/>
    <w:rsid w:val="00AD3892"/>
    <w:rsid w:val="00AD420A"/>
    <w:rsid w:val="00AE52FE"/>
    <w:rsid w:val="00AE7F39"/>
    <w:rsid w:val="00AF1078"/>
    <w:rsid w:val="00AF324B"/>
    <w:rsid w:val="00AF49A5"/>
    <w:rsid w:val="00AF5C1D"/>
    <w:rsid w:val="00AF7997"/>
    <w:rsid w:val="00B001EB"/>
    <w:rsid w:val="00B0133A"/>
    <w:rsid w:val="00B01993"/>
    <w:rsid w:val="00B057A3"/>
    <w:rsid w:val="00B070F1"/>
    <w:rsid w:val="00B10E6C"/>
    <w:rsid w:val="00B11FC1"/>
    <w:rsid w:val="00B12059"/>
    <w:rsid w:val="00B12E68"/>
    <w:rsid w:val="00B13788"/>
    <w:rsid w:val="00B13A79"/>
    <w:rsid w:val="00B1607F"/>
    <w:rsid w:val="00B17858"/>
    <w:rsid w:val="00B21B76"/>
    <w:rsid w:val="00B30F68"/>
    <w:rsid w:val="00B3267C"/>
    <w:rsid w:val="00B336A5"/>
    <w:rsid w:val="00B369AD"/>
    <w:rsid w:val="00B42526"/>
    <w:rsid w:val="00B43C0A"/>
    <w:rsid w:val="00B43CC6"/>
    <w:rsid w:val="00B4792E"/>
    <w:rsid w:val="00B51FC6"/>
    <w:rsid w:val="00B60472"/>
    <w:rsid w:val="00B607A2"/>
    <w:rsid w:val="00B6314F"/>
    <w:rsid w:val="00B63E64"/>
    <w:rsid w:val="00B653F0"/>
    <w:rsid w:val="00B801AF"/>
    <w:rsid w:val="00B81405"/>
    <w:rsid w:val="00B85B7B"/>
    <w:rsid w:val="00B86415"/>
    <w:rsid w:val="00B90229"/>
    <w:rsid w:val="00B90A6C"/>
    <w:rsid w:val="00B90DCF"/>
    <w:rsid w:val="00B92480"/>
    <w:rsid w:val="00B9561D"/>
    <w:rsid w:val="00B95D44"/>
    <w:rsid w:val="00B96AA8"/>
    <w:rsid w:val="00BA495D"/>
    <w:rsid w:val="00BA5A50"/>
    <w:rsid w:val="00BB1014"/>
    <w:rsid w:val="00BB12DA"/>
    <w:rsid w:val="00BB335D"/>
    <w:rsid w:val="00BB36CE"/>
    <w:rsid w:val="00BB4DFB"/>
    <w:rsid w:val="00BC18AF"/>
    <w:rsid w:val="00BC5F66"/>
    <w:rsid w:val="00BC7746"/>
    <w:rsid w:val="00BD13D0"/>
    <w:rsid w:val="00BE2062"/>
    <w:rsid w:val="00BE6B50"/>
    <w:rsid w:val="00BE7D5A"/>
    <w:rsid w:val="00BF3787"/>
    <w:rsid w:val="00BF6FCC"/>
    <w:rsid w:val="00C03373"/>
    <w:rsid w:val="00C040B0"/>
    <w:rsid w:val="00C04F38"/>
    <w:rsid w:val="00C07A78"/>
    <w:rsid w:val="00C11699"/>
    <w:rsid w:val="00C118E5"/>
    <w:rsid w:val="00C168F6"/>
    <w:rsid w:val="00C20E0B"/>
    <w:rsid w:val="00C224ED"/>
    <w:rsid w:val="00C24949"/>
    <w:rsid w:val="00C3012A"/>
    <w:rsid w:val="00C325AE"/>
    <w:rsid w:val="00C327AC"/>
    <w:rsid w:val="00C416D3"/>
    <w:rsid w:val="00C441EB"/>
    <w:rsid w:val="00C45BFA"/>
    <w:rsid w:val="00C4784E"/>
    <w:rsid w:val="00C50B0A"/>
    <w:rsid w:val="00C50BC1"/>
    <w:rsid w:val="00C55D3B"/>
    <w:rsid w:val="00C5731B"/>
    <w:rsid w:val="00C7095E"/>
    <w:rsid w:val="00C752B1"/>
    <w:rsid w:val="00C7624A"/>
    <w:rsid w:val="00C81BAC"/>
    <w:rsid w:val="00C844EB"/>
    <w:rsid w:val="00C84CA8"/>
    <w:rsid w:val="00C85878"/>
    <w:rsid w:val="00C858AA"/>
    <w:rsid w:val="00C861BB"/>
    <w:rsid w:val="00C9048C"/>
    <w:rsid w:val="00C90F81"/>
    <w:rsid w:val="00C95429"/>
    <w:rsid w:val="00C96EB4"/>
    <w:rsid w:val="00C973E6"/>
    <w:rsid w:val="00CA590E"/>
    <w:rsid w:val="00CA5F85"/>
    <w:rsid w:val="00CA6B08"/>
    <w:rsid w:val="00CC26B4"/>
    <w:rsid w:val="00CC650F"/>
    <w:rsid w:val="00CC7E59"/>
    <w:rsid w:val="00CD2F09"/>
    <w:rsid w:val="00CD7772"/>
    <w:rsid w:val="00CE6D48"/>
    <w:rsid w:val="00CE7BBB"/>
    <w:rsid w:val="00CF1337"/>
    <w:rsid w:val="00CF2435"/>
    <w:rsid w:val="00D105B7"/>
    <w:rsid w:val="00D10970"/>
    <w:rsid w:val="00D27E35"/>
    <w:rsid w:val="00D47AF8"/>
    <w:rsid w:val="00D548DD"/>
    <w:rsid w:val="00D55858"/>
    <w:rsid w:val="00D5693B"/>
    <w:rsid w:val="00D67A6D"/>
    <w:rsid w:val="00D67BB4"/>
    <w:rsid w:val="00D7399F"/>
    <w:rsid w:val="00D741D2"/>
    <w:rsid w:val="00D74496"/>
    <w:rsid w:val="00D76B97"/>
    <w:rsid w:val="00D818D9"/>
    <w:rsid w:val="00D819F3"/>
    <w:rsid w:val="00D83F7B"/>
    <w:rsid w:val="00D93F24"/>
    <w:rsid w:val="00DA3E7E"/>
    <w:rsid w:val="00DA57C3"/>
    <w:rsid w:val="00DA74AA"/>
    <w:rsid w:val="00DB5F80"/>
    <w:rsid w:val="00DB7BD1"/>
    <w:rsid w:val="00DC005A"/>
    <w:rsid w:val="00DC146E"/>
    <w:rsid w:val="00DC2BCD"/>
    <w:rsid w:val="00DC5C17"/>
    <w:rsid w:val="00DC7AD6"/>
    <w:rsid w:val="00DD2D2D"/>
    <w:rsid w:val="00DE479E"/>
    <w:rsid w:val="00DF254E"/>
    <w:rsid w:val="00DF448A"/>
    <w:rsid w:val="00DF47B6"/>
    <w:rsid w:val="00DF6460"/>
    <w:rsid w:val="00E0012E"/>
    <w:rsid w:val="00E00D48"/>
    <w:rsid w:val="00E03153"/>
    <w:rsid w:val="00E062D6"/>
    <w:rsid w:val="00E10C1B"/>
    <w:rsid w:val="00E13BC2"/>
    <w:rsid w:val="00E31B3C"/>
    <w:rsid w:val="00E36FFB"/>
    <w:rsid w:val="00E4235D"/>
    <w:rsid w:val="00E42B2D"/>
    <w:rsid w:val="00E42EFC"/>
    <w:rsid w:val="00E44B77"/>
    <w:rsid w:val="00E45594"/>
    <w:rsid w:val="00E46E9F"/>
    <w:rsid w:val="00E47022"/>
    <w:rsid w:val="00E477DC"/>
    <w:rsid w:val="00E513FB"/>
    <w:rsid w:val="00E51F52"/>
    <w:rsid w:val="00E53575"/>
    <w:rsid w:val="00E535A7"/>
    <w:rsid w:val="00E62E83"/>
    <w:rsid w:val="00E67DC5"/>
    <w:rsid w:val="00E71C19"/>
    <w:rsid w:val="00E74F4D"/>
    <w:rsid w:val="00E80349"/>
    <w:rsid w:val="00E80C6E"/>
    <w:rsid w:val="00E86380"/>
    <w:rsid w:val="00E872DF"/>
    <w:rsid w:val="00E87621"/>
    <w:rsid w:val="00E96DB8"/>
    <w:rsid w:val="00EA4586"/>
    <w:rsid w:val="00EA7BED"/>
    <w:rsid w:val="00EB1A37"/>
    <w:rsid w:val="00EB5824"/>
    <w:rsid w:val="00EB62E0"/>
    <w:rsid w:val="00EC00C7"/>
    <w:rsid w:val="00EC31E6"/>
    <w:rsid w:val="00EC4613"/>
    <w:rsid w:val="00EC62F6"/>
    <w:rsid w:val="00EC753A"/>
    <w:rsid w:val="00EC797C"/>
    <w:rsid w:val="00ED07C5"/>
    <w:rsid w:val="00ED446B"/>
    <w:rsid w:val="00ED51C6"/>
    <w:rsid w:val="00ED5B1D"/>
    <w:rsid w:val="00EE0ADF"/>
    <w:rsid w:val="00EE0D41"/>
    <w:rsid w:val="00EE7E50"/>
    <w:rsid w:val="00EF028F"/>
    <w:rsid w:val="00EF0A42"/>
    <w:rsid w:val="00EF3D7C"/>
    <w:rsid w:val="00EF41B7"/>
    <w:rsid w:val="00EF4329"/>
    <w:rsid w:val="00EF5400"/>
    <w:rsid w:val="00EF7DEB"/>
    <w:rsid w:val="00F11520"/>
    <w:rsid w:val="00F12F2F"/>
    <w:rsid w:val="00F2091B"/>
    <w:rsid w:val="00F217E3"/>
    <w:rsid w:val="00F239F8"/>
    <w:rsid w:val="00F261E0"/>
    <w:rsid w:val="00F32514"/>
    <w:rsid w:val="00F34E2C"/>
    <w:rsid w:val="00F355A7"/>
    <w:rsid w:val="00F35E4D"/>
    <w:rsid w:val="00F36C28"/>
    <w:rsid w:val="00F423A4"/>
    <w:rsid w:val="00F429F7"/>
    <w:rsid w:val="00F4727F"/>
    <w:rsid w:val="00F47EC1"/>
    <w:rsid w:val="00F506E8"/>
    <w:rsid w:val="00F544F8"/>
    <w:rsid w:val="00F56816"/>
    <w:rsid w:val="00F56FB7"/>
    <w:rsid w:val="00F66EFE"/>
    <w:rsid w:val="00F674EE"/>
    <w:rsid w:val="00F679C5"/>
    <w:rsid w:val="00F71B4A"/>
    <w:rsid w:val="00F77BDB"/>
    <w:rsid w:val="00F80044"/>
    <w:rsid w:val="00F83F88"/>
    <w:rsid w:val="00F85D40"/>
    <w:rsid w:val="00F906BC"/>
    <w:rsid w:val="00F93B49"/>
    <w:rsid w:val="00F953A7"/>
    <w:rsid w:val="00FB033E"/>
    <w:rsid w:val="00FB142E"/>
    <w:rsid w:val="00FB1C92"/>
    <w:rsid w:val="00FB531D"/>
    <w:rsid w:val="00FB5853"/>
    <w:rsid w:val="00FC102B"/>
    <w:rsid w:val="00FC3CD8"/>
    <w:rsid w:val="00FC653A"/>
    <w:rsid w:val="00FD1FF2"/>
    <w:rsid w:val="00FD47F3"/>
    <w:rsid w:val="00FD4E76"/>
    <w:rsid w:val="00FD52E3"/>
    <w:rsid w:val="00FE5993"/>
    <w:rsid w:val="00FF0F76"/>
    <w:rsid w:val="00FF1B95"/>
    <w:rsid w:val="00FF210B"/>
    <w:rsid w:val="00FF7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A359E6"/>
  <w15:docId w15:val="{02C1FB88-92CE-49F4-81C1-11C383C7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5E4"/>
    <w:pPr>
      <w:suppressAutoHyphens/>
    </w:pPr>
    <w:rPr>
      <w:color w:val="000000"/>
      <w:sz w:val="24"/>
      <w:szCs w:val="24"/>
      <w:lang w:eastAsia="zh-CN"/>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link w:val="Nadpis2Char"/>
    <w:uiPriority w:val="9"/>
    <w:semiHidden/>
    <w:unhideWhenUsed/>
    <w:qFormat/>
    <w:rsid w:val="008513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BE7D5A"/>
    <w:pPr>
      <w:keepNext/>
      <w:spacing w:before="240" w:after="60"/>
      <w:outlineLvl w:val="3"/>
    </w:pPr>
    <w:rPr>
      <w:rFonts w:ascii="Calibri" w:hAnsi="Calibri"/>
      <w:b/>
      <w:bCs/>
      <w:sz w:val="28"/>
      <w:szCs w:val="28"/>
      <w:lang w:val="x-none"/>
    </w:rPr>
  </w:style>
  <w:style w:type="paragraph" w:styleId="Nadpis5">
    <w:name w:val="heading 5"/>
    <w:basedOn w:val="Normln"/>
    <w:next w:val="Normln"/>
    <w:qFormat/>
    <w:pPr>
      <w:keepNext/>
      <w:numPr>
        <w:ilvl w:val="4"/>
        <w:numId w:val="1"/>
      </w:numPr>
      <w:jc w:val="center"/>
      <w:outlineLvl w:val="4"/>
    </w:pPr>
    <w:rPr>
      <w:b/>
      <w:bCs/>
    </w:rPr>
  </w:style>
  <w:style w:type="paragraph" w:styleId="Nadpis6">
    <w:name w:val="heading 6"/>
    <w:basedOn w:val="Normln"/>
    <w:next w:val="Normln"/>
    <w:qFormat/>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qFormat/>
    <w:pPr>
      <w:keepNext/>
      <w:keepLines/>
      <w:numPr>
        <w:ilvl w:val="6"/>
        <w:numId w:val="1"/>
      </w:numPr>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Calibr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2z1">
    <w:name w:val="WW8Num2z1"/>
    <w:rPr>
      <w:rFonts w:ascii="Arial" w:hAnsi="Arial"/>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Symbol" w:eastAsia="Times New Roman" w:hAnsi="Symbol" w:cs="Symbol"/>
    </w:rPr>
  </w:style>
  <w:style w:type="character" w:customStyle="1" w:styleId="WW8Num7z2">
    <w:name w:val="WW8Num7z2"/>
    <w:rPr>
      <w:rFonts w:ascii="sans serif" w:hAnsi="sans serif" w:cs="sans serif"/>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rPr>
      <w:color w:val="auto"/>
      <w:sz w:val="22"/>
      <w:szCs w:val="22"/>
    </w:rPr>
  </w:style>
  <w:style w:type="character" w:customStyle="1" w:styleId="WW8Num8z7">
    <w:name w:val="WW8Num8z7"/>
  </w:style>
  <w:style w:type="character" w:customStyle="1" w:styleId="WW8Num8z8">
    <w:name w:val="WW8Num8z8"/>
  </w:style>
  <w:style w:type="character" w:customStyle="1" w:styleId="WW8Num9z0">
    <w:name w:val="WW8Num9z0"/>
    <w:rPr>
      <w:strike w:val="0"/>
      <w:dstrike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color w:val="auto"/>
      <w:sz w:val="22"/>
      <w:szCs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rPr>
      <w:b/>
    </w:rPr>
  </w:style>
  <w:style w:type="character" w:customStyle="1" w:styleId="WW8Num12z2">
    <w:name w:val="WW8Num12z2"/>
    <w:rPr>
      <w:rFonts w:cs="Times New Roman"/>
    </w:rPr>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sz w:val="22"/>
      <w:szCs w:val="22"/>
    </w:rPr>
  </w:style>
  <w:style w:type="character" w:customStyle="1" w:styleId="WW8Num14z1">
    <w:name w:val="WW8Num14z1"/>
    <w:rPr>
      <w:rFonts w:cs="Times New Roman"/>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bCs w:val="0"/>
      <w:i w:val="0"/>
      <w:iCs w:val="0"/>
      <w:color w:val="auto"/>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auto"/>
      <w:sz w:val="22"/>
      <w:szCs w:val="22"/>
    </w:rPr>
  </w:style>
  <w:style w:type="character" w:customStyle="1" w:styleId="WW8Num17z1">
    <w:name w:val="WW8Num17z1"/>
    <w:rPr>
      <w:b w:val="0"/>
      <w:bCs w:val="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auto"/>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auto"/>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bCs w:val="0"/>
      <w:i w:val="0"/>
      <w:iCs w:val="0"/>
      <w:color w:val="auto"/>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trike w:val="0"/>
      <w:dstrike w:val="0"/>
    </w:rPr>
  </w:style>
  <w:style w:type="character" w:customStyle="1" w:styleId="WW8Num25z1">
    <w:name w:val="WW8Num25z1"/>
    <w:rPr>
      <w:rFonts w:cs="Times New Roman"/>
    </w:rPr>
  </w:style>
  <w:style w:type="character" w:customStyle="1" w:styleId="WW8Num26z0">
    <w:name w:val="WW8Num26z0"/>
    <w:rPr>
      <w:bCs/>
      <w:color w:val="auto"/>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auto"/>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b/>
    </w:rPr>
  </w:style>
  <w:style w:type="character" w:customStyle="1" w:styleId="WW8Num33z1">
    <w:name w:val="WW8Num33z1"/>
    <w:rPr>
      <w:rFonts w:cs="Times New Roman"/>
      <w:b/>
      <w:sz w:val="22"/>
    </w:rPr>
  </w:style>
  <w:style w:type="character" w:customStyle="1" w:styleId="WW8Num33z2">
    <w:name w:val="WW8Num33z2"/>
  </w:style>
  <w:style w:type="character" w:customStyle="1" w:styleId="WW8Num33z3">
    <w:name w:val="WW8Num33z3"/>
    <w:rPr>
      <w:rFonts w:ascii="Calibri" w:hAnsi="Calibri" w:cs="Tahoma"/>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color w:val="auto"/>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val="0"/>
      <w:bCs w:val="0"/>
      <w:i w:val="0"/>
      <w:iCs w:val="0"/>
      <w:color w:val="auto"/>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trike w:val="0"/>
      <w:dstrike w:val="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bCs w:val="0"/>
      <w:i w:val="0"/>
      <w:iCs w:val="0"/>
      <w:color w:val="auto"/>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color w:val="auto"/>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color w:val="000000"/>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color w:val="auto"/>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color w:val="auto"/>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color w:val="000000"/>
      <w:sz w:val="24"/>
      <w:szCs w:val="24"/>
    </w:rPr>
  </w:style>
  <w:style w:type="character" w:customStyle="1" w:styleId="Nadpis5Char">
    <w:name w:val="Nadpis 5 Char"/>
    <w:rPr>
      <w:rFonts w:ascii="Times New Roman" w:eastAsia="Times New Roman" w:hAnsi="Times New Roman" w:cs="Times New Roman"/>
      <w:b/>
      <w:bCs/>
      <w:color w:val="000000"/>
      <w:sz w:val="24"/>
      <w:szCs w:val="24"/>
    </w:rPr>
  </w:style>
  <w:style w:type="character" w:customStyle="1" w:styleId="ZhlavChar">
    <w:name w:val="Záhlaví Char"/>
    <w:uiPriority w:val="99"/>
    <w:rPr>
      <w:rFonts w:ascii="Times New Roman" w:eastAsia="Times New Roman" w:hAnsi="Times New Roman" w:cs="Times New Roman"/>
      <w:color w:val="000000"/>
      <w:sz w:val="24"/>
      <w:szCs w:val="24"/>
    </w:rPr>
  </w:style>
  <w:style w:type="character" w:customStyle="1" w:styleId="ZpatChar">
    <w:name w:val="Zápatí Char"/>
    <w:uiPriority w:val="99"/>
    <w:rPr>
      <w:rFonts w:ascii="Times New Roman" w:eastAsia="Times New Roman" w:hAnsi="Times New Roman" w:cs="Times New Roman"/>
      <w:color w:val="000000"/>
      <w:sz w:val="24"/>
      <w:szCs w:val="24"/>
    </w:rPr>
  </w:style>
  <w:style w:type="character" w:customStyle="1" w:styleId="Zkladntext3Char">
    <w:name w:val="Základní text 3 Char"/>
    <w:rPr>
      <w:rFonts w:ascii="Times New Roman" w:eastAsia="Times New Roman" w:hAnsi="Times New Roman" w:cs="Times New Roman"/>
      <w:sz w:val="16"/>
      <w:szCs w:val="16"/>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Times New Roman" w:hAnsi="Times New Roman" w:cs="Times New Roman"/>
      <w:color w:val="000000"/>
      <w:sz w:val="20"/>
      <w:szCs w:val="20"/>
    </w:rPr>
  </w:style>
  <w:style w:type="character" w:customStyle="1" w:styleId="PedmtkomenteChar">
    <w:name w:val="Předmět komentáře Char"/>
    <w:rPr>
      <w:rFonts w:ascii="Times New Roman" w:eastAsia="Times New Roman" w:hAnsi="Times New Roman" w:cs="Times New Roman"/>
      <w:b/>
      <w:bCs/>
      <w:color w:val="000000"/>
      <w:sz w:val="20"/>
      <w:szCs w:val="20"/>
    </w:rPr>
  </w:style>
  <w:style w:type="character" w:customStyle="1" w:styleId="TextbublinyChar">
    <w:name w:val="Text bubliny Char"/>
    <w:rPr>
      <w:rFonts w:ascii="Tahoma" w:eastAsia="Times New Roman" w:hAnsi="Tahoma" w:cs="Tahoma"/>
      <w:color w:val="000000"/>
      <w:sz w:val="16"/>
      <w:szCs w:val="16"/>
    </w:rPr>
  </w:style>
  <w:style w:type="character" w:customStyle="1" w:styleId="Zkladntext2Char">
    <w:name w:val="Základní text 2 Char"/>
    <w:rPr>
      <w:rFonts w:ascii="Times New Roman" w:eastAsia="Times New Roman" w:hAnsi="Times New Roman" w:cs="Times New Roman"/>
      <w:color w:val="000000"/>
      <w:sz w:val="24"/>
      <w:szCs w:val="24"/>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kladntextodsazen2Char">
    <w:name w:val="Základní text odsazený 2 Char"/>
    <w:rPr>
      <w:rFonts w:ascii="Times New Roman" w:eastAsia="Times New Roman" w:hAnsi="Times New Roman" w:cs="Times New Roman"/>
      <w:color w:val="000000"/>
      <w:sz w:val="24"/>
      <w:szCs w:val="24"/>
    </w:rPr>
  </w:style>
  <w:style w:type="character" w:customStyle="1" w:styleId="Nadpis3Char">
    <w:name w:val="Nadpis 3 Char"/>
    <w:rPr>
      <w:rFonts w:ascii="Cambria" w:eastAsia="Times New Roman" w:hAnsi="Cambria" w:cs="Times New Roman"/>
      <w:b/>
      <w:bCs/>
      <w:color w:val="4F81BD"/>
      <w:sz w:val="24"/>
      <w:szCs w:val="24"/>
    </w:rPr>
  </w:style>
  <w:style w:type="character" w:customStyle="1" w:styleId="Nadpis6Char">
    <w:name w:val="Nadpis 6 Char"/>
    <w:rPr>
      <w:rFonts w:ascii="Cambria" w:eastAsia="Times New Roman" w:hAnsi="Cambria" w:cs="Times New Roman"/>
      <w:i/>
      <w:iCs/>
      <w:color w:val="243F60"/>
      <w:sz w:val="24"/>
      <w:szCs w:val="24"/>
    </w:rPr>
  </w:style>
  <w:style w:type="character" w:customStyle="1" w:styleId="Nadpis7Char">
    <w:name w:val="Nadpis 7 Char"/>
    <w:rPr>
      <w:rFonts w:ascii="Cambria" w:eastAsia="Times New Roman" w:hAnsi="Cambria" w:cs="Times New Roman"/>
      <w:i/>
      <w:iCs/>
      <w:color w:val="404040"/>
      <w:sz w:val="24"/>
      <w:szCs w:val="24"/>
    </w:rPr>
  </w:style>
  <w:style w:type="character" w:customStyle="1" w:styleId="Symbolyproslovn">
    <w:name w:val="Symboly pro číslování"/>
    <w:rPr>
      <w:rFonts w:ascii="Arial" w:hAnsi="Arial"/>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color w:val="auto"/>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21">
    <w:name w:val="Body Text 21"/>
    <w:basedOn w:val="Normln"/>
    <w:pPr>
      <w:widowControl w:val="0"/>
      <w:jc w:val="both"/>
    </w:pPr>
    <w:rPr>
      <w:color w:val="auto"/>
      <w:sz w:val="22"/>
      <w:szCs w:val="22"/>
    </w:rPr>
  </w:style>
  <w:style w:type="paragraph" w:styleId="Odstavecseseznamem">
    <w:name w:val="List Paragraph"/>
    <w:aliases w:val="Nad,List Paragraph,Odstavec cíl se seznamem,Odstavec se seznamem5,Odstavec_muj,NAKIT List Paragraph,Odstavec se seznamem a odrážkou,1 úroveň Odstavec se seznamem,List Paragraph (Czech Tourism),Reference List"/>
    <w:basedOn w:val="Normln"/>
    <w:link w:val="OdstavecseseznamemChar"/>
    <w:uiPriority w:val="34"/>
    <w:qFormat/>
    <w:pPr>
      <w:spacing w:after="113"/>
      <w:ind w:left="720"/>
    </w:pPr>
  </w:style>
  <w:style w:type="paragraph" w:styleId="Zhlav">
    <w:name w:val="header"/>
    <w:basedOn w:val="Normln"/>
    <w:uiPriority w:val="99"/>
  </w:style>
  <w:style w:type="paragraph" w:styleId="Zpat">
    <w:name w:val="footer"/>
    <w:basedOn w:val="Normln"/>
    <w:uiPriority w:val="99"/>
  </w:style>
  <w:style w:type="paragraph" w:customStyle="1" w:styleId="Zkladntext31">
    <w:name w:val="Základní text 31"/>
    <w:basedOn w:val="Normln"/>
    <w:pPr>
      <w:spacing w:after="120"/>
    </w:pPr>
    <w:rPr>
      <w:color w:val="auto"/>
      <w:sz w:val="16"/>
      <w:szCs w:val="16"/>
    </w:rPr>
  </w:style>
  <w:style w:type="paragraph" w:customStyle="1" w:styleId="Normal3">
    <w:name w:val="Normal 3"/>
    <w:basedOn w:val="Normln"/>
    <w:pPr>
      <w:spacing w:before="120" w:after="120"/>
      <w:ind w:left="720"/>
      <w:jc w:val="both"/>
    </w:pPr>
    <w:rPr>
      <w:rFonts w:eastAsia="Cambria"/>
      <w:color w:val="auto"/>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pPr>
      <w:spacing w:after="120" w:line="480" w:lineRule="auto"/>
    </w:pPr>
  </w:style>
  <w:style w:type="paragraph" w:customStyle="1" w:styleId="Zkladntextodsazen21">
    <w:name w:val="Základní text odsazený 21"/>
    <w:basedOn w:val="Normln"/>
    <w:pPr>
      <w:spacing w:after="120" w:line="480" w:lineRule="auto"/>
      <w:ind w:left="283"/>
    </w:pPr>
  </w:style>
  <w:style w:type="character" w:styleId="Odkaznakoment">
    <w:name w:val="annotation reference"/>
    <w:uiPriority w:val="99"/>
    <w:semiHidden/>
    <w:unhideWhenUsed/>
    <w:rsid w:val="00FC102B"/>
    <w:rPr>
      <w:sz w:val="16"/>
      <w:szCs w:val="16"/>
    </w:rPr>
  </w:style>
  <w:style w:type="paragraph" w:styleId="Textkomente">
    <w:name w:val="annotation text"/>
    <w:basedOn w:val="Normln"/>
    <w:link w:val="TextkomenteChar1"/>
    <w:uiPriority w:val="99"/>
    <w:unhideWhenUsed/>
    <w:rsid w:val="00FC102B"/>
    <w:rPr>
      <w:sz w:val="20"/>
      <w:szCs w:val="20"/>
      <w:lang w:val="x-none"/>
    </w:rPr>
  </w:style>
  <w:style w:type="character" w:customStyle="1" w:styleId="TextkomenteChar1">
    <w:name w:val="Text komentáře Char1"/>
    <w:link w:val="Textkomente"/>
    <w:uiPriority w:val="99"/>
    <w:rsid w:val="00FC102B"/>
    <w:rPr>
      <w:color w:val="000000"/>
      <w:lang w:eastAsia="zh-CN"/>
    </w:rPr>
  </w:style>
  <w:style w:type="paragraph" w:styleId="Revize">
    <w:name w:val="Revision"/>
    <w:hidden/>
    <w:uiPriority w:val="99"/>
    <w:semiHidden/>
    <w:rsid w:val="00FC102B"/>
    <w:rPr>
      <w:color w:val="000000"/>
      <w:sz w:val="24"/>
      <w:szCs w:val="24"/>
      <w:lang w:eastAsia="zh-CN"/>
    </w:rPr>
  </w:style>
  <w:style w:type="paragraph" w:styleId="Zkladntext3">
    <w:name w:val="Body Text 3"/>
    <w:basedOn w:val="Normln"/>
    <w:link w:val="Zkladntext3Char1"/>
    <w:uiPriority w:val="99"/>
    <w:semiHidden/>
    <w:unhideWhenUsed/>
    <w:rsid w:val="00D47AF8"/>
    <w:pPr>
      <w:spacing w:after="120"/>
    </w:pPr>
    <w:rPr>
      <w:sz w:val="16"/>
      <w:szCs w:val="16"/>
      <w:lang w:val="x-none"/>
    </w:rPr>
  </w:style>
  <w:style w:type="character" w:customStyle="1" w:styleId="Zkladntext3Char1">
    <w:name w:val="Základní text 3 Char1"/>
    <w:link w:val="Zkladntext3"/>
    <w:uiPriority w:val="99"/>
    <w:semiHidden/>
    <w:rsid w:val="00D47AF8"/>
    <w:rPr>
      <w:color w:val="000000"/>
      <w:sz w:val="16"/>
      <w:szCs w:val="16"/>
      <w:lang w:eastAsia="zh-CN"/>
    </w:rPr>
  </w:style>
  <w:style w:type="paragraph" w:styleId="Podpise-mailu">
    <w:name w:val="E-mail Signature"/>
    <w:basedOn w:val="Normln"/>
    <w:link w:val="Podpise-mailuChar"/>
    <w:rsid w:val="00A86C85"/>
    <w:pPr>
      <w:suppressAutoHyphens w:val="0"/>
    </w:pPr>
    <w:rPr>
      <w:color w:val="auto"/>
      <w:lang w:val="x-none" w:eastAsia="x-none"/>
    </w:rPr>
  </w:style>
  <w:style w:type="character" w:customStyle="1" w:styleId="Podpise-mailuChar">
    <w:name w:val="Podpis e-mailu Char"/>
    <w:link w:val="Podpise-mailu"/>
    <w:rsid w:val="00A86C85"/>
    <w:rPr>
      <w:sz w:val="24"/>
      <w:szCs w:val="24"/>
    </w:rPr>
  </w:style>
  <w:style w:type="paragraph" w:styleId="Prosttext">
    <w:name w:val="Plain Text"/>
    <w:basedOn w:val="Normln"/>
    <w:link w:val="ProsttextChar"/>
    <w:uiPriority w:val="99"/>
    <w:rsid w:val="008921A0"/>
    <w:pPr>
      <w:suppressAutoHyphens w:val="0"/>
    </w:pPr>
    <w:rPr>
      <w:rFonts w:ascii="Consolas" w:hAnsi="Consolas"/>
      <w:color w:val="auto"/>
      <w:sz w:val="21"/>
      <w:szCs w:val="21"/>
      <w:lang w:val="x-none" w:eastAsia="en-US"/>
    </w:rPr>
  </w:style>
  <w:style w:type="character" w:customStyle="1" w:styleId="ProsttextChar">
    <w:name w:val="Prostý text Char"/>
    <w:link w:val="Prosttext"/>
    <w:uiPriority w:val="99"/>
    <w:rsid w:val="008921A0"/>
    <w:rPr>
      <w:rFonts w:ascii="Consolas" w:hAnsi="Consolas"/>
      <w:sz w:val="21"/>
      <w:szCs w:val="21"/>
      <w:lang w:eastAsia="en-US"/>
    </w:rPr>
  </w:style>
  <w:style w:type="character" w:customStyle="1" w:styleId="Nadpis4Char">
    <w:name w:val="Nadpis 4 Char"/>
    <w:link w:val="Nadpis4"/>
    <w:uiPriority w:val="9"/>
    <w:semiHidden/>
    <w:rsid w:val="00BE7D5A"/>
    <w:rPr>
      <w:rFonts w:ascii="Calibri" w:eastAsia="Times New Roman" w:hAnsi="Calibri" w:cs="Times New Roman"/>
      <w:b/>
      <w:bCs/>
      <w:color w:val="000000"/>
      <w:sz w:val="28"/>
      <w:szCs w:val="28"/>
      <w:lang w:eastAsia="zh-CN"/>
    </w:rPr>
  </w:style>
  <w:style w:type="paragraph" w:styleId="Nzev">
    <w:name w:val="Title"/>
    <w:basedOn w:val="Normln"/>
    <w:link w:val="NzevChar"/>
    <w:uiPriority w:val="99"/>
    <w:qFormat/>
    <w:rsid w:val="00D741D2"/>
    <w:pPr>
      <w:suppressAutoHyphens w:val="0"/>
      <w:jc w:val="center"/>
    </w:pPr>
    <w:rPr>
      <w:b/>
      <w:color w:val="auto"/>
      <w:sz w:val="40"/>
      <w:szCs w:val="20"/>
      <w:lang w:val="x-none" w:eastAsia="ar-SA"/>
    </w:rPr>
  </w:style>
  <w:style w:type="character" w:customStyle="1" w:styleId="NzevChar">
    <w:name w:val="Název Char"/>
    <w:link w:val="Nzev"/>
    <w:uiPriority w:val="99"/>
    <w:rsid w:val="00D741D2"/>
    <w:rPr>
      <w:b/>
      <w:sz w:val="40"/>
      <w:lang w:eastAsia="ar-SA"/>
    </w:rPr>
  </w:style>
  <w:style w:type="paragraph" w:customStyle="1" w:styleId="NormalJustified">
    <w:name w:val="Normal (Justified)"/>
    <w:basedOn w:val="Normln"/>
    <w:uiPriority w:val="99"/>
    <w:rsid w:val="00D741D2"/>
    <w:pPr>
      <w:widowControl w:val="0"/>
      <w:suppressAutoHyphens w:val="0"/>
      <w:jc w:val="both"/>
    </w:pPr>
    <w:rPr>
      <w:color w:val="auto"/>
      <w:kern w:val="28"/>
      <w:szCs w:val="20"/>
      <w:lang w:eastAsia="cs-CZ"/>
    </w:rPr>
  </w:style>
  <w:style w:type="character" w:styleId="Hypertextovodkaz">
    <w:name w:val="Hyperlink"/>
    <w:unhideWhenUsed/>
    <w:rsid w:val="000D1BEE"/>
    <w:rPr>
      <w:color w:val="0000FF"/>
      <w:u w:val="single"/>
    </w:rPr>
  </w:style>
  <w:style w:type="table" w:styleId="Mkatabulky">
    <w:name w:val="Table Grid"/>
    <w:basedOn w:val="Normlntabulka"/>
    <w:uiPriority w:val="39"/>
    <w:rsid w:val="000B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Zkladntext"/>
    <w:rsid w:val="003F7E0A"/>
    <w:pPr>
      <w:widowControl w:val="0"/>
      <w:suppressAutoHyphens w:val="0"/>
      <w:overflowPunct w:val="0"/>
      <w:autoSpaceDE w:val="0"/>
      <w:autoSpaceDN w:val="0"/>
      <w:adjustRightInd w:val="0"/>
      <w:spacing w:after="0"/>
      <w:ind w:firstLine="539"/>
      <w:jc w:val="both"/>
    </w:pPr>
    <w:rPr>
      <w:noProof/>
      <w:color w:val="000000"/>
      <w:szCs w:val="20"/>
      <w:lang w:val="x-none" w:eastAsia="x-none"/>
    </w:rPr>
  </w:style>
  <w:style w:type="character" w:customStyle="1" w:styleId="OdstavecseseznamemChar">
    <w:name w:val="Odstavec se seznamem Char"/>
    <w:aliases w:val="Nad Char,List Paragraph Char,Odstavec cíl se seznamem Char,Odstavec se seznamem5 Char,Odstavec_muj Char,NAKIT List Paragraph Char,Odstavec se seznamem a odrážkou Char,1 úroveň Odstavec se seznamem Char,Reference List Char"/>
    <w:basedOn w:val="Standardnpsmoodstavce"/>
    <w:link w:val="Odstavecseseznamem"/>
    <w:uiPriority w:val="34"/>
    <w:locked/>
    <w:rsid w:val="001F5CCA"/>
    <w:rPr>
      <w:color w:val="000000"/>
      <w:sz w:val="24"/>
      <w:szCs w:val="24"/>
      <w:lang w:eastAsia="zh-CN"/>
    </w:rPr>
  </w:style>
  <w:style w:type="paragraph" w:customStyle="1" w:styleId="Zkladntext32">
    <w:name w:val="Základní text 32"/>
    <w:basedOn w:val="Normln"/>
    <w:rsid w:val="00EB5824"/>
    <w:pPr>
      <w:suppressAutoHyphens w:val="0"/>
      <w:overflowPunct w:val="0"/>
      <w:autoSpaceDE w:val="0"/>
      <w:autoSpaceDN w:val="0"/>
      <w:adjustRightInd w:val="0"/>
      <w:spacing w:before="120" w:line="240" w:lineRule="atLeast"/>
      <w:textAlignment w:val="baseline"/>
    </w:pPr>
    <w:rPr>
      <w:color w:val="auto"/>
      <w:sz w:val="22"/>
      <w:szCs w:val="20"/>
      <w:lang w:eastAsia="cs-CZ"/>
    </w:rPr>
  </w:style>
  <w:style w:type="paragraph" w:customStyle="1" w:styleId="Default">
    <w:name w:val="Default"/>
    <w:rsid w:val="00221BF4"/>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B60472"/>
    <w:rPr>
      <w:color w:val="605E5C"/>
      <w:shd w:val="clear" w:color="auto" w:fill="E1DFDD"/>
    </w:rPr>
  </w:style>
  <w:style w:type="paragraph" w:customStyle="1" w:styleId="paragraph">
    <w:name w:val="paragraph"/>
    <w:basedOn w:val="Normln"/>
    <w:link w:val="paragraphChar"/>
    <w:qFormat/>
    <w:rsid w:val="00801563"/>
    <w:pPr>
      <w:spacing w:before="240" w:after="240" w:line="276" w:lineRule="auto"/>
      <w:ind w:left="574"/>
      <w:jc w:val="both"/>
    </w:pPr>
    <w:rPr>
      <w:rFonts w:ascii="Arial" w:eastAsia="MS Gothic" w:hAnsi="Arial" w:cs="Arial"/>
      <w:color w:val="auto"/>
      <w:sz w:val="20"/>
      <w:szCs w:val="20"/>
      <w:lang w:eastAsia="ar-SA"/>
    </w:rPr>
  </w:style>
  <w:style w:type="character" w:customStyle="1" w:styleId="paragraphChar">
    <w:name w:val="paragraph Char"/>
    <w:basedOn w:val="Standardnpsmoodstavce"/>
    <w:link w:val="paragraph"/>
    <w:rsid w:val="00801563"/>
    <w:rPr>
      <w:rFonts w:ascii="Arial" w:eastAsia="MS Gothic" w:hAnsi="Arial" w:cs="Arial"/>
      <w:lang w:eastAsia="ar-SA"/>
    </w:rPr>
  </w:style>
  <w:style w:type="character" w:customStyle="1" w:styleId="Nevyeenzmnka2">
    <w:name w:val="Nevyřešená zmínka2"/>
    <w:basedOn w:val="Standardnpsmoodstavce"/>
    <w:uiPriority w:val="99"/>
    <w:semiHidden/>
    <w:unhideWhenUsed/>
    <w:rsid w:val="00F36C28"/>
    <w:rPr>
      <w:color w:val="605E5C"/>
      <w:shd w:val="clear" w:color="auto" w:fill="E1DFDD"/>
    </w:rPr>
  </w:style>
  <w:style w:type="character" w:customStyle="1" w:styleId="Nadpis2Char">
    <w:name w:val="Nadpis 2 Char"/>
    <w:basedOn w:val="Standardnpsmoodstavce"/>
    <w:link w:val="Nadpis2"/>
    <w:uiPriority w:val="9"/>
    <w:semiHidden/>
    <w:rsid w:val="00851315"/>
    <w:rPr>
      <w:rFonts w:asciiTheme="majorHAnsi" w:eastAsiaTheme="majorEastAsia" w:hAnsiTheme="majorHAnsi" w:cstheme="majorBidi"/>
      <w:color w:val="365F91" w:themeColor="accent1" w:themeShade="BF"/>
      <w:sz w:val="26"/>
      <w:szCs w:val="26"/>
      <w:lang w:eastAsia="zh-CN"/>
    </w:rPr>
  </w:style>
  <w:style w:type="numbering" w:customStyle="1" w:styleId="Styl1">
    <w:name w:val="Styl1"/>
    <w:uiPriority w:val="99"/>
    <w:rsid w:val="00851315"/>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377">
      <w:bodyDiv w:val="1"/>
      <w:marLeft w:val="0"/>
      <w:marRight w:val="0"/>
      <w:marTop w:val="0"/>
      <w:marBottom w:val="0"/>
      <w:divBdr>
        <w:top w:val="none" w:sz="0" w:space="0" w:color="auto"/>
        <w:left w:val="none" w:sz="0" w:space="0" w:color="auto"/>
        <w:bottom w:val="none" w:sz="0" w:space="0" w:color="auto"/>
        <w:right w:val="none" w:sz="0" w:space="0" w:color="auto"/>
      </w:divBdr>
    </w:div>
    <w:div w:id="130828355">
      <w:bodyDiv w:val="1"/>
      <w:marLeft w:val="0"/>
      <w:marRight w:val="0"/>
      <w:marTop w:val="0"/>
      <w:marBottom w:val="0"/>
      <w:divBdr>
        <w:top w:val="none" w:sz="0" w:space="0" w:color="auto"/>
        <w:left w:val="none" w:sz="0" w:space="0" w:color="auto"/>
        <w:bottom w:val="none" w:sz="0" w:space="0" w:color="auto"/>
        <w:right w:val="none" w:sz="0" w:space="0" w:color="auto"/>
      </w:divBdr>
    </w:div>
    <w:div w:id="199169163">
      <w:bodyDiv w:val="1"/>
      <w:marLeft w:val="0"/>
      <w:marRight w:val="0"/>
      <w:marTop w:val="0"/>
      <w:marBottom w:val="0"/>
      <w:divBdr>
        <w:top w:val="none" w:sz="0" w:space="0" w:color="auto"/>
        <w:left w:val="none" w:sz="0" w:space="0" w:color="auto"/>
        <w:bottom w:val="none" w:sz="0" w:space="0" w:color="auto"/>
        <w:right w:val="none" w:sz="0" w:space="0" w:color="auto"/>
      </w:divBdr>
    </w:div>
    <w:div w:id="371734090">
      <w:bodyDiv w:val="1"/>
      <w:marLeft w:val="0"/>
      <w:marRight w:val="0"/>
      <w:marTop w:val="0"/>
      <w:marBottom w:val="0"/>
      <w:divBdr>
        <w:top w:val="none" w:sz="0" w:space="0" w:color="auto"/>
        <w:left w:val="none" w:sz="0" w:space="0" w:color="auto"/>
        <w:bottom w:val="none" w:sz="0" w:space="0" w:color="auto"/>
        <w:right w:val="none" w:sz="0" w:space="0" w:color="auto"/>
      </w:divBdr>
    </w:div>
    <w:div w:id="493451733">
      <w:bodyDiv w:val="1"/>
      <w:marLeft w:val="0"/>
      <w:marRight w:val="0"/>
      <w:marTop w:val="0"/>
      <w:marBottom w:val="0"/>
      <w:divBdr>
        <w:top w:val="none" w:sz="0" w:space="0" w:color="auto"/>
        <w:left w:val="none" w:sz="0" w:space="0" w:color="auto"/>
        <w:bottom w:val="none" w:sz="0" w:space="0" w:color="auto"/>
        <w:right w:val="none" w:sz="0" w:space="0" w:color="auto"/>
      </w:divBdr>
    </w:div>
    <w:div w:id="673339304">
      <w:bodyDiv w:val="1"/>
      <w:marLeft w:val="0"/>
      <w:marRight w:val="0"/>
      <w:marTop w:val="0"/>
      <w:marBottom w:val="0"/>
      <w:divBdr>
        <w:top w:val="none" w:sz="0" w:space="0" w:color="auto"/>
        <w:left w:val="none" w:sz="0" w:space="0" w:color="auto"/>
        <w:bottom w:val="none" w:sz="0" w:space="0" w:color="auto"/>
        <w:right w:val="none" w:sz="0" w:space="0" w:color="auto"/>
      </w:divBdr>
    </w:div>
    <w:div w:id="789978134">
      <w:bodyDiv w:val="1"/>
      <w:marLeft w:val="0"/>
      <w:marRight w:val="0"/>
      <w:marTop w:val="0"/>
      <w:marBottom w:val="0"/>
      <w:divBdr>
        <w:top w:val="none" w:sz="0" w:space="0" w:color="auto"/>
        <w:left w:val="none" w:sz="0" w:space="0" w:color="auto"/>
        <w:bottom w:val="none" w:sz="0" w:space="0" w:color="auto"/>
        <w:right w:val="none" w:sz="0" w:space="0" w:color="auto"/>
      </w:divBdr>
    </w:div>
    <w:div w:id="849755226">
      <w:bodyDiv w:val="1"/>
      <w:marLeft w:val="0"/>
      <w:marRight w:val="0"/>
      <w:marTop w:val="0"/>
      <w:marBottom w:val="0"/>
      <w:divBdr>
        <w:top w:val="none" w:sz="0" w:space="0" w:color="auto"/>
        <w:left w:val="none" w:sz="0" w:space="0" w:color="auto"/>
        <w:bottom w:val="none" w:sz="0" w:space="0" w:color="auto"/>
        <w:right w:val="none" w:sz="0" w:space="0" w:color="auto"/>
      </w:divBdr>
    </w:div>
    <w:div w:id="1045642329">
      <w:bodyDiv w:val="1"/>
      <w:marLeft w:val="0"/>
      <w:marRight w:val="0"/>
      <w:marTop w:val="0"/>
      <w:marBottom w:val="0"/>
      <w:divBdr>
        <w:top w:val="none" w:sz="0" w:space="0" w:color="auto"/>
        <w:left w:val="none" w:sz="0" w:space="0" w:color="auto"/>
        <w:bottom w:val="none" w:sz="0" w:space="0" w:color="auto"/>
        <w:right w:val="none" w:sz="0" w:space="0" w:color="auto"/>
      </w:divBdr>
    </w:div>
    <w:div w:id="1377510496">
      <w:bodyDiv w:val="1"/>
      <w:marLeft w:val="0"/>
      <w:marRight w:val="0"/>
      <w:marTop w:val="0"/>
      <w:marBottom w:val="0"/>
      <w:divBdr>
        <w:top w:val="none" w:sz="0" w:space="0" w:color="auto"/>
        <w:left w:val="none" w:sz="0" w:space="0" w:color="auto"/>
        <w:bottom w:val="none" w:sz="0" w:space="0" w:color="auto"/>
        <w:right w:val="none" w:sz="0" w:space="0" w:color="auto"/>
      </w:divBdr>
      <w:divsChild>
        <w:div w:id="665742909">
          <w:marLeft w:val="0"/>
          <w:marRight w:val="0"/>
          <w:marTop w:val="0"/>
          <w:marBottom w:val="0"/>
          <w:divBdr>
            <w:top w:val="none" w:sz="0" w:space="0" w:color="auto"/>
            <w:left w:val="none" w:sz="0" w:space="0" w:color="auto"/>
            <w:bottom w:val="none" w:sz="0" w:space="0" w:color="auto"/>
            <w:right w:val="none" w:sz="0" w:space="0" w:color="auto"/>
          </w:divBdr>
          <w:divsChild>
            <w:div w:id="904607879">
              <w:marLeft w:val="0"/>
              <w:marRight w:val="0"/>
              <w:marTop w:val="0"/>
              <w:marBottom w:val="0"/>
              <w:divBdr>
                <w:top w:val="single" w:sz="18" w:space="0" w:color="FBDC9C"/>
                <w:left w:val="single" w:sz="18" w:space="0" w:color="FBDC9C"/>
                <w:bottom w:val="single" w:sz="2" w:space="0" w:color="FBDC9C"/>
                <w:right w:val="single" w:sz="2" w:space="0" w:color="FBDC9C"/>
              </w:divBdr>
              <w:divsChild>
                <w:div w:id="825827999">
                  <w:marLeft w:val="0"/>
                  <w:marRight w:val="0"/>
                  <w:marTop w:val="0"/>
                  <w:marBottom w:val="0"/>
                  <w:divBdr>
                    <w:top w:val="none" w:sz="0" w:space="0" w:color="auto"/>
                    <w:left w:val="none" w:sz="0" w:space="0" w:color="auto"/>
                    <w:bottom w:val="none" w:sz="0" w:space="0" w:color="auto"/>
                    <w:right w:val="none" w:sz="0" w:space="0" w:color="auto"/>
                  </w:divBdr>
                  <w:divsChild>
                    <w:div w:id="2019696423">
                      <w:marLeft w:val="0"/>
                      <w:marRight w:val="0"/>
                      <w:marTop w:val="0"/>
                      <w:marBottom w:val="0"/>
                      <w:divBdr>
                        <w:top w:val="none" w:sz="0" w:space="0" w:color="auto"/>
                        <w:left w:val="none" w:sz="0" w:space="0" w:color="auto"/>
                        <w:bottom w:val="none" w:sz="0" w:space="0" w:color="auto"/>
                        <w:right w:val="none" w:sz="0" w:space="0" w:color="auto"/>
                      </w:divBdr>
                      <w:divsChild>
                        <w:div w:id="1813982761">
                          <w:marLeft w:val="0"/>
                          <w:marRight w:val="0"/>
                          <w:marTop w:val="0"/>
                          <w:marBottom w:val="0"/>
                          <w:divBdr>
                            <w:top w:val="none" w:sz="0" w:space="0" w:color="auto"/>
                            <w:left w:val="none" w:sz="0" w:space="0" w:color="auto"/>
                            <w:bottom w:val="none" w:sz="0" w:space="0" w:color="auto"/>
                            <w:right w:val="none" w:sz="0" w:space="0" w:color="auto"/>
                          </w:divBdr>
                          <w:divsChild>
                            <w:div w:id="1015765715">
                              <w:marLeft w:val="0"/>
                              <w:marRight w:val="0"/>
                              <w:marTop w:val="0"/>
                              <w:marBottom w:val="0"/>
                              <w:divBdr>
                                <w:top w:val="none" w:sz="0" w:space="0" w:color="auto"/>
                                <w:left w:val="none" w:sz="0" w:space="0" w:color="auto"/>
                                <w:bottom w:val="none" w:sz="0" w:space="0" w:color="auto"/>
                                <w:right w:val="none" w:sz="0" w:space="0" w:color="auto"/>
                              </w:divBdr>
                              <w:divsChild>
                                <w:div w:id="1598248110">
                                  <w:marLeft w:val="0"/>
                                  <w:marRight w:val="0"/>
                                  <w:marTop w:val="0"/>
                                  <w:marBottom w:val="0"/>
                                  <w:divBdr>
                                    <w:top w:val="none" w:sz="0" w:space="0" w:color="auto"/>
                                    <w:left w:val="none" w:sz="0" w:space="0" w:color="auto"/>
                                    <w:bottom w:val="none" w:sz="0" w:space="0" w:color="auto"/>
                                    <w:right w:val="none" w:sz="0" w:space="0" w:color="auto"/>
                                  </w:divBdr>
                                  <w:divsChild>
                                    <w:div w:id="735664557">
                                      <w:marLeft w:val="0"/>
                                      <w:marRight w:val="0"/>
                                      <w:marTop w:val="0"/>
                                      <w:marBottom w:val="0"/>
                                      <w:divBdr>
                                        <w:top w:val="none" w:sz="0" w:space="0" w:color="auto"/>
                                        <w:left w:val="none" w:sz="0" w:space="0" w:color="auto"/>
                                        <w:bottom w:val="none" w:sz="0" w:space="0" w:color="auto"/>
                                        <w:right w:val="none" w:sz="0" w:space="0" w:color="auto"/>
                                      </w:divBdr>
                                      <w:divsChild>
                                        <w:div w:id="7003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311817">
      <w:bodyDiv w:val="1"/>
      <w:marLeft w:val="0"/>
      <w:marRight w:val="0"/>
      <w:marTop w:val="0"/>
      <w:marBottom w:val="0"/>
      <w:divBdr>
        <w:top w:val="none" w:sz="0" w:space="0" w:color="auto"/>
        <w:left w:val="none" w:sz="0" w:space="0" w:color="auto"/>
        <w:bottom w:val="none" w:sz="0" w:space="0" w:color="auto"/>
        <w:right w:val="none" w:sz="0" w:space="0" w:color="auto"/>
      </w:divBdr>
    </w:div>
    <w:div w:id="1431512433">
      <w:bodyDiv w:val="1"/>
      <w:marLeft w:val="0"/>
      <w:marRight w:val="0"/>
      <w:marTop w:val="0"/>
      <w:marBottom w:val="0"/>
      <w:divBdr>
        <w:top w:val="none" w:sz="0" w:space="0" w:color="auto"/>
        <w:left w:val="none" w:sz="0" w:space="0" w:color="auto"/>
        <w:bottom w:val="none" w:sz="0" w:space="0" w:color="auto"/>
        <w:right w:val="none" w:sz="0" w:space="0" w:color="auto"/>
      </w:divBdr>
    </w:div>
    <w:div w:id="1491409474">
      <w:bodyDiv w:val="1"/>
      <w:marLeft w:val="0"/>
      <w:marRight w:val="0"/>
      <w:marTop w:val="0"/>
      <w:marBottom w:val="0"/>
      <w:divBdr>
        <w:top w:val="none" w:sz="0" w:space="0" w:color="auto"/>
        <w:left w:val="none" w:sz="0" w:space="0" w:color="auto"/>
        <w:bottom w:val="none" w:sz="0" w:space="0" w:color="auto"/>
        <w:right w:val="none" w:sz="0" w:space="0" w:color="auto"/>
      </w:divBdr>
    </w:div>
    <w:div w:id="1499342075">
      <w:bodyDiv w:val="1"/>
      <w:marLeft w:val="0"/>
      <w:marRight w:val="0"/>
      <w:marTop w:val="0"/>
      <w:marBottom w:val="0"/>
      <w:divBdr>
        <w:top w:val="none" w:sz="0" w:space="0" w:color="auto"/>
        <w:left w:val="none" w:sz="0" w:space="0" w:color="auto"/>
        <w:bottom w:val="none" w:sz="0" w:space="0" w:color="auto"/>
        <w:right w:val="none" w:sz="0" w:space="0" w:color="auto"/>
      </w:divBdr>
    </w:div>
    <w:div w:id="1541672174">
      <w:bodyDiv w:val="1"/>
      <w:marLeft w:val="0"/>
      <w:marRight w:val="0"/>
      <w:marTop w:val="0"/>
      <w:marBottom w:val="0"/>
      <w:divBdr>
        <w:top w:val="none" w:sz="0" w:space="0" w:color="auto"/>
        <w:left w:val="none" w:sz="0" w:space="0" w:color="auto"/>
        <w:bottom w:val="none" w:sz="0" w:space="0" w:color="auto"/>
        <w:right w:val="none" w:sz="0" w:space="0" w:color="auto"/>
      </w:divBdr>
    </w:div>
    <w:div w:id="1608780461">
      <w:bodyDiv w:val="1"/>
      <w:marLeft w:val="0"/>
      <w:marRight w:val="0"/>
      <w:marTop w:val="0"/>
      <w:marBottom w:val="0"/>
      <w:divBdr>
        <w:top w:val="none" w:sz="0" w:space="0" w:color="auto"/>
        <w:left w:val="none" w:sz="0" w:space="0" w:color="auto"/>
        <w:bottom w:val="none" w:sz="0" w:space="0" w:color="auto"/>
        <w:right w:val="none" w:sz="0" w:space="0" w:color="auto"/>
      </w:divBdr>
    </w:div>
    <w:div w:id="1681276830">
      <w:bodyDiv w:val="1"/>
      <w:marLeft w:val="0"/>
      <w:marRight w:val="0"/>
      <w:marTop w:val="0"/>
      <w:marBottom w:val="0"/>
      <w:divBdr>
        <w:top w:val="none" w:sz="0" w:space="0" w:color="auto"/>
        <w:left w:val="none" w:sz="0" w:space="0" w:color="auto"/>
        <w:bottom w:val="none" w:sz="0" w:space="0" w:color="auto"/>
        <w:right w:val="none" w:sz="0" w:space="0" w:color="auto"/>
      </w:divBdr>
    </w:div>
    <w:div w:id="1744644353">
      <w:bodyDiv w:val="1"/>
      <w:marLeft w:val="0"/>
      <w:marRight w:val="0"/>
      <w:marTop w:val="0"/>
      <w:marBottom w:val="0"/>
      <w:divBdr>
        <w:top w:val="none" w:sz="0" w:space="0" w:color="auto"/>
        <w:left w:val="none" w:sz="0" w:space="0" w:color="auto"/>
        <w:bottom w:val="none" w:sz="0" w:space="0" w:color="auto"/>
        <w:right w:val="none" w:sz="0" w:space="0" w:color="auto"/>
      </w:divBdr>
    </w:div>
    <w:div w:id="1745102749">
      <w:bodyDiv w:val="1"/>
      <w:marLeft w:val="0"/>
      <w:marRight w:val="0"/>
      <w:marTop w:val="0"/>
      <w:marBottom w:val="0"/>
      <w:divBdr>
        <w:top w:val="none" w:sz="0" w:space="0" w:color="auto"/>
        <w:left w:val="none" w:sz="0" w:space="0" w:color="auto"/>
        <w:bottom w:val="none" w:sz="0" w:space="0" w:color="auto"/>
        <w:right w:val="none" w:sz="0" w:space="0" w:color="auto"/>
      </w:divBdr>
    </w:div>
    <w:div w:id="1767798916">
      <w:bodyDiv w:val="1"/>
      <w:marLeft w:val="0"/>
      <w:marRight w:val="0"/>
      <w:marTop w:val="0"/>
      <w:marBottom w:val="0"/>
      <w:divBdr>
        <w:top w:val="none" w:sz="0" w:space="0" w:color="auto"/>
        <w:left w:val="none" w:sz="0" w:space="0" w:color="auto"/>
        <w:bottom w:val="none" w:sz="0" w:space="0" w:color="auto"/>
        <w:right w:val="none" w:sz="0" w:space="0" w:color="auto"/>
      </w:divBdr>
    </w:div>
    <w:div w:id="19573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no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ulpit@cirihk.cz" TargetMode="External"/><Relationship Id="rId4" Type="http://schemas.openxmlformats.org/officeDocument/2006/relationships/settings" Target="settings.xml"/><Relationship Id="rId9" Type="http://schemas.openxmlformats.org/officeDocument/2006/relationships/hyperlink" Target="mailto:krecek@cirih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77F4-2519-4F72-BCF7-27FC37B8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8547</Words>
  <Characters>50429</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CIRI</dc:creator>
  <cp:lastModifiedBy>Bukvaldová Jarmila</cp:lastModifiedBy>
  <cp:revision>8</cp:revision>
  <cp:lastPrinted>2021-10-01T07:29:00Z</cp:lastPrinted>
  <dcterms:created xsi:type="dcterms:W3CDTF">2025-10-01T16:32:00Z</dcterms:created>
  <dcterms:modified xsi:type="dcterms:W3CDTF">2025-10-08T09:52:00Z</dcterms:modified>
</cp:coreProperties>
</file>