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086C" w14:textId="485803D8" w:rsidR="00543C23" w:rsidRPr="004B30D3" w:rsidRDefault="00543C23" w:rsidP="00543C23">
      <w:pPr>
        <w:rPr>
          <w:rFonts w:ascii="Arial" w:hAnsi="Arial" w:cs="Arial"/>
          <w:b/>
        </w:rPr>
      </w:pPr>
      <w:r w:rsidRPr="004B30D3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1</w:t>
      </w:r>
      <w:r w:rsidRPr="004B30D3">
        <w:rPr>
          <w:rFonts w:ascii="Arial" w:hAnsi="Arial" w:cs="Arial"/>
          <w:b/>
        </w:rPr>
        <w:t>:</w:t>
      </w:r>
    </w:p>
    <w:p w14:paraId="3E8001C8" w14:textId="77777777" w:rsidR="0077203E" w:rsidRPr="003C2C10" w:rsidRDefault="00D81137" w:rsidP="002A383C">
      <w:pPr>
        <w:spacing w:after="0"/>
        <w:jc w:val="center"/>
        <w:rPr>
          <w:b/>
          <w:sz w:val="36"/>
          <w:szCs w:val="36"/>
        </w:rPr>
      </w:pPr>
      <w:r w:rsidRPr="003C2C10">
        <w:rPr>
          <w:b/>
          <w:sz w:val="36"/>
          <w:szCs w:val="36"/>
        </w:rPr>
        <w:t>PODROBNÁ SPECIFIKACE PŘEDMĚTU PLNĚNÍ</w:t>
      </w:r>
    </w:p>
    <w:p w14:paraId="4FD12FA5" w14:textId="77777777" w:rsidR="0077203E" w:rsidRPr="003C2C10" w:rsidRDefault="0077203E" w:rsidP="002A383C">
      <w:pPr>
        <w:spacing w:after="0"/>
        <w:jc w:val="center"/>
        <w:rPr>
          <w:b/>
          <w:sz w:val="28"/>
          <w:szCs w:val="28"/>
        </w:rPr>
      </w:pPr>
      <w:r w:rsidRPr="003C2C10">
        <w:rPr>
          <w:b/>
          <w:sz w:val="28"/>
          <w:szCs w:val="28"/>
        </w:rPr>
        <w:t>veřejné zakázky malého rozsahu</w:t>
      </w:r>
    </w:p>
    <w:p w14:paraId="271DAC8D" w14:textId="77777777" w:rsidR="0077203E" w:rsidRPr="003C2C10" w:rsidRDefault="0077203E" w:rsidP="00321775">
      <w:pPr>
        <w:spacing w:after="0"/>
        <w:jc w:val="center"/>
        <w:rPr>
          <w:b/>
          <w:sz w:val="28"/>
          <w:szCs w:val="28"/>
        </w:rPr>
      </w:pPr>
    </w:p>
    <w:p w14:paraId="38716E5F" w14:textId="77777777" w:rsidR="0077203E" w:rsidRPr="003C2C10" w:rsidRDefault="0077203E" w:rsidP="00EE09FC">
      <w:pPr>
        <w:rPr>
          <w:b/>
          <w:sz w:val="24"/>
          <w:szCs w:val="24"/>
        </w:rPr>
      </w:pPr>
      <w:r w:rsidRPr="003C2C10">
        <w:rPr>
          <w:b/>
          <w:sz w:val="24"/>
          <w:szCs w:val="24"/>
        </w:rPr>
        <w:t>Identifikace zadavatele: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552"/>
      </w:tblGrid>
      <w:tr w:rsidR="0077203E" w:rsidRPr="000404D5" w14:paraId="7904B777" w14:textId="77777777" w:rsidTr="00A263BF">
        <w:tc>
          <w:tcPr>
            <w:tcW w:w="2660" w:type="dxa"/>
          </w:tcPr>
          <w:p w14:paraId="72A4017C" w14:textId="77777777" w:rsidR="0077203E" w:rsidRPr="003C2C10" w:rsidRDefault="0077203E" w:rsidP="00EE09FC">
            <w:pPr>
              <w:rPr>
                <w:b/>
                <w:sz w:val="24"/>
                <w:szCs w:val="24"/>
              </w:rPr>
            </w:pPr>
            <w:r w:rsidRPr="003C2C10">
              <w:rPr>
                <w:b/>
                <w:sz w:val="24"/>
                <w:szCs w:val="24"/>
              </w:rPr>
              <w:t>Název:</w:t>
            </w:r>
          </w:p>
        </w:tc>
        <w:tc>
          <w:tcPr>
            <w:tcW w:w="6552" w:type="dxa"/>
          </w:tcPr>
          <w:p w14:paraId="18D9DD1F" w14:textId="55B80451" w:rsidR="000D0FB0" w:rsidRPr="003C2C10" w:rsidRDefault="00E80488" w:rsidP="000D0FB0">
            <w:pPr>
              <w:spacing w:after="0"/>
              <w:rPr>
                <w:sz w:val="24"/>
                <w:szCs w:val="24"/>
              </w:rPr>
            </w:pPr>
            <w:r w:rsidRPr="003C2C10">
              <w:rPr>
                <w:sz w:val="24"/>
                <w:szCs w:val="24"/>
              </w:rPr>
              <w:t>Střední odborná škola veterinární, Hradec Králové-Kukleny, Pražská 68</w:t>
            </w:r>
            <w:r w:rsidR="000D0FB0" w:rsidRPr="003C2C10">
              <w:rPr>
                <w:sz w:val="24"/>
                <w:szCs w:val="24"/>
              </w:rPr>
              <w:t xml:space="preserve"> </w:t>
            </w:r>
            <w:r w:rsidR="000D0FB0" w:rsidRPr="003C2C10">
              <w:rPr>
                <w:i/>
                <w:sz w:val="24"/>
                <w:szCs w:val="24"/>
              </w:rPr>
              <w:t>(dále jen zadavatel)</w:t>
            </w:r>
          </w:p>
        </w:tc>
      </w:tr>
      <w:tr w:rsidR="0077203E" w:rsidRPr="000404D5" w14:paraId="38D9E718" w14:textId="77777777" w:rsidTr="00A263BF">
        <w:tc>
          <w:tcPr>
            <w:tcW w:w="2660" w:type="dxa"/>
          </w:tcPr>
          <w:p w14:paraId="44FF3BD4" w14:textId="54C6A394" w:rsidR="0077203E" w:rsidRPr="003C2C10" w:rsidRDefault="0077203E" w:rsidP="00EE09FC">
            <w:pPr>
              <w:rPr>
                <w:b/>
                <w:sz w:val="24"/>
                <w:szCs w:val="24"/>
              </w:rPr>
            </w:pPr>
            <w:r w:rsidRPr="003C2C10">
              <w:rPr>
                <w:b/>
                <w:sz w:val="24"/>
                <w:szCs w:val="24"/>
              </w:rPr>
              <w:t>IČ:</w:t>
            </w:r>
          </w:p>
        </w:tc>
        <w:tc>
          <w:tcPr>
            <w:tcW w:w="6552" w:type="dxa"/>
          </w:tcPr>
          <w:p w14:paraId="0EA70790" w14:textId="77777777" w:rsidR="0077203E" w:rsidRPr="003C2C10" w:rsidRDefault="00E80488" w:rsidP="00B91685">
            <w:pPr>
              <w:rPr>
                <w:sz w:val="24"/>
                <w:szCs w:val="24"/>
              </w:rPr>
            </w:pPr>
            <w:r w:rsidRPr="003C2C10">
              <w:t>62690281</w:t>
            </w:r>
          </w:p>
        </w:tc>
      </w:tr>
      <w:tr w:rsidR="0077203E" w:rsidRPr="000404D5" w14:paraId="5163107F" w14:textId="77777777" w:rsidTr="00A263BF">
        <w:tc>
          <w:tcPr>
            <w:tcW w:w="2660" w:type="dxa"/>
          </w:tcPr>
          <w:p w14:paraId="1A835E03" w14:textId="77777777" w:rsidR="0077203E" w:rsidRPr="003C2C10" w:rsidRDefault="0077203E" w:rsidP="00EE09FC">
            <w:pPr>
              <w:rPr>
                <w:b/>
                <w:sz w:val="24"/>
                <w:szCs w:val="24"/>
              </w:rPr>
            </w:pPr>
            <w:r w:rsidRPr="003C2C10">
              <w:rPr>
                <w:b/>
                <w:sz w:val="24"/>
                <w:szCs w:val="24"/>
              </w:rPr>
              <w:t>Sídlo:</w:t>
            </w:r>
          </w:p>
        </w:tc>
        <w:tc>
          <w:tcPr>
            <w:tcW w:w="6552" w:type="dxa"/>
          </w:tcPr>
          <w:p w14:paraId="3CBA47D8" w14:textId="77777777" w:rsidR="0077203E" w:rsidRPr="003C2C10" w:rsidRDefault="00E80488" w:rsidP="00B91685">
            <w:pPr>
              <w:rPr>
                <w:sz w:val="24"/>
                <w:szCs w:val="24"/>
              </w:rPr>
            </w:pPr>
            <w:r w:rsidRPr="003C2C10">
              <w:t>Pražská 68, 501 01 Hradec Králové</w:t>
            </w:r>
          </w:p>
        </w:tc>
      </w:tr>
      <w:tr w:rsidR="0077203E" w:rsidRPr="000404D5" w14:paraId="017408C1" w14:textId="77777777" w:rsidTr="00A263BF">
        <w:tc>
          <w:tcPr>
            <w:tcW w:w="2660" w:type="dxa"/>
          </w:tcPr>
          <w:p w14:paraId="607CA89C" w14:textId="77777777" w:rsidR="0077203E" w:rsidRPr="003C2C10" w:rsidRDefault="0077203E" w:rsidP="00EE09FC">
            <w:pPr>
              <w:rPr>
                <w:b/>
                <w:sz w:val="24"/>
                <w:szCs w:val="24"/>
              </w:rPr>
            </w:pPr>
            <w:r w:rsidRPr="003C2C10">
              <w:rPr>
                <w:b/>
                <w:sz w:val="24"/>
                <w:szCs w:val="24"/>
              </w:rPr>
              <w:t>Osoba oprávněná jednat za zadavatele:</w:t>
            </w:r>
          </w:p>
        </w:tc>
        <w:tc>
          <w:tcPr>
            <w:tcW w:w="6552" w:type="dxa"/>
          </w:tcPr>
          <w:p w14:paraId="295D45A9" w14:textId="77777777" w:rsidR="00E80488" w:rsidRPr="003C2C10" w:rsidRDefault="00E80488" w:rsidP="00E80488">
            <w:pPr>
              <w:spacing w:after="0" w:line="240" w:lineRule="auto"/>
              <w:jc w:val="both"/>
              <w:rPr>
                <w:sz w:val="24"/>
              </w:rPr>
            </w:pPr>
            <w:r w:rsidRPr="003C2C10">
              <w:rPr>
                <w:sz w:val="24"/>
              </w:rPr>
              <w:t>Ing. Bc. Hana Rubáčková, ředitelka školy</w:t>
            </w:r>
          </w:p>
          <w:p w14:paraId="7A4627D4" w14:textId="77777777" w:rsidR="00E80488" w:rsidRPr="003C2C10" w:rsidRDefault="00E80488" w:rsidP="00E80488">
            <w:pPr>
              <w:spacing w:after="0" w:line="240" w:lineRule="auto"/>
              <w:jc w:val="both"/>
              <w:rPr>
                <w:sz w:val="24"/>
              </w:rPr>
            </w:pPr>
            <w:r w:rsidRPr="003C2C10">
              <w:rPr>
                <w:sz w:val="24"/>
              </w:rPr>
              <w:t xml:space="preserve">tel.: </w:t>
            </w:r>
            <w:r w:rsidRPr="003C2C10">
              <w:rPr>
                <w:iCs/>
                <w:sz w:val="24"/>
              </w:rPr>
              <w:t>+420 495 535 400</w:t>
            </w:r>
          </w:p>
          <w:p w14:paraId="7072DC22" w14:textId="77777777" w:rsidR="0077203E" w:rsidRPr="003C2C10" w:rsidRDefault="00E80488" w:rsidP="00E80488">
            <w:pPr>
              <w:spacing w:after="0" w:line="240" w:lineRule="auto"/>
              <w:rPr>
                <w:sz w:val="24"/>
                <w:szCs w:val="24"/>
              </w:rPr>
            </w:pPr>
            <w:r w:rsidRPr="003C2C10">
              <w:rPr>
                <w:sz w:val="24"/>
              </w:rPr>
              <w:t>reditel@sosvet.cz</w:t>
            </w:r>
          </w:p>
        </w:tc>
      </w:tr>
      <w:tr w:rsidR="0077203E" w:rsidRPr="000404D5" w14:paraId="11024316" w14:textId="77777777" w:rsidTr="00A263BF">
        <w:tc>
          <w:tcPr>
            <w:tcW w:w="2660" w:type="dxa"/>
          </w:tcPr>
          <w:p w14:paraId="5B808617" w14:textId="77777777" w:rsidR="0077203E" w:rsidRPr="003C2C10" w:rsidRDefault="0077203E" w:rsidP="000D0FB0">
            <w:pPr>
              <w:spacing w:line="240" w:lineRule="auto"/>
              <w:rPr>
                <w:b/>
                <w:sz w:val="24"/>
                <w:szCs w:val="24"/>
              </w:rPr>
            </w:pPr>
            <w:r w:rsidRPr="003C2C10">
              <w:rPr>
                <w:b/>
                <w:sz w:val="24"/>
                <w:szCs w:val="24"/>
              </w:rPr>
              <w:t>Kontaktní osoba:</w:t>
            </w:r>
          </w:p>
        </w:tc>
        <w:tc>
          <w:tcPr>
            <w:tcW w:w="6552" w:type="dxa"/>
          </w:tcPr>
          <w:p w14:paraId="13ABD517" w14:textId="77777777" w:rsidR="000D0FB0" w:rsidRPr="003C2C10" w:rsidRDefault="000D0FB0" w:rsidP="000D0FB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C2C10">
              <w:rPr>
                <w:sz w:val="24"/>
                <w:szCs w:val="24"/>
              </w:rPr>
              <w:t>Mgr. Kristýna Šeflová</w:t>
            </w:r>
          </w:p>
          <w:p w14:paraId="3C18EA87" w14:textId="421A9D89" w:rsidR="000D0FB0" w:rsidRPr="003C2C10" w:rsidRDefault="000D0FB0" w:rsidP="000D0FB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C2C10">
              <w:rPr>
                <w:sz w:val="24"/>
                <w:szCs w:val="24"/>
              </w:rPr>
              <w:t>tel.:+420 777 138 367</w:t>
            </w:r>
          </w:p>
          <w:p w14:paraId="6CA5001D" w14:textId="22E9FF0F" w:rsidR="0077203E" w:rsidRPr="003C2C10" w:rsidRDefault="000D0FB0" w:rsidP="000D0FB0">
            <w:pPr>
              <w:spacing w:after="0" w:line="240" w:lineRule="auto"/>
              <w:rPr>
                <w:sz w:val="24"/>
                <w:szCs w:val="24"/>
              </w:rPr>
            </w:pPr>
            <w:r w:rsidRPr="003C2C10">
              <w:rPr>
                <w:sz w:val="24"/>
                <w:szCs w:val="24"/>
              </w:rPr>
              <w:t>kristyna.seflova@sosvet.cz</w:t>
            </w:r>
          </w:p>
        </w:tc>
      </w:tr>
    </w:tbl>
    <w:p w14:paraId="1ED461DC" w14:textId="77777777" w:rsidR="0077203E" w:rsidRPr="003C2C10" w:rsidRDefault="0077203E" w:rsidP="009A1129">
      <w:pPr>
        <w:jc w:val="center"/>
        <w:rPr>
          <w:b/>
        </w:rPr>
      </w:pPr>
    </w:p>
    <w:p w14:paraId="54BAF79B" w14:textId="77777777" w:rsidR="0077203E" w:rsidRPr="003C2C10" w:rsidRDefault="0077203E" w:rsidP="00FA5C60">
      <w:pPr>
        <w:shd w:val="clear" w:color="auto" w:fill="F2F2F2"/>
        <w:spacing w:after="0" w:line="240" w:lineRule="auto"/>
        <w:jc w:val="center"/>
        <w:rPr>
          <w:b/>
        </w:rPr>
      </w:pPr>
      <w:r w:rsidRPr="003C2C10">
        <w:rPr>
          <w:b/>
        </w:rPr>
        <w:t>Úvodní ustanovení</w:t>
      </w:r>
    </w:p>
    <w:p w14:paraId="23B9E87A" w14:textId="77777777" w:rsidR="0077203E" w:rsidRPr="003C2C10" w:rsidRDefault="0077203E" w:rsidP="00FA5C60">
      <w:pPr>
        <w:pStyle w:val="Bezmezer"/>
        <w:jc w:val="both"/>
        <w:rPr>
          <w:rFonts w:cs="Arial"/>
        </w:rPr>
      </w:pPr>
      <w:r w:rsidRPr="003C2C10">
        <w:rPr>
          <w:rFonts w:cs="Arial"/>
        </w:rPr>
        <w:t>Nejedná se o zadávací řízení dle zákona č. 137/2006 Sb., o veřejných zakázkách, ve znění pozdějších předpisů. Tato zakázka je zadávána v souladu s Příručkou pro žadatele a příjemce Výzvy č. 56 Operačního programu Vzdělávání pro konkurenceschopnost.</w:t>
      </w:r>
    </w:p>
    <w:p w14:paraId="2E184AC4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74F90EC0" w14:textId="77777777" w:rsidR="0077203E" w:rsidRPr="003C2C10" w:rsidRDefault="0077203E" w:rsidP="00FA5C60">
      <w:pPr>
        <w:shd w:val="clear" w:color="auto" w:fill="F2F2F2"/>
        <w:spacing w:after="0" w:line="240" w:lineRule="auto"/>
        <w:jc w:val="center"/>
        <w:rPr>
          <w:b/>
        </w:rPr>
      </w:pPr>
      <w:r w:rsidRPr="003C2C10">
        <w:rPr>
          <w:b/>
        </w:rPr>
        <w:t>Vymezení předmětu veřejné zakázky</w:t>
      </w:r>
    </w:p>
    <w:p w14:paraId="11B7DBE1" w14:textId="6F3FE1CA" w:rsidR="0077203E" w:rsidRPr="003C2C10" w:rsidRDefault="0077203E" w:rsidP="00BE6274">
      <w:pPr>
        <w:spacing w:after="0" w:line="240" w:lineRule="auto"/>
        <w:jc w:val="both"/>
      </w:pPr>
      <w:r w:rsidRPr="003C2C10">
        <w:t xml:space="preserve">Předmětem veřejné zakázky je dodávka </w:t>
      </w:r>
      <w:r w:rsidR="00BE6274" w:rsidRPr="003C2C10">
        <w:t>tří</w:t>
      </w:r>
      <w:r w:rsidRPr="003C2C10">
        <w:t xml:space="preserve"> zahraničních jazykových kurzů pro učitele </w:t>
      </w:r>
      <w:r w:rsidR="000D0FB0" w:rsidRPr="003C2C10">
        <w:t>zadavatele</w:t>
      </w:r>
      <w:r w:rsidRPr="003C2C10">
        <w:t xml:space="preserve"> </w:t>
      </w:r>
      <w:r w:rsidR="00867388">
        <w:t>a </w:t>
      </w:r>
      <w:r w:rsidR="00BE6274" w:rsidRPr="003C2C10">
        <w:t>dvou</w:t>
      </w:r>
      <w:r w:rsidRPr="003C2C10">
        <w:t xml:space="preserve"> zahraničních jazykově-vzdělávacích pobytů pro žáky </w:t>
      </w:r>
      <w:r w:rsidR="000D0FB0" w:rsidRPr="003C2C10">
        <w:t xml:space="preserve">zadavatele </w:t>
      </w:r>
      <w:r w:rsidRPr="003C2C10">
        <w:t xml:space="preserve">v rámci projektu </w:t>
      </w:r>
    </w:p>
    <w:p w14:paraId="557B1197" w14:textId="77777777" w:rsidR="0077203E" w:rsidRPr="003C2C10" w:rsidRDefault="0077203E" w:rsidP="00FA5C60">
      <w:pPr>
        <w:spacing w:after="0" w:line="240" w:lineRule="auto"/>
      </w:pPr>
      <w:r w:rsidRPr="003C2C10">
        <w:t xml:space="preserve">OPVK reg. č.: </w:t>
      </w:r>
      <w:r w:rsidR="00BE6274" w:rsidRPr="003C2C10">
        <w:rPr>
          <w:rStyle w:val="datalabel"/>
        </w:rPr>
        <w:t>CZ.1.07/1.1.00/56.1374</w:t>
      </w:r>
    </w:p>
    <w:p w14:paraId="04BAB63D" w14:textId="77777777" w:rsidR="000D0FB0" w:rsidRPr="003C2C10" w:rsidRDefault="0077203E" w:rsidP="00867388">
      <w:pPr>
        <w:spacing w:after="0" w:line="240" w:lineRule="auto"/>
        <w:jc w:val="both"/>
        <w:rPr>
          <w:b/>
        </w:rPr>
      </w:pPr>
      <w:r w:rsidRPr="003C2C10">
        <w:rPr>
          <w:b/>
        </w:rPr>
        <w:t xml:space="preserve">Předmět plnění zakázky je rozdělen do </w:t>
      </w:r>
      <w:r w:rsidR="00435EFD" w:rsidRPr="003C2C10">
        <w:rPr>
          <w:b/>
        </w:rPr>
        <w:t xml:space="preserve">čtyř </w:t>
      </w:r>
      <w:r w:rsidRPr="003C2C10">
        <w:rPr>
          <w:b/>
        </w:rPr>
        <w:t xml:space="preserve">částí A, B, C, D. </w:t>
      </w:r>
    </w:p>
    <w:p w14:paraId="0A341FCC" w14:textId="484E3F7E" w:rsidR="000D0FB0" w:rsidRPr="003C2C10" w:rsidRDefault="000D0FB0" w:rsidP="00867388">
      <w:pPr>
        <w:spacing w:after="0" w:line="240" w:lineRule="auto"/>
        <w:jc w:val="both"/>
        <w:rPr>
          <w:b/>
        </w:rPr>
      </w:pPr>
      <w:r w:rsidRPr="00867388">
        <w:rPr>
          <w:b/>
        </w:rPr>
        <w:t>Uchazeč může podat nabídku na realizaci jedné nebo více částí zakázky dle svého uvážení. Každá část zakázky bude hodnocena samostatně. Celou zakázku může realizovat jeden uchazeč nebo více různých uchazečů.</w:t>
      </w:r>
    </w:p>
    <w:p w14:paraId="6965D603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02D0119A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033FF2A0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474BA803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3C795B4B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16B02723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7EDA29DA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12847C9F" w14:textId="77777777" w:rsidR="0077203E" w:rsidRPr="003C2C10" w:rsidRDefault="0077203E" w:rsidP="00FA5C60">
      <w:pPr>
        <w:spacing w:after="0" w:line="240" w:lineRule="auto"/>
        <w:rPr>
          <w:b/>
          <w:sz w:val="24"/>
          <w:szCs w:val="24"/>
        </w:rPr>
      </w:pPr>
    </w:p>
    <w:p w14:paraId="7FAD8CF1" w14:textId="265EB542" w:rsidR="0077203E" w:rsidRPr="003C2C10" w:rsidRDefault="0022202C" w:rsidP="00FA5C60">
      <w:pPr>
        <w:spacing w:after="0" w:line="240" w:lineRule="auto"/>
        <w:rPr>
          <w:b/>
          <w:u w:val="single"/>
        </w:rPr>
      </w:pPr>
      <w:r w:rsidRPr="003C2C10">
        <w:rPr>
          <w:b/>
          <w:sz w:val="24"/>
          <w:szCs w:val="24"/>
        </w:rPr>
        <w:br w:type="page"/>
      </w:r>
      <w:r w:rsidR="0077203E" w:rsidRPr="003C2C10">
        <w:rPr>
          <w:b/>
        </w:rPr>
        <w:lastRenderedPageBreak/>
        <w:t xml:space="preserve">Část A - </w:t>
      </w:r>
      <w:r w:rsidR="0077203E" w:rsidRPr="003C2C10">
        <w:rPr>
          <w:b/>
          <w:u w:val="single"/>
        </w:rPr>
        <w:t xml:space="preserve">dodání zahraničního jazykového kurzu pro učitele </w:t>
      </w:r>
      <w:r w:rsidR="000D0FB0" w:rsidRPr="003C2C10">
        <w:rPr>
          <w:b/>
          <w:u w:val="single"/>
        </w:rPr>
        <w:t>zadavatele</w:t>
      </w:r>
      <w:r w:rsidR="0077203E" w:rsidRPr="003C2C10">
        <w:rPr>
          <w:b/>
          <w:u w:val="single"/>
        </w:rPr>
        <w:t xml:space="preserve"> </w:t>
      </w:r>
      <w:r w:rsidRPr="003C2C10">
        <w:rPr>
          <w:b/>
          <w:u w:val="single"/>
        </w:rPr>
        <w:t>na Maltě</w:t>
      </w:r>
    </w:p>
    <w:p w14:paraId="4004E7B2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1739721B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Specifikace kurzu: </w:t>
      </w:r>
      <w:r w:rsidRPr="003C2C10">
        <w:t xml:space="preserve">anglický jazyk </w:t>
      </w:r>
      <w:r w:rsidR="0022202C" w:rsidRPr="003C2C10">
        <w:t>–</w:t>
      </w:r>
      <w:r w:rsidRPr="003C2C10">
        <w:t xml:space="preserve"> </w:t>
      </w:r>
      <w:r w:rsidR="0022202C" w:rsidRPr="003C2C10">
        <w:t>zlepšování jazykových kompetencí</w:t>
      </w:r>
    </w:p>
    <w:p w14:paraId="11DB3281" w14:textId="77777777" w:rsidR="0077203E" w:rsidRPr="003C2C10" w:rsidRDefault="0077203E" w:rsidP="00FA5C60">
      <w:pPr>
        <w:spacing w:after="0" w:line="240" w:lineRule="auto"/>
      </w:pPr>
    </w:p>
    <w:p w14:paraId="212D3749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Počet účastníků:</w:t>
      </w:r>
      <w:r w:rsidRPr="003C2C10">
        <w:t xml:space="preserve"> </w:t>
      </w:r>
      <w:r w:rsidR="0022202C" w:rsidRPr="003C2C10">
        <w:t>2</w:t>
      </w:r>
      <w:r w:rsidRPr="003C2C10">
        <w:t xml:space="preserve"> pedagog</w:t>
      </w:r>
      <w:r w:rsidR="0022202C" w:rsidRPr="003C2C10">
        <w:t>ové</w:t>
      </w:r>
    </w:p>
    <w:p w14:paraId="5EAEBCBE" w14:textId="77777777" w:rsidR="0077203E" w:rsidRPr="003C2C10" w:rsidRDefault="0077203E" w:rsidP="00FA5C60">
      <w:pPr>
        <w:spacing w:after="0" w:line="240" w:lineRule="auto"/>
      </w:pPr>
    </w:p>
    <w:p w14:paraId="708B9AF7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Místo konání:</w:t>
      </w:r>
      <w:r w:rsidRPr="003C2C10">
        <w:t xml:space="preserve"> </w:t>
      </w:r>
      <w:r w:rsidR="0022202C" w:rsidRPr="003C2C10">
        <w:t>Malta</w:t>
      </w:r>
    </w:p>
    <w:p w14:paraId="36C4DCAF" w14:textId="77777777" w:rsidR="0077203E" w:rsidRPr="003C2C10" w:rsidRDefault="0077203E" w:rsidP="00FA5C60">
      <w:pPr>
        <w:spacing w:after="0" w:line="240" w:lineRule="auto"/>
      </w:pPr>
    </w:p>
    <w:p w14:paraId="3952EF3B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Délka kurzu:</w:t>
      </w:r>
      <w:r w:rsidRPr="003C2C10">
        <w:t xml:space="preserve"> min. 10 pracovních dní (bez cesty), vlastní výuka anglického jazyka v jazykovém kurzu bude min. 20 vyučovacích hodin během 5 pracovních dnů, tj. celkem min. 40 vyučovacích hodin, vyučovací hodina trvá nejméně</w:t>
      </w:r>
      <w:r w:rsidR="00BE6274" w:rsidRPr="003C2C10">
        <w:t xml:space="preserve"> </w:t>
      </w:r>
      <w:r w:rsidRPr="003C2C10">
        <w:t>45 min.</w:t>
      </w:r>
    </w:p>
    <w:p w14:paraId="3DB0731D" w14:textId="77777777" w:rsidR="0077203E" w:rsidRPr="003C2C10" w:rsidRDefault="0077203E" w:rsidP="00FA5C60">
      <w:pPr>
        <w:spacing w:after="0" w:line="240" w:lineRule="auto"/>
      </w:pPr>
    </w:p>
    <w:p w14:paraId="7D636A52" w14:textId="43970F5F" w:rsidR="00867388" w:rsidRPr="003C2C10" w:rsidRDefault="00867388" w:rsidP="00867388">
      <w:pPr>
        <w:spacing w:after="0" w:line="240" w:lineRule="auto"/>
      </w:pPr>
      <w:r>
        <w:rPr>
          <w:b/>
        </w:rPr>
        <w:t xml:space="preserve">Termín: </w:t>
      </w:r>
      <w:r w:rsidRPr="00867388">
        <w:t>říjen, listopad, prosinec (do 18. 12.) 2015</w:t>
      </w:r>
    </w:p>
    <w:p w14:paraId="353D00B8" w14:textId="74E6F746" w:rsidR="0077203E" w:rsidRPr="003C2C10" w:rsidRDefault="00867388" w:rsidP="00FA5C60">
      <w:pPr>
        <w:spacing w:after="0" w:line="240" w:lineRule="auto"/>
      </w:pPr>
      <w:r>
        <w:rPr>
          <w:b/>
        </w:rPr>
        <w:t>Preferovaný t</w:t>
      </w:r>
      <w:r w:rsidR="0077203E" w:rsidRPr="003C2C10">
        <w:rPr>
          <w:b/>
        </w:rPr>
        <w:t>ermín:</w:t>
      </w:r>
      <w:r w:rsidR="0077203E" w:rsidRPr="003C2C10">
        <w:t xml:space="preserve"> v rozmezí </w:t>
      </w:r>
      <w:r w:rsidR="00E6661C" w:rsidRPr="003B139C">
        <w:rPr>
          <w:color w:val="000000"/>
        </w:rPr>
        <w:t>19</w:t>
      </w:r>
      <w:r w:rsidR="0077203E" w:rsidRPr="003B139C">
        <w:rPr>
          <w:color w:val="000000"/>
        </w:rPr>
        <w:t xml:space="preserve">. </w:t>
      </w:r>
      <w:r w:rsidR="00E6661C" w:rsidRPr="003B139C">
        <w:rPr>
          <w:color w:val="000000"/>
        </w:rPr>
        <w:t>10. – 1. 11</w:t>
      </w:r>
      <w:r w:rsidR="0077203E" w:rsidRPr="003B139C">
        <w:rPr>
          <w:color w:val="000000"/>
        </w:rPr>
        <w:t>. 2015</w:t>
      </w:r>
      <w:r w:rsidR="0077203E" w:rsidRPr="003C2C10">
        <w:rPr>
          <w:color w:val="FF0000"/>
        </w:rPr>
        <w:t xml:space="preserve"> </w:t>
      </w:r>
      <w:r w:rsidR="0077203E" w:rsidRPr="003C2C10">
        <w:t>(vč. cesty)</w:t>
      </w:r>
    </w:p>
    <w:p w14:paraId="00515CE1" w14:textId="77777777" w:rsidR="0077203E" w:rsidRPr="003C2C10" w:rsidRDefault="0077203E" w:rsidP="00FA5C60">
      <w:pPr>
        <w:spacing w:after="0" w:line="240" w:lineRule="auto"/>
      </w:pPr>
    </w:p>
    <w:p w14:paraId="4C64C289" w14:textId="77777777" w:rsidR="00BE6274" w:rsidRPr="003C2C10" w:rsidRDefault="0077203E" w:rsidP="00BE6274">
      <w:pPr>
        <w:spacing w:after="0" w:line="240" w:lineRule="auto"/>
      </w:pPr>
      <w:r w:rsidRPr="003C2C10">
        <w:rPr>
          <w:b/>
        </w:rPr>
        <w:t>Ubytování:</w:t>
      </w:r>
      <w:r w:rsidRPr="003C2C10">
        <w:t xml:space="preserve"> v</w:t>
      </w:r>
      <w:r w:rsidR="0022202C" w:rsidRPr="003C2C10">
        <w:t> hotelu nebo penzionu,</w:t>
      </w:r>
      <w:r w:rsidR="00BE6274" w:rsidRPr="003C2C10">
        <w:t xml:space="preserve"> samostatný pokoj, vlastní soc. zařízení,</w:t>
      </w:r>
      <w:r w:rsidRPr="003C2C10">
        <w:t xml:space="preserve"> internetové připojení</w:t>
      </w:r>
      <w:r w:rsidR="00BE6274" w:rsidRPr="003C2C10">
        <w:t xml:space="preserve"> </w:t>
      </w:r>
    </w:p>
    <w:p w14:paraId="5087CE59" w14:textId="77777777" w:rsidR="0077203E" w:rsidRPr="003C2C10" w:rsidRDefault="0077203E" w:rsidP="00FA5C60">
      <w:pPr>
        <w:spacing w:after="0" w:line="240" w:lineRule="auto"/>
      </w:pPr>
    </w:p>
    <w:p w14:paraId="050406A0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Stravování: </w:t>
      </w:r>
      <w:r w:rsidRPr="003C2C10">
        <w:t>plná penze tj. snídaně, oběd – příp. obědový balíček, večeře a pitný režim</w:t>
      </w:r>
    </w:p>
    <w:p w14:paraId="067ED6E2" w14:textId="77777777" w:rsidR="0077203E" w:rsidRPr="003C2C10" w:rsidRDefault="0077203E" w:rsidP="00FA5C60">
      <w:pPr>
        <w:spacing w:after="0" w:line="240" w:lineRule="auto"/>
      </w:pPr>
    </w:p>
    <w:p w14:paraId="4B065CC4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Doprava: </w:t>
      </w:r>
      <w:r w:rsidRPr="003C2C10">
        <w:t>letecky, zpáteční letenka vč. zajištění transferu z letiště do místa pobytu a zpět, veškeré letištní poplatky</w:t>
      </w:r>
    </w:p>
    <w:p w14:paraId="4E219BAD" w14:textId="77777777" w:rsidR="0077203E" w:rsidRPr="003C2C10" w:rsidRDefault="0077203E" w:rsidP="00FA5C60">
      <w:pPr>
        <w:spacing w:after="0" w:line="240" w:lineRule="auto"/>
      </w:pPr>
    </w:p>
    <w:p w14:paraId="7A5E18D5" w14:textId="4392983E" w:rsidR="0077203E" w:rsidRPr="003C2C10" w:rsidRDefault="0077203E" w:rsidP="00FA5C60">
      <w:pPr>
        <w:spacing w:after="0" w:line="240" w:lineRule="auto"/>
      </w:pPr>
      <w:r w:rsidRPr="003C2C10">
        <w:rPr>
          <w:b/>
        </w:rPr>
        <w:t>Pojištění:</w:t>
      </w:r>
      <w:r w:rsidRPr="003C2C10">
        <w:t xml:space="preserve"> pojištění léčebných výloh, pojištění ztráty zavazadel, pojištění odpovědnosti za způsobenou škodu, pojištění CK proti úpadku</w:t>
      </w:r>
    </w:p>
    <w:p w14:paraId="06EB8D2E" w14:textId="77777777" w:rsidR="0077203E" w:rsidRPr="003C2C10" w:rsidRDefault="0077203E" w:rsidP="00FA5C60">
      <w:pPr>
        <w:spacing w:after="0" w:line="240" w:lineRule="auto"/>
      </w:pPr>
    </w:p>
    <w:p w14:paraId="1593E379" w14:textId="77777777" w:rsidR="0077203E" w:rsidRPr="003C2C10" w:rsidRDefault="0077203E" w:rsidP="00FA5C60">
      <w:pPr>
        <w:spacing w:after="0" w:line="240" w:lineRule="auto"/>
        <w:rPr>
          <w:b/>
        </w:rPr>
      </w:pPr>
      <w:r w:rsidRPr="003C2C10">
        <w:rPr>
          <w:b/>
        </w:rPr>
        <w:t>Další požadavky zahrnuté v ceně kurzu:</w:t>
      </w:r>
    </w:p>
    <w:p w14:paraId="658A508D" w14:textId="77777777" w:rsidR="0077203E" w:rsidRPr="003C2C10" w:rsidRDefault="0022202C" w:rsidP="00FA5C60">
      <w:pPr>
        <w:numPr>
          <w:ilvl w:val="0"/>
          <w:numId w:val="10"/>
        </w:numPr>
        <w:spacing w:after="0" w:line="240" w:lineRule="auto"/>
      </w:pPr>
      <w:r w:rsidRPr="003C2C10">
        <w:t>kurz bude zaměřen</w:t>
      </w:r>
      <w:r w:rsidR="0077203E" w:rsidRPr="003C2C10">
        <w:t xml:space="preserve"> na </w:t>
      </w:r>
      <w:r w:rsidRPr="003C2C10">
        <w:t xml:space="preserve">zlepšování jazykových kompetencí </w:t>
      </w:r>
      <w:r w:rsidR="0077203E" w:rsidRPr="003C2C10">
        <w:t>s max. počtem 15 účastníků ve skupině</w:t>
      </w:r>
    </w:p>
    <w:p w14:paraId="064128E3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učební materiály, příp. další poplatky spojené s kurzem</w:t>
      </w:r>
    </w:p>
    <w:p w14:paraId="0CCA4304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certifikát pro účastníka o absolvování kurzu, který musí obsahovat: název a sídlo vzdělávací zahraniční instituce, jména a příjmení účastníka, název vzdělávacího programu, datum zahájení a datum ukončení programu, počet hodin, místo konání a způsob zakončení programu, místo a datum vystavení osvědčení, razítko a podpis statutárního orgánu vzdělávací instituce</w:t>
      </w:r>
    </w:p>
    <w:p w14:paraId="4679ACEC" w14:textId="001BDE59" w:rsidR="0077203E" w:rsidRPr="00867388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 xml:space="preserve">ubytování bude zajištěno v docházkové vzdálenosti (do 20 min) na místo výuky jazykového </w:t>
      </w:r>
      <w:r w:rsidRPr="00867388">
        <w:t>kurzu</w:t>
      </w:r>
      <w:r w:rsidR="006374B3" w:rsidRPr="00867388">
        <w:t xml:space="preserve"> nebo bude v dosahu místní dopravy</w:t>
      </w:r>
      <w:r w:rsidR="00E23BCC">
        <w:t xml:space="preserve"> </w:t>
      </w:r>
      <w:r w:rsidR="00E23BCC" w:rsidRPr="003C2C10">
        <w:t xml:space="preserve">(do </w:t>
      </w:r>
      <w:r w:rsidR="00E23BCC">
        <w:t>20</w:t>
      </w:r>
      <w:r w:rsidR="00E23BCC" w:rsidRPr="003C2C10">
        <w:t xml:space="preserve"> min)</w:t>
      </w:r>
    </w:p>
    <w:p w14:paraId="44EBA39D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doprovodný program vč. úhrady vstupného souvisejícího s doprovodným programem (</w:t>
      </w:r>
      <w:r w:rsidRPr="003C2C10">
        <w:rPr>
          <w:bCs/>
        </w:rPr>
        <w:t>v nabídce požaduj</w:t>
      </w:r>
      <w:r w:rsidR="0022202C" w:rsidRPr="003C2C10">
        <w:rPr>
          <w:bCs/>
        </w:rPr>
        <w:t>eme doprovodný program rozepsat</w:t>
      </w:r>
      <w:r w:rsidRPr="003C2C10">
        <w:rPr>
          <w:bCs/>
        </w:rPr>
        <w:t>)</w:t>
      </w:r>
    </w:p>
    <w:p w14:paraId="1EF09B9F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časová jízdenka na místní dopravu po dobu celého pobytu (pokud místní doprava v dané destinaci existuje)</w:t>
      </w:r>
    </w:p>
    <w:p w14:paraId="0F8EF795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7ABCDA47" w14:textId="65103C6C" w:rsidR="0077203E" w:rsidRPr="003C2C10" w:rsidRDefault="0077203E" w:rsidP="00FA5C60">
      <w:pPr>
        <w:spacing w:after="0" w:line="240" w:lineRule="auto"/>
        <w:rPr>
          <w:b/>
          <w:u w:val="single"/>
        </w:rPr>
      </w:pPr>
      <w:r w:rsidRPr="003C2C10">
        <w:rPr>
          <w:b/>
        </w:rPr>
        <w:t xml:space="preserve">Část B -  </w:t>
      </w:r>
      <w:r w:rsidRPr="003C2C10">
        <w:rPr>
          <w:b/>
          <w:u w:val="single"/>
        </w:rPr>
        <w:t xml:space="preserve">dodání zahraničního jazykového kurzu pro učitele </w:t>
      </w:r>
      <w:r w:rsidR="000D0FB0" w:rsidRPr="003C2C10">
        <w:rPr>
          <w:b/>
          <w:u w:val="single"/>
        </w:rPr>
        <w:t>zadavatele</w:t>
      </w:r>
      <w:r w:rsidRPr="003C2C10">
        <w:rPr>
          <w:b/>
          <w:u w:val="single"/>
        </w:rPr>
        <w:t xml:space="preserve"> v </w:t>
      </w:r>
      <w:r w:rsidR="00BE6274" w:rsidRPr="003C2C10">
        <w:rPr>
          <w:b/>
          <w:u w:val="single"/>
        </w:rPr>
        <w:t>Rakousku</w:t>
      </w:r>
    </w:p>
    <w:p w14:paraId="3A0EDD1D" w14:textId="77777777" w:rsidR="0077203E" w:rsidRPr="003C2C10" w:rsidRDefault="0077203E" w:rsidP="00FA5C60">
      <w:pPr>
        <w:spacing w:after="0" w:line="240" w:lineRule="auto"/>
        <w:rPr>
          <w:b/>
          <w:u w:val="single"/>
        </w:rPr>
      </w:pPr>
    </w:p>
    <w:p w14:paraId="67457D2C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Specifikace kurzu: </w:t>
      </w:r>
      <w:r w:rsidRPr="003C2C10">
        <w:t xml:space="preserve">německý jazyk – </w:t>
      </w:r>
      <w:r w:rsidR="0022202C" w:rsidRPr="003C2C10">
        <w:t>zlepšování jazykových kompetencí</w:t>
      </w:r>
    </w:p>
    <w:p w14:paraId="6FDFE071" w14:textId="77777777" w:rsidR="0077203E" w:rsidRPr="003C2C10" w:rsidRDefault="0077203E" w:rsidP="00FA5C60">
      <w:pPr>
        <w:spacing w:after="0" w:line="240" w:lineRule="auto"/>
      </w:pPr>
    </w:p>
    <w:p w14:paraId="7AB2389F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Počet účastníků:</w:t>
      </w:r>
      <w:r w:rsidRPr="003C2C10">
        <w:t xml:space="preserve"> 1 pedagog</w:t>
      </w:r>
    </w:p>
    <w:p w14:paraId="1FC8B8E0" w14:textId="77777777" w:rsidR="0077203E" w:rsidRDefault="0077203E" w:rsidP="00FA5C60">
      <w:pPr>
        <w:spacing w:after="0" w:line="240" w:lineRule="auto"/>
      </w:pPr>
      <w:r w:rsidRPr="003C2C10">
        <w:rPr>
          <w:b/>
        </w:rPr>
        <w:t>Místo konání:</w:t>
      </w:r>
      <w:r w:rsidR="0022202C" w:rsidRPr="003C2C10">
        <w:t xml:space="preserve"> </w:t>
      </w:r>
      <w:r w:rsidR="00BE6274" w:rsidRPr="003C2C10">
        <w:t>Rakousko</w:t>
      </w:r>
    </w:p>
    <w:p w14:paraId="52409B14" w14:textId="77777777" w:rsidR="00E23BCC" w:rsidRPr="003C2C10" w:rsidRDefault="00E23BCC" w:rsidP="00FA5C60">
      <w:pPr>
        <w:spacing w:after="0" w:line="240" w:lineRule="auto"/>
      </w:pPr>
    </w:p>
    <w:p w14:paraId="72693C65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Délka kurzu:</w:t>
      </w:r>
      <w:r w:rsidRPr="003C2C10">
        <w:t xml:space="preserve"> min. 10 pracovních dní (bez cesty), vlastní výuka německého jazyka v jazykovém kurzu bude min. 20 vyučovacích hodin během 5 pracovních dnů, tj. celkem min. 40 vyučovacíc</w:t>
      </w:r>
      <w:r w:rsidR="0022202C" w:rsidRPr="003C2C10">
        <w:t xml:space="preserve">h hodin, vyučovací hodina trvá </w:t>
      </w:r>
      <w:r w:rsidRPr="003C2C10">
        <w:t>nejméně 45 min.</w:t>
      </w:r>
    </w:p>
    <w:p w14:paraId="4A3ED26C" w14:textId="77777777" w:rsidR="0077203E" w:rsidRPr="003C2C10" w:rsidRDefault="0077203E" w:rsidP="00FA5C60">
      <w:pPr>
        <w:spacing w:after="0" w:line="240" w:lineRule="auto"/>
      </w:pPr>
    </w:p>
    <w:p w14:paraId="712586B4" w14:textId="77777777" w:rsidR="00867388" w:rsidRPr="003C2C10" w:rsidRDefault="00867388" w:rsidP="00867388">
      <w:pPr>
        <w:spacing w:after="0" w:line="240" w:lineRule="auto"/>
      </w:pPr>
      <w:r>
        <w:rPr>
          <w:b/>
        </w:rPr>
        <w:t xml:space="preserve">Termín: </w:t>
      </w:r>
      <w:r w:rsidRPr="00867388">
        <w:t>říjen, listopad, prosinec (do 18. 12.) 2015</w:t>
      </w:r>
    </w:p>
    <w:p w14:paraId="47AD9682" w14:textId="77777777" w:rsidR="00867388" w:rsidRPr="003C2C10" w:rsidRDefault="00867388" w:rsidP="00867388">
      <w:pPr>
        <w:spacing w:after="0" w:line="240" w:lineRule="auto"/>
      </w:pPr>
      <w:r>
        <w:rPr>
          <w:b/>
        </w:rPr>
        <w:t>Preferovaný t</w:t>
      </w:r>
      <w:r w:rsidRPr="003C2C10">
        <w:rPr>
          <w:b/>
        </w:rPr>
        <w:t>ermín:</w:t>
      </w:r>
      <w:r w:rsidRPr="003C2C10">
        <w:t xml:space="preserve"> v rozmezí </w:t>
      </w:r>
      <w:r w:rsidRPr="00867388">
        <w:rPr>
          <w:color w:val="000000"/>
        </w:rPr>
        <w:t>19. 10. – 1. 11. 2015</w:t>
      </w:r>
      <w:r w:rsidRPr="003C2C10">
        <w:rPr>
          <w:color w:val="FF0000"/>
        </w:rPr>
        <w:t xml:space="preserve"> </w:t>
      </w:r>
      <w:r w:rsidRPr="003C2C10">
        <w:t>(vč. cesty)</w:t>
      </w:r>
    </w:p>
    <w:p w14:paraId="1CF5E119" w14:textId="77777777" w:rsidR="0077203E" w:rsidRPr="003C2C10" w:rsidRDefault="0077203E" w:rsidP="00FA5C60">
      <w:pPr>
        <w:spacing w:after="0" w:line="240" w:lineRule="auto"/>
      </w:pPr>
    </w:p>
    <w:p w14:paraId="1FC92AEA" w14:textId="77777777" w:rsidR="00BE6274" w:rsidRPr="003C2C10" w:rsidRDefault="0077203E" w:rsidP="00BE6274">
      <w:pPr>
        <w:spacing w:after="0" w:line="240" w:lineRule="auto"/>
      </w:pPr>
      <w:r w:rsidRPr="003C2C10">
        <w:rPr>
          <w:b/>
        </w:rPr>
        <w:t>Ubytování:</w:t>
      </w:r>
      <w:r w:rsidRPr="003C2C10">
        <w:t xml:space="preserve"> </w:t>
      </w:r>
      <w:r w:rsidR="00BE6274" w:rsidRPr="003C2C10">
        <w:t xml:space="preserve">v hotelu nebo penzionu, samostatný pokoj, vlastní soc. zařízení, internetové připojení </w:t>
      </w:r>
    </w:p>
    <w:p w14:paraId="03801AA5" w14:textId="77777777" w:rsidR="0077203E" w:rsidRPr="003C2C10" w:rsidRDefault="0077203E" w:rsidP="00FA5C60">
      <w:pPr>
        <w:spacing w:after="0" w:line="240" w:lineRule="auto"/>
      </w:pPr>
    </w:p>
    <w:p w14:paraId="648AD1EE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Stravování: </w:t>
      </w:r>
      <w:r w:rsidRPr="003C2C10">
        <w:t>plná penze tj. snídaně, oběd – příp. obědový balíček, večeře a pitný režim</w:t>
      </w:r>
    </w:p>
    <w:p w14:paraId="3CA474D2" w14:textId="77777777" w:rsidR="0077203E" w:rsidRPr="003C2C10" w:rsidRDefault="0077203E" w:rsidP="00FA5C60">
      <w:pPr>
        <w:spacing w:after="0" w:line="240" w:lineRule="auto"/>
      </w:pPr>
    </w:p>
    <w:p w14:paraId="0C228292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Doprava: </w:t>
      </w:r>
      <w:r w:rsidRPr="003C2C10">
        <w:t>dálkový klimatizovaný autobus, doprava bude zajištěna až na místo ubytování</w:t>
      </w:r>
    </w:p>
    <w:p w14:paraId="22F7CC32" w14:textId="77777777" w:rsidR="0077203E" w:rsidRPr="003C2C10" w:rsidRDefault="0077203E" w:rsidP="00FA5C60">
      <w:pPr>
        <w:spacing w:after="0" w:line="240" w:lineRule="auto"/>
      </w:pPr>
    </w:p>
    <w:p w14:paraId="604AB469" w14:textId="07758C43" w:rsidR="002D3411" w:rsidRPr="002D3411" w:rsidRDefault="002D3411" w:rsidP="002D3411">
      <w:pPr>
        <w:spacing w:after="0" w:line="240" w:lineRule="auto"/>
      </w:pPr>
      <w:r w:rsidRPr="002D3411">
        <w:rPr>
          <w:b/>
        </w:rPr>
        <w:t>Pojištění:</w:t>
      </w:r>
      <w:r w:rsidRPr="002D3411">
        <w:t xml:space="preserve"> pojištění léčebných výloh, pojištění ztráty zavazadel, pojištění odpovědnosti za způsobenou škodu, pojištění CK proti úpadku</w:t>
      </w:r>
    </w:p>
    <w:p w14:paraId="0BD253E8" w14:textId="77777777" w:rsidR="0077203E" w:rsidRPr="003C2C10" w:rsidRDefault="0077203E" w:rsidP="00FA5C60">
      <w:pPr>
        <w:spacing w:after="0" w:line="240" w:lineRule="auto"/>
      </w:pPr>
    </w:p>
    <w:p w14:paraId="1EE9ADE5" w14:textId="77777777" w:rsidR="0077203E" w:rsidRPr="003C2C10" w:rsidRDefault="0077203E" w:rsidP="00FA5C60">
      <w:pPr>
        <w:spacing w:after="0" w:line="240" w:lineRule="auto"/>
        <w:rPr>
          <w:b/>
        </w:rPr>
      </w:pPr>
      <w:r w:rsidRPr="003C2C10">
        <w:rPr>
          <w:b/>
        </w:rPr>
        <w:t>Další požadavky zahrnuté v ceně kurzu:</w:t>
      </w:r>
    </w:p>
    <w:p w14:paraId="05C0F007" w14:textId="77777777" w:rsidR="0022202C" w:rsidRPr="003C2C10" w:rsidRDefault="0022202C" w:rsidP="0022202C">
      <w:pPr>
        <w:numPr>
          <w:ilvl w:val="0"/>
          <w:numId w:val="10"/>
        </w:numPr>
        <w:spacing w:after="0" w:line="240" w:lineRule="auto"/>
      </w:pPr>
      <w:r w:rsidRPr="003C2C10">
        <w:t>kurz bude zaměřen na zlepšování jazykových kompetencí s max. počtem 15 účastníků ve skupině</w:t>
      </w:r>
    </w:p>
    <w:p w14:paraId="55C4FB1B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učební materiály, příp. další poplatky spojené s kurzem</w:t>
      </w:r>
    </w:p>
    <w:p w14:paraId="00E22E5A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certifikát pro účastníka o absolvování kurzu, který musí obsahovat: název a sídlo vzdělávací zahraniční instituce, jména a příjmení účastníka, název vzdělávacího programu, datum zahájení a datum ukončení programu, počet hodin, místo konání a způsob zakončení programu, místo a datum vystavení osvědčení, razítko a podpis statutárního orgánu vzdělávací instituce</w:t>
      </w:r>
    </w:p>
    <w:p w14:paraId="0018E99F" w14:textId="7358C8F1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ubytování bude zajištěno v docházkové vzdálenosti (do 20 min) na místo výuky jazykového kurzu</w:t>
      </w:r>
      <w:r w:rsidR="006374B3" w:rsidRPr="003C2C10">
        <w:t xml:space="preserve"> </w:t>
      </w:r>
      <w:r w:rsidR="006374B3" w:rsidRPr="00867388">
        <w:t>nebo bude v dosahu místní dopravy</w:t>
      </w:r>
      <w:r w:rsidR="00E23BCC">
        <w:t xml:space="preserve"> </w:t>
      </w:r>
      <w:r w:rsidR="00E23BCC" w:rsidRPr="003C2C10">
        <w:t xml:space="preserve">(do </w:t>
      </w:r>
      <w:r w:rsidR="00E23BCC">
        <w:t>20</w:t>
      </w:r>
      <w:r w:rsidR="00E23BCC" w:rsidRPr="003C2C10">
        <w:t xml:space="preserve"> min)</w:t>
      </w:r>
    </w:p>
    <w:p w14:paraId="56C731B5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doprovodný program vč. úhrady vstupného souvisejícího s doprovodným programem (</w:t>
      </w:r>
      <w:r w:rsidRPr="003C2C10">
        <w:rPr>
          <w:bCs/>
        </w:rPr>
        <w:t>v nabídce požadujeme doprovodný program rozepsat)</w:t>
      </w:r>
    </w:p>
    <w:p w14:paraId="32CAD3E4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časová jízdenka na místní dopravu po dobu celého pobytu (pokud místní doprava v dané destinaci existuje)</w:t>
      </w:r>
    </w:p>
    <w:p w14:paraId="2A2FAB12" w14:textId="77777777" w:rsidR="0077203E" w:rsidRPr="003C2C10" w:rsidRDefault="0077203E" w:rsidP="00FA5C60">
      <w:pPr>
        <w:spacing w:after="0" w:line="240" w:lineRule="auto"/>
        <w:ind w:left="360"/>
      </w:pPr>
    </w:p>
    <w:p w14:paraId="01C291D5" w14:textId="0A934E51" w:rsidR="0077203E" w:rsidRPr="003C2C10" w:rsidRDefault="0077203E" w:rsidP="00FA5C60">
      <w:pPr>
        <w:spacing w:after="0" w:line="240" w:lineRule="auto"/>
        <w:jc w:val="both"/>
        <w:rPr>
          <w:b/>
          <w:u w:val="single"/>
        </w:rPr>
      </w:pPr>
      <w:r w:rsidRPr="003C2C10">
        <w:rPr>
          <w:b/>
        </w:rPr>
        <w:t xml:space="preserve">Část C -  </w:t>
      </w:r>
      <w:r w:rsidRPr="003C2C10">
        <w:rPr>
          <w:b/>
          <w:u w:val="single"/>
        </w:rPr>
        <w:t xml:space="preserve">dodání zahraničního jazykově-vzdělávacího pobytu pro žáky </w:t>
      </w:r>
      <w:r w:rsidR="000D0FB0" w:rsidRPr="003C2C10">
        <w:rPr>
          <w:b/>
          <w:u w:val="single"/>
        </w:rPr>
        <w:t xml:space="preserve">zadavatele </w:t>
      </w:r>
      <w:r w:rsidRPr="003C2C10">
        <w:rPr>
          <w:b/>
          <w:u w:val="single"/>
        </w:rPr>
        <w:t>do Německa</w:t>
      </w:r>
      <w:r w:rsidR="000D0FB0" w:rsidRPr="003C2C10">
        <w:rPr>
          <w:b/>
          <w:u w:val="single"/>
        </w:rPr>
        <w:t xml:space="preserve"> nebo Rakouska</w:t>
      </w:r>
    </w:p>
    <w:p w14:paraId="20614603" w14:textId="77777777" w:rsidR="0077203E" w:rsidRPr="003C2C10" w:rsidRDefault="0077203E" w:rsidP="00FA5C60">
      <w:pPr>
        <w:spacing w:after="0" w:line="240" w:lineRule="auto"/>
        <w:jc w:val="both"/>
      </w:pPr>
    </w:p>
    <w:p w14:paraId="4EC7AC52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Specifikace kurzu: </w:t>
      </w:r>
      <w:r w:rsidRPr="003C2C10">
        <w:t>výuka německého jazyka v zahraniční vzdělávací instituci (např. jazykové škole)</w:t>
      </w:r>
    </w:p>
    <w:p w14:paraId="5D2A9E5A" w14:textId="77777777" w:rsidR="0077203E" w:rsidRPr="003C2C10" w:rsidRDefault="0077203E" w:rsidP="00FA5C60">
      <w:pPr>
        <w:spacing w:after="0" w:line="240" w:lineRule="auto"/>
      </w:pPr>
    </w:p>
    <w:p w14:paraId="4709D75C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Počet účastníků:</w:t>
      </w:r>
      <w:r w:rsidRPr="003C2C10">
        <w:t xml:space="preserve">  1</w:t>
      </w:r>
      <w:r w:rsidR="0022202C" w:rsidRPr="003C2C10">
        <w:t>0</w:t>
      </w:r>
      <w:r w:rsidRPr="003C2C10">
        <w:t xml:space="preserve"> žáků ve věku</w:t>
      </w:r>
      <w:r w:rsidRPr="003C2C10">
        <w:rPr>
          <w:color w:val="FF0000"/>
        </w:rPr>
        <w:t xml:space="preserve"> </w:t>
      </w:r>
      <w:r w:rsidR="0022202C" w:rsidRPr="003C2C10">
        <w:t>15</w:t>
      </w:r>
      <w:r w:rsidRPr="003C2C10">
        <w:t xml:space="preserve"> – </w:t>
      </w:r>
      <w:r w:rsidR="0022202C" w:rsidRPr="003C2C10">
        <w:t>20</w:t>
      </w:r>
      <w:r w:rsidRPr="003C2C10">
        <w:t xml:space="preserve"> let</w:t>
      </w:r>
      <w:r w:rsidRPr="003C2C10">
        <w:rPr>
          <w:color w:val="FF0000"/>
        </w:rPr>
        <w:t xml:space="preserve"> </w:t>
      </w:r>
      <w:r w:rsidRPr="003C2C10">
        <w:t>+ 1 pedagog</w:t>
      </w:r>
    </w:p>
    <w:p w14:paraId="5F97B724" w14:textId="77777777" w:rsidR="0077203E" w:rsidRPr="003C2C10" w:rsidRDefault="0077203E" w:rsidP="00FA5C60">
      <w:pPr>
        <w:spacing w:after="0" w:line="240" w:lineRule="auto"/>
      </w:pPr>
    </w:p>
    <w:p w14:paraId="5A59CE4C" w14:textId="35189CC6" w:rsidR="0077203E" w:rsidRPr="003C2C10" w:rsidRDefault="0077203E" w:rsidP="00FA5C60">
      <w:pPr>
        <w:spacing w:after="0" w:line="240" w:lineRule="auto"/>
      </w:pPr>
      <w:r w:rsidRPr="003C2C10">
        <w:rPr>
          <w:b/>
        </w:rPr>
        <w:t>Místo konání:</w:t>
      </w:r>
      <w:r w:rsidR="000D0FB0" w:rsidRPr="003C2C10">
        <w:t xml:space="preserve"> Německo nebo Rakousko</w:t>
      </w:r>
      <w:r w:rsidR="00BE6274" w:rsidRPr="003C2C10">
        <w:t xml:space="preserve"> </w:t>
      </w:r>
    </w:p>
    <w:p w14:paraId="424C1ADE" w14:textId="77777777" w:rsidR="0077203E" w:rsidRPr="003C2C10" w:rsidRDefault="0077203E" w:rsidP="00FA5C60">
      <w:pPr>
        <w:spacing w:after="0" w:line="240" w:lineRule="auto"/>
      </w:pPr>
    </w:p>
    <w:p w14:paraId="7CAF87A4" w14:textId="04E271E5" w:rsidR="0077203E" w:rsidRPr="003C2C10" w:rsidRDefault="0077203E" w:rsidP="00FA5C60">
      <w:pPr>
        <w:spacing w:after="0" w:line="240" w:lineRule="auto"/>
      </w:pPr>
      <w:r w:rsidRPr="003C2C10">
        <w:rPr>
          <w:b/>
        </w:rPr>
        <w:t>Délka kurzu</w:t>
      </w:r>
      <w:r w:rsidRPr="003B139C">
        <w:rPr>
          <w:b/>
          <w:color w:val="000000"/>
        </w:rPr>
        <w:t>:</w:t>
      </w:r>
      <w:r w:rsidRPr="003B139C">
        <w:rPr>
          <w:color w:val="000000"/>
        </w:rPr>
        <w:t xml:space="preserve"> </w:t>
      </w:r>
      <w:r w:rsidR="000D0FB0" w:rsidRPr="003B139C">
        <w:rPr>
          <w:color w:val="000000"/>
        </w:rPr>
        <w:t>5 - 7</w:t>
      </w:r>
      <w:r w:rsidRPr="003B139C">
        <w:rPr>
          <w:color w:val="000000"/>
        </w:rPr>
        <w:t xml:space="preserve"> kalendářních dní (vč. cesty),</w:t>
      </w:r>
      <w:r w:rsidRPr="003C2C10">
        <w:t xml:space="preserve"> vlastní výuka německého jazyka v jazykovém kurzu bude min. 9 vyučovacích hodin za cel</w:t>
      </w:r>
      <w:r w:rsidR="00BE6274" w:rsidRPr="003C2C10">
        <w:t xml:space="preserve">ý pobyt, vyučovací hodina trvá </w:t>
      </w:r>
      <w:r w:rsidRPr="003C2C10">
        <w:t>45 min.</w:t>
      </w:r>
    </w:p>
    <w:p w14:paraId="74F3AC57" w14:textId="77777777" w:rsidR="0077203E" w:rsidRPr="003C2C10" w:rsidRDefault="0077203E" w:rsidP="00FA5C60">
      <w:pPr>
        <w:spacing w:after="0" w:line="240" w:lineRule="auto"/>
      </w:pPr>
    </w:p>
    <w:p w14:paraId="1D9CEC05" w14:textId="77777777" w:rsidR="00867388" w:rsidRPr="003C2C10" w:rsidRDefault="00867388" w:rsidP="00867388">
      <w:pPr>
        <w:spacing w:after="0" w:line="240" w:lineRule="auto"/>
      </w:pPr>
      <w:r>
        <w:rPr>
          <w:b/>
        </w:rPr>
        <w:t xml:space="preserve">Termín: </w:t>
      </w:r>
      <w:r w:rsidRPr="00867388">
        <w:t>říjen, listopad, prosinec (do 18. 12.) 2015</w:t>
      </w:r>
    </w:p>
    <w:p w14:paraId="1FD705C8" w14:textId="7D52D741" w:rsidR="00867388" w:rsidRPr="003C2C10" w:rsidRDefault="00867388" w:rsidP="00867388">
      <w:pPr>
        <w:spacing w:after="0" w:line="240" w:lineRule="auto"/>
      </w:pPr>
      <w:r>
        <w:rPr>
          <w:b/>
        </w:rPr>
        <w:t>Preferovaný t</w:t>
      </w:r>
      <w:r w:rsidRPr="003C2C10">
        <w:rPr>
          <w:b/>
        </w:rPr>
        <w:t>ermín:</w:t>
      </w:r>
      <w:r w:rsidRPr="003C2C10">
        <w:t xml:space="preserve"> v rozmezí </w:t>
      </w:r>
      <w:r w:rsidRPr="003B139C">
        <w:rPr>
          <w:color w:val="000000"/>
        </w:rPr>
        <w:t>1. 10. – 18. 12. 2015</w:t>
      </w:r>
      <w:r w:rsidRPr="003C2C10">
        <w:t xml:space="preserve"> (vč. cesty)</w:t>
      </w:r>
    </w:p>
    <w:p w14:paraId="28173D3B" w14:textId="4D10FD6C" w:rsidR="00867388" w:rsidRPr="003C2C10" w:rsidRDefault="00867388" w:rsidP="00867388">
      <w:pPr>
        <w:spacing w:after="0" w:line="240" w:lineRule="auto"/>
      </w:pPr>
    </w:p>
    <w:p w14:paraId="383D3DC4" w14:textId="77777777" w:rsidR="000404D5" w:rsidRPr="003C2C10" w:rsidRDefault="000404D5" w:rsidP="000404D5">
      <w:pPr>
        <w:spacing w:after="0" w:line="240" w:lineRule="auto"/>
      </w:pPr>
      <w:r w:rsidRPr="003C2C10">
        <w:rPr>
          <w:b/>
        </w:rPr>
        <w:t>Ubytování pro žáky:</w:t>
      </w:r>
      <w:r w:rsidRPr="003C2C10">
        <w:t xml:space="preserve"> v hostitelských rodinách, hotelu nebo hostelu, k dispozici lůžkoviny, WC, koupelna. </w:t>
      </w:r>
    </w:p>
    <w:p w14:paraId="6435B253" w14:textId="4AE58C74" w:rsidR="000404D5" w:rsidRPr="003C2C10" w:rsidRDefault="000404D5" w:rsidP="000404D5">
      <w:pPr>
        <w:spacing w:after="0" w:line="240" w:lineRule="auto"/>
      </w:pPr>
      <w:r w:rsidRPr="003C2C10">
        <w:rPr>
          <w:b/>
        </w:rPr>
        <w:t>Ubytování pro pedagogy:</w:t>
      </w:r>
      <w:r w:rsidRPr="003C2C10">
        <w:t xml:space="preserve"> v hostitelských rodinách, hotelu nebo hostelu, k dispozici lůžkoviny, WC, koupelna.</w:t>
      </w:r>
    </w:p>
    <w:p w14:paraId="7B07169B" w14:textId="77777777" w:rsidR="000404D5" w:rsidRPr="003C2C10" w:rsidRDefault="000404D5" w:rsidP="000404D5">
      <w:pPr>
        <w:spacing w:after="0" w:line="240" w:lineRule="auto"/>
      </w:pPr>
      <w:r w:rsidRPr="003C2C10">
        <w:t>Žáci ubytování ve skupinkách po 2-4 žácích.</w:t>
      </w:r>
    </w:p>
    <w:p w14:paraId="59FB2D32" w14:textId="77777777" w:rsidR="000404D5" w:rsidRPr="003C2C10" w:rsidRDefault="000404D5" w:rsidP="000404D5">
      <w:pPr>
        <w:spacing w:after="0" w:line="240" w:lineRule="auto"/>
      </w:pPr>
      <w:r w:rsidRPr="003C2C10">
        <w:t>Učitelé ubytovaní v dojezdové vzdálenosti od žáků.</w:t>
      </w:r>
    </w:p>
    <w:p w14:paraId="730A726D" w14:textId="20280369" w:rsidR="00BE6274" w:rsidRPr="003C2C10" w:rsidRDefault="000404D5" w:rsidP="000404D5">
      <w:pPr>
        <w:spacing w:after="0" w:line="240" w:lineRule="auto"/>
      </w:pPr>
      <w:r w:rsidRPr="003C2C10">
        <w:t>Hostitelská rodina realizuje dopravu dětí a učitelů na místa srazů.</w:t>
      </w:r>
    </w:p>
    <w:p w14:paraId="72D4BD1A" w14:textId="7D9D82D3" w:rsidR="0077203E" w:rsidRPr="003C2C10" w:rsidRDefault="000404D5" w:rsidP="000E78D6">
      <w:r w:rsidRPr="003C2C10">
        <w:t>V případě ubytování v hotelu, hostelu – společné ubytování pro všechny v jednom místě.</w:t>
      </w:r>
    </w:p>
    <w:p w14:paraId="666771E0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Stravování: </w:t>
      </w:r>
      <w:r w:rsidRPr="003C2C10">
        <w:t>plná penze tj. snídaně, oběd – příp. obědový balíček, večeře a pitný režim</w:t>
      </w:r>
    </w:p>
    <w:p w14:paraId="298879B7" w14:textId="77777777" w:rsidR="0077203E" w:rsidRPr="003C2C10" w:rsidRDefault="0077203E" w:rsidP="00FA5C60">
      <w:pPr>
        <w:spacing w:after="0" w:line="240" w:lineRule="auto"/>
      </w:pPr>
    </w:p>
    <w:p w14:paraId="73B22510" w14:textId="204BF855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Doprava: </w:t>
      </w:r>
      <w:r w:rsidRPr="003C2C10">
        <w:t>dálkový autobus s odpovídajícím vybavením pro dálkové cesty vč. klimatizace, volně přístupným WC</w:t>
      </w:r>
      <w:r w:rsidRPr="00E23BCC">
        <w:t>, odjezd a příjezd autobusu k místu sídla zadavatele</w:t>
      </w:r>
      <w:r w:rsidR="00347654" w:rsidRPr="003C2C10">
        <w:t>,</w:t>
      </w:r>
      <w:r w:rsidR="00E23BCC">
        <w:t xml:space="preserve"> </w:t>
      </w:r>
      <w:r w:rsidRPr="003C2C10">
        <w:t>zajištění dopravy na místo ubytování</w:t>
      </w:r>
      <w:r w:rsidR="000404D5" w:rsidRPr="003C2C10">
        <w:t xml:space="preserve"> </w:t>
      </w:r>
    </w:p>
    <w:p w14:paraId="1444D0E0" w14:textId="77777777" w:rsidR="0077203E" w:rsidRPr="003C2C10" w:rsidRDefault="0077203E" w:rsidP="00FA5C60">
      <w:pPr>
        <w:spacing w:after="0" w:line="240" w:lineRule="auto"/>
      </w:pPr>
    </w:p>
    <w:p w14:paraId="2F0DD0CE" w14:textId="2FB7C8FE" w:rsidR="0077203E" w:rsidRPr="003C2C10" w:rsidRDefault="0077203E" w:rsidP="00FA5C60">
      <w:pPr>
        <w:spacing w:after="0" w:line="240" w:lineRule="auto"/>
      </w:pPr>
      <w:r w:rsidRPr="003C2C10">
        <w:rPr>
          <w:b/>
        </w:rPr>
        <w:t>Pojištění:</w:t>
      </w:r>
      <w:r w:rsidRPr="003C2C10">
        <w:t xml:space="preserve"> pojištění léčebných výloh, pojištění ztráty zavazadel, pojištění odpovědnosti za způsobenou škodu, pojištění CK proti úpadku</w:t>
      </w:r>
    </w:p>
    <w:p w14:paraId="401047DA" w14:textId="77777777" w:rsidR="0077203E" w:rsidRPr="003C2C10" w:rsidRDefault="0077203E" w:rsidP="00FA5C60">
      <w:pPr>
        <w:spacing w:after="0" w:line="240" w:lineRule="auto"/>
      </w:pPr>
    </w:p>
    <w:p w14:paraId="4BA147F1" w14:textId="77777777" w:rsidR="0077203E" w:rsidRPr="003C2C10" w:rsidRDefault="0077203E" w:rsidP="00FA5C60">
      <w:pPr>
        <w:spacing w:after="0" w:line="240" w:lineRule="auto"/>
        <w:rPr>
          <w:b/>
        </w:rPr>
      </w:pPr>
      <w:r w:rsidRPr="003C2C10">
        <w:rPr>
          <w:b/>
        </w:rPr>
        <w:t>Další požadavky zahrnuté v ceně kurzu:</w:t>
      </w:r>
    </w:p>
    <w:p w14:paraId="0551C8EA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učební materiály, příp. další poplatky spojené s kurzem</w:t>
      </w:r>
    </w:p>
    <w:p w14:paraId="2D955CC0" w14:textId="7326A6F6" w:rsidR="0022202C" w:rsidRPr="003C2C10" w:rsidRDefault="0022202C" w:rsidP="0022202C">
      <w:pPr>
        <w:numPr>
          <w:ilvl w:val="0"/>
          <w:numId w:val="10"/>
        </w:numPr>
        <w:spacing w:after="0" w:line="240" w:lineRule="auto"/>
      </w:pPr>
      <w:r w:rsidRPr="003C2C10">
        <w:t>aktivity, které vedou k seznámení žáků s reáliemi navštívené země (např. prohlídka pamětihodnost</w:t>
      </w:r>
      <w:r w:rsidR="000404D5" w:rsidRPr="003C2C10">
        <w:t>í, významných a zajímavých míst)</w:t>
      </w:r>
      <w:r w:rsidRPr="003C2C10">
        <w:t xml:space="preserve"> vč. kvalifikovaného průvodce CK a vč. úhrady vstupného  - </w:t>
      </w:r>
      <w:r w:rsidRPr="003C2C10">
        <w:rPr>
          <w:bCs/>
        </w:rPr>
        <w:t>v nabídce požadujeme doprovodný program rozepsat</w:t>
      </w:r>
    </w:p>
    <w:p w14:paraId="5613FDE0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služby průvodce CK po celou dobu pobytu</w:t>
      </w:r>
    </w:p>
    <w:p w14:paraId="57FF6931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pedagogický dozor bude mít v ceně zajištěn stejný program jako žáci tj. ubytování, stravování, dopravu, pojištění, vstupné do památek</w:t>
      </w:r>
    </w:p>
    <w:p w14:paraId="7C736F70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každodenní zajištění přesunu žáků i pedagoga z místa ubytování na místo výuky a zpět</w:t>
      </w:r>
    </w:p>
    <w:p w14:paraId="73871871" w14:textId="77777777" w:rsidR="0077203E" w:rsidRPr="003C2C10" w:rsidRDefault="0077203E" w:rsidP="00FA5C60">
      <w:pPr>
        <w:numPr>
          <w:ilvl w:val="0"/>
          <w:numId w:val="10"/>
        </w:numPr>
        <w:spacing w:after="0" w:line="240" w:lineRule="auto"/>
      </w:pPr>
      <w:r w:rsidRPr="003C2C10">
        <w:t>v případě potřeby jízdenky na hromadnou dopravu pro žáky i pedagoga</w:t>
      </w:r>
    </w:p>
    <w:p w14:paraId="20C19187" w14:textId="77777777" w:rsidR="0077203E" w:rsidRPr="003C2C10" w:rsidRDefault="0077203E" w:rsidP="00FA5C60">
      <w:pPr>
        <w:spacing w:after="0" w:line="240" w:lineRule="auto"/>
      </w:pPr>
    </w:p>
    <w:p w14:paraId="3CF89FDD" w14:textId="77777777" w:rsidR="0077203E" w:rsidRPr="003C2C10" w:rsidRDefault="0077203E" w:rsidP="00FA5C60">
      <w:pPr>
        <w:spacing w:after="0" w:line="240" w:lineRule="auto"/>
      </w:pPr>
    </w:p>
    <w:p w14:paraId="2919C77D" w14:textId="718F26CD" w:rsidR="0077203E" w:rsidRPr="003C2C10" w:rsidRDefault="0077203E" w:rsidP="00FA5C60">
      <w:pPr>
        <w:spacing w:after="0" w:line="240" w:lineRule="auto"/>
        <w:rPr>
          <w:b/>
          <w:u w:val="single"/>
        </w:rPr>
      </w:pPr>
      <w:r w:rsidRPr="003C2C10">
        <w:rPr>
          <w:b/>
        </w:rPr>
        <w:t xml:space="preserve">Část D -  </w:t>
      </w:r>
      <w:r w:rsidRPr="003C2C10">
        <w:rPr>
          <w:b/>
          <w:u w:val="single"/>
        </w:rPr>
        <w:t xml:space="preserve">dodání zahraničního jazykově-vzdělávacího pobytu pro žáky </w:t>
      </w:r>
      <w:r w:rsidR="007A72FE" w:rsidRPr="003C2C10">
        <w:rPr>
          <w:b/>
          <w:u w:val="single"/>
        </w:rPr>
        <w:t>zadavatele</w:t>
      </w:r>
      <w:r w:rsidRPr="003C2C10">
        <w:rPr>
          <w:b/>
          <w:u w:val="single"/>
        </w:rPr>
        <w:t xml:space="preserve"> do </w:t>
      </w:r>
      <w:r w:rsidR="0022202C" w:rsidRPr="003C2C10">
        <w:rPr>
          <w:b/>
          <w:u w:val="single"/>
        </w:rPr>
        <w:t>Velké Británie</w:t>
      </w:r>
    </w:p>
    <w:p w14:paraId="5D06D6F5" w14:textId="77777777" w:rsidR="0077203E" w:rsidRPr="003C2C10" w:rsidRDefault="0077203E" w:rsidP="00FA5C60">
      <w:pPr>
        <w:spacing w:after="0" w:line="240" w:lineRule="auto"/>
        <w:rPr>
          <w:b/>
          <w:u w:val="single"/>
        </w:rPr>
      </w:pPr>
    </w:p>
    <w:p w14:paraId="6A7158F5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 xml:space="preserve">Specifikace kurzu: </w:t>
      </w:r>
      <w:r w:rsidRPr="003C2C10">
        <w:t>výuka anglického jazyka v zahraniční vzdělávací instituci (např. jazykové škole)</w:t>
      </w:r>
    </w:p>
    <w:p w14:paraId="196E94AF" w14:textId="77777777" w:rsidR="0077203E" w:rsidRPr="003C2C10" w:rsidRDefault="0077203E" w:rsidP="00FA5C60">
      <w:pPr>
        <w:spacing w:after="0" w:line="240" w:lineRule="auto"/>
      </w:pPr>
    </w:p>
    <w:p w14:paraId="424AC3B5" w14:textId="77777777" w:rsidR="0077203E" w:rsidRPr="003C2C10" w:rsidRDefault="0077203E" w:rsidP="00FA5C60">
      <w:pPr>
        <w:spacing w:after="0" w:line="240" w:lineRule="auto"/>
      </w:pPr>
      <w:r w:rsidRPr="003C2C10">
        <w:rPr>
          <w:b/>
        </w:rPr>
        <w:t>Počet účastníků:</w:t>
      </w:r>
      <w:r w:rsidRPr="003C2C10">
        <w:t xml:space="preserve">  </w:t>
      </w:r>
      <w:r w:rsidR="0022202C" w:rsidRPr="003C2C10">
        <w:t>40</w:t>
      </w:r>
      <w:r w:rsidRPr="003C2C10">
        <w:t xml:space="preserve"> žáků ve věku 1</w:t>
      </w:r>
      <w:r w:rsidR="0022202C" w:rsidRPr="003C2C10">
        <w:t>5</w:t>
      </w:r>
      <w:r w:rsidRPr="003C2C10">
        <w:t xml:space="preserve"> – </w:t>
      </w:r>
      <w:r w:rsidR="0022202C" w:rsidRPr="003C2C10">
        <w:t>20</w:t>
      </w:r>
      <w:r w:rsidRPr="003C2C10">
        <w:t xml:space="preserve"> let + </w:t>
      </w:r>
      <w:r w:rsidR="0022202C" w:rsidRPr="003C2C10">
        <w:t>3</w:t>
      </w:r>
      <w:r w:rsidRPr="003C2C10">
        <w:t xml:space="preserve"> pedagog</w:t>
      </w:r>
      <w:r w:rsidR="0022202C" w:rsidRPr="003C2C10">
        <w:t>ové</w:t>
      </w:r>
    </w:p>
    <w:p w14:paraId="4942D131" w14:textId="77777777" w:rsidR="0077203E" w:rsidRPr="003C2C10" w:rsidRDefault="0077203E" w:rsidP="00FA5C60">
      <w:pPr>
        <w:spacing w:after="0" w:line="240" w:lineRule="auto"/>
      </w:pPr>
    </w:p>
    <w:p w14:paraId="236027DC" w14:textId="2A63C5AB" w:rsidR="00BE6274" w:rsidRPr="003C2C10" w:rsidRDefault="0077203E" w:rsidP="00BE6274">
      <w:pPr>
        <w:spacing w:after="120" w:line="240" w:lineRule="auto"/>
      </w:pPr>
      <w:r w:rsidRPr="003C2C10">
        <w:rPr>
          <w:b/>
        </w:rPr>
        <w:t>Místo konání:</w:t>
      </w:r>
      <w:r w:rsidRPr="003C2C10">
        <w:t xml:space="preserve"> </w:t>
      </w:r>
      <w:r w:rsidR="00BE6274" w:rsidRPr="003C2C10">
        <w:t>Anglie nebo Skotsko</w:t>
      </w:r>
    </w:p>
    <w:p w14:paraId="3AE5DB58" w14:textId="77777777" w:rsidR="0077203E" w:rsidRPr="003C2C10" w:rsidRDefault="0077203E" w:rsidP="00FA5C60">
      <w:pPr>
        <w:spacing w:after="0" w:line="240" w:lineRule="auto"/>
        <w:rPr>
          <w:b/>
        </w:rPr>
      </w:pPr>
    </w:p>
    <w:p w14:paraId="3510F99D" w14:textId="0EF4B8A3" w:rsidR="000404D5" w:rsidRPr="003C2C10" w:rsidRDefault="000404D5" w:rsidP="000404D5">
      <w:pPr>
        <w:spacing w:after="0" w:line="240" w:lineRule="auto"/>
      </w:pPr>
      <w:r w:rsidRPr="003C2C10">
        <w:rPr>
          <w:b/>
        </w:rPr>
        <w:t>Délka kurzu</w:t>
      </w:r>
      <w:r w:rsidRPr="003B139C">
        <w:rPr>
          <w:b/>
          <w:color w:val="000000"/>
        </w:rPr>
        <w:t>:</w:t>
      </w:r>
      <w:r w:rsidRPr="003B139C">
        <w:rPr>
          <w:color w:val="000000"/>
        </w:rPr>
        <w:t xml:space="preserve"> 7 - 9 kalendářních dní (vč. cesty),</w:t>
      </w:r>
      <w:r w:rsidRPr="003C2C10">
        <w:t xml:space="preserve"> vlastní výuka německého jazyka v jazykovém kurzu bude min. 9 vyučovacích hodin za celý pobyt, vyučovací hodina trvá 45 min.</w:t>
      </w:r>
    </w:p>
    <w:p w14:paraId="6744BA99" w14:textId="77777777" w:rsidR="000404D5" w:rsidRPr="003C2C10" w:rsidRDefault="000404D5" w:rsidP="000404D5">
      <w:pPr>
        <w:spacing w:after="0" w:line="240" w:lineRule="auto"/>
      </w:pPr>
    </w:p>
    <w:p w14:paraId="24C4A7DF" w14:textId="77777777" w:rsidR="009D1B94" w:rsidRPr="003C2C10" w:rsidRDefault="009D1B94" w:rsidP="009D1B94">
      <w:pPr>
        <w:spacing w:after="0" w:line="240" w:lineRule="auto"/>
      </w:pPr>
      <w:r>
        <w:rPr>
          <w:b/>
        </w:rPr>
        <w:t xml:space="preserve">Termín: </w:t>
      </w:r>
      <w:r w:rsidRPr="00867388">
        <w:t>říjen, listopad, prosinec (do 18. 12.) 2015</w:t>
      </w:r>
    </w:p>
    <w:p w14:paraId="2768DD92" w14:textId="77777777" w:rsidR="009D1B94" w:rsidRPr="003C2C10" w:rsidRDefault="009D1B94" w:rsidP="009D1B94">
      <w:pPr>
        <w:spacing w:after="0" w:line="240" w:lineRule="auto"/>
      </w:pPr>
      <w:r>
        <w:rPr>
          <w:b/>
        </w:rPr>
        <w:t>Preferovaný t</w:t>
      </w:r>
      <w:r w:rsidRPr="003C2C10">
        <w:rPr>
          <w:b/>
        </w:rPr>
        <w:t>ermín:</w:t>
      </w:r>
      <w:r w:rsidRPr="003C2C10">
        <w:t xml:space="preserve"> v rozmezí </w:t>
      </w:r>
      <w:r w:rsidRPr="009D1B94">
        <w:rPr>
          <w:color w:val="000000"/>
        </w:rPr>
        <w:t>1. 10. – 18. 12. 2015</w:t>
      </w:r>
      <w:r w:rsidRPr="003C2C10">
        <w:t xml:space="preserve"> (vč. cesty)</w:t>
      </w:r>
    </w:p>
    <w:p w14:paraId="4BEEF19C" w14:textId="77777777" w:rsidR="000404D5" w:rsidRPr="003C2C10" w:rsidRDefault="000404D5" w:rsidP="000404D5">
      <w:pPr>
        <w:spacing w:after="0" w:line="240" w:lineRule="auto"/>
      </w:pPr>
      <w:r w:rsidRPr="003C2C10">
        <w:rPr>
          <w:b/>
        </w:rPr>
        <w:t>Ubytování pro žáky:</w:t>
      </w:r>
      <w:r w:rsidRPr="003C2C10">
        <w:t xml:space="preserve"> v hostitelských rodinách, hotelu nebo hostelu, k dispozici lůžkoviny, WC, koupelna. </w:t>
      </w:r>
    </w:p>
    <w:p w14:paraId="28B7B89A" w14:textId="24434859" w:rsidR="000404D5" w:rsidRPr="003C2C10" w:rsidRDefault="000404D5" w:rsidP="000404D5">
      <w:pPr>
        <w:spacing w:after="0" w:line="240" w:lineRule="auto"/>
      </w:pPr>
      <w:r w:rsidRPr="000404D5">
        <w:rPr>
          <w:b/>
        </w:rPr>
        <w:lastRenderedPageBreak/>
        <w:t>Ubytování pro pedagogy:</w:t>
      </w:r>
      <w:r w:rsidRPr="000404D5">
        <w:t xml:space="preserve"> </w:t>
      </w:r>
      <w:r w:rsidRPr="003C2C10">
        <w:t>v hostitelských rodinách, hotelu nebo hostelu, k dispozici lůžkoviny, WC, koupelna.</w:t>
      </w:r>
    </w:p>
    <w:p w14:paraId="2B31B800" w14:textId="77777777" w:rsidR="000404D5" w:rsidRPr="003C2C10" w:rsidRDefault="000404D5" w:rsidP="000404D5">
      <w:pPr>
        <w:spacing w:after="0" w:line="240" w:lineRule="auto"/>
      </w:pPr>
      <w:r w:rsidRPr="003C2C10">
        <w:t>Žáci ubytování ve skupinkách po 2-4 žácích.</w:t>
      </w:r>
    </w:p>
    <w:p w14:paraId="2D6C997D" w14:textId="77777777" w:rsidR="000404D5" w:rsidRPr="003C2C10" w:rsidRDefault="000404D5" w:rsidP="000404D5">
      <w:pPr>
        <w:spacing w:after="0" w:line="240" w:lineRule="auto"/>
      </w:pPr>
      <w:r w:rsidRPr="003C2C10">
        <w:t>Učitelé ubytovaní v dojezdové vzdálenosti od žáků.</w:t>
      </w:r>
    </w:p>
    <w:p w14:paraId="3A4920CF" w14:textId="77777777" w:rsidR="000404D5" w:rsidRPr="003C2C10" w:rsidRDefault="000404D5" w:rsidP="000404D5">
      <w:pPr>
        <w:spacing w:after="0" w:line="240" w:lineRule="auto"/>
      </w:pPr>
      <w:r w:rsidRPr="003C2C10">
        <w:t>Hostitelská rodina realizuje dopravu dětí a učitelů na místa srazů.</w:t>
      </w:r>
    </w:p>
    <w:p w14:paraId="4B30B2E6" w14:textId="1EB0E73E" w:rsidR="000404D5" w:rsidRPr="003C2C10" w:rsidRDefault="000404D5" w:rsidP="000E78D6">
      <w:r w:rsidRPr="003C2C10">
        <w:t>V případě ubytování v hotelu, hostelu – společné ubytování pro všechny v jednom místě.</w:t>
      </w:r>
    </w:p>
    <w:p w14:paraId="264BF8C6" w14:textId="77777777" w:rsidR="000404D5" w:rsidRPr="003C2C10" w:rsidRDefault="000404D5" w:rsidP="000404D5">
      <w:pPr>
        <w:spacing w:after="0" w:line="240" w:lineRule="auto"/>
      </w:pPr>
      <w:r w:rsidRPr="003C2C10">
        <w:rPr>
          <w:b/>
        </w:rPr>
        <w:t xml:space="preserve">Stravování: </w:t>
      </w:r>
      <w:r w:rsidRPr="003C2C10">
        <w:t>plná penze tj. snídaně, oběd – příp. obědový balíček, večeře a pitný režim</w:t>
      </w:r>
    </w:p>
    <w:p w14:paraId="4B9387E4" w14:textId="77777777" w:rsidR="000404D5" w:rsidRPr="003C2C10" w:rsidRDefault="000404D5" w:rsidP="000404D5">
      <w:pPr>
        <w:spacing w:after="0" w:line="240" w:lineRule="auto"/>
      </w:pPr>
    </w:p>
    <w:p w14:paraId="75D10600" w14:textId="77777777" w:rsidR="000404D5" w:rsidRPr="003C2C10" w:rsidRDefault="000404D5" w:rsidP="000404D5">
      <w:pPr>
        <w:spacing w:after="0" w:line="240" w:lineRule="auto"/>
      </w:pPr>
      <w:r w:rsidRPr="003C2C10">
        <w:rPr>
          <w:b/>
        </w:rPr>
        <w:t xml:space="preserve">Doprava: </w:t>
      </w:r>
      <w:r w:rsidRPr="003C2C10">
        <w:t>dálkový autobus s odpovídajícím vybavením pro dálkové cesty vč. klimatizace, volně přístupným WC, odjezd a příjezd autobusu k místu sídla zadavatele, zajištění dopravy na místo ubytování</w:t>
      </w:r>
    </w:p>
    <w:p w14:paraId="6EE01579" w14:textId="77777777" w:rsidR="000404D5" w:rsidRPr="003C2C10" w:rsidRDefault="000404D5" w:rsidP="000404D5">
      <w:pPr>
        <w:spacing w:after="0" w:line="240" w:lineRule="auto"/>
      </w:pPr>
    </w:p>
    <w:p w14:paraId="25A4BD51" w14:textId="77777777" w:rsidR="000404D5" w:rsidRPr="003C2C10" w:rsidRDefault="000404D5" w:rsidP="000404D5">
      <w:pPr>
        <w:spacing w:after="0" w:line="240" w:lineRule="auto"/>
      </w:pPr>
      <w:r w:rsidRPr="003C2C10">
        <w:rPr>
          <w:b/>
        </w:rPr>
        <w:t>Pojištění:</w:t>
      </w:r>
      <w:r w:rsidRPr="003C2C10">
        <w:t xml:space="preserve"> pojištění léčebných výloh, pojištění ztráty zavazadel, pojištění odpovědnosti za způsobenou škodu, pojištění CK proti úpadku</w:t>
      </w:r>
    </w:p>
    <w:p w14:paraId="3BFF97BB" w14:textId="77777777" w:rsidR="000404D5" w:rsidRPr="003C2C10" w:rsidRDefault="000404D5" w:rsidP="000404D5">
      <w:pPr>
        <w:spacing w:after="0" w:line="240" w:lineRule="auto"/>
      </w:pPr>
    </w:p>
    <w:p w14:paraId="576CA977" w14:textId="77777777" w:rsidR="000404D5" w:rsidRPr="003C2C10" w:rsidRDefault="000404D5" w:rsidP="000404D5">
      <w:pPr>
        <w:spacing w:after="0" w:line="240" w:lineRule="auto"/>
        <w:rPr>
          <w:b/>
        </w:rPr>
      </w:pPr>
      <w:r w:rsidRPr="003C2C10">
        <w:rPr>
          <w:b/>
        </w:rPr>
        <w:t>Další požadavky zahrnuté v ceně kurzu:</w:t>
      </w:r>
    </w:p>
    <w:p w14:paraId="7EAE0D79" w14:textId="77777777" w:rsidR="000404D5" w:rsidRPr="003C2C10" w:rsidRDefault="000404D5" w:rsidP="000404D5">
      <w:pPr>
        <w:numPr>
          <w:ilvl w:val="0"/>
          <w:numId w:val="10"/>
        </w:numPr>
        <w:spacing w:after="0" w:line="240" w:lineRule="auto"/>
      </w:pPr>
      <w:r w:rsidRPr="003C2C10">
        <w:t>učební materiály, příp. další poplatky spojené s kurzem</w:t>
      </w:r>
    </w:p>
    <w:p w14:paraId="7647D397" w14:textId="77777777" w:rsidR="000404D5" w:rsidRPr="003C2C10" w:rsidRDefault="000404D5" w:rsidP="000404D5">
      <w:pPr>
        <w:numPr>
          <w:ilvl w:val="0"/>
          <w:numId w:val="10"/>
        </w:numPr>
        <w:spacing w:after="0" w:line="240" w:lineRule="auto"/>
      </w:pPr>
      <w:r w:rsidRPr="003C2C10">
        <w:t xml:space="preserve">aktivity, které vedou k seznámení žáků s reáliemi navštívené země (např. prohlídka pamětihodností, významných a zajímavých míst) vč. kvalifikovaného průvodce CK a vč. úhrady vstupného  - </w:t>
      </w:r>
      <w:r w:rsidRPr="003C2C10">
        <w:rPr>
          <w:bCs/>
        </w:rPr>
        <w:t>v nabídce požadujeme doprovodný program rozepsat</w:t>
      </w:r>
    </w:p>
    <w:p w14:paraId="3C8D32C7" w14:textId="77777777" w:rsidR="000404D5" w:rsidRPr="003C2C10" w:rsidRDefault="000404D5" w:rsidP="000404D5">
      <w:pPr>
        <w:numPr>
          <w:ilvl w:val="0"/>
          <w:numId w:val="10"/>
        </w:numPr>
        <w:spacing w:after="0" w:line="240" w:lineRule="auto"/>
      </w:pPr>
      <w:r w:rsidRPr="003C2C10">
        <w:t>služby průvodce CK po celou dobu pobytu</w:t>
      </w:r>
    </w:p>
    <w:p w14:paraId="0FE1DDEE" w14:textId="77777777" w:rsidR="000404D5" w:rsidRPr="003C2C10" w:rsidRDefault="000404D5" w:rsidP="000404D5">
      <w:pPr>
        <w:numPr>
          <w:ilvl w:val="0"/>
          <w:numId w:val="10"/>
        </w:numPr>
        <w:spacing w:after="0" w:line="240" w:lineRule="auto"/>
      </w:pPr>
      <w:r w:rsidRPr="003C2C10">
        <w:t>pedagogický dozor bude mít v ceně zajištěn stejný program jako žáci tj. ubytování, stravování, dopravu, pojištění, vstupné do památek</w:t>
      </w:r>
    </w:p>
    <w:p w14:paraId="670B9A92" w14:textId="77777777" w:rsidR="000404D5" w:rsidRPr="003C2C10" w:rsidRDefault="000404D5" w:rsidP="000404D5">
      <w:pPr>
        <w:numPr>
          <w:ilvl w:val="0"/>
          <w:numId w:val="10"/>
        </w:numPr>
        <w:spacing w:after="0" w:line="240" w:lineRule="auto"/>
      </w:pPr>
      <w:r w:rsidRPr="003C2C10">
        <w:t>každodenní zajištění přesunu žáků i pedagoga z místa ubytování na místo výuky a zpět</w:t>
      </w:r>
    </w:p>
    <w:p w14:paraId="4335CC33" w14:textId="77777777" w:rsidR="000404D5" w:rsidRPr="003C2C10" w:rsidRDefault="000404D5" w:rsidP="000404D5">
      <w:pPr>
        <w:numPr>
          <w:ilvl w:val="0"/>
          <w:numId w:val="10"/>
        </w:numPr>
        <w:spacing w:after="0" w:line="240" w:lineRule="auto"/>
      </w:pPr>
      <w:r w:rsidRPr="003C2C10">
        <w:t>v případě potřeby jízdenky na hromadnou dopravu pro žáky i pedagoga</w:t>
      </w:r>
    </w:p>
    <w:p w14:paraId="543BC9F7" w14:textId="77777777" w:rsidR="0077203E" w:rsidRPr="003C2C10" w:rsidRDefault="0077203E" w:rsidP="000E78D6">
      <w:pPr>
        <w:spacing w:after="0" w:line="240" w:lineRule="auto"/>
        <w:rPr>
          <w:b/>
        </w:rPr>
      </w:pPr>
    </w:p>
    <w:p w14:paraId="14BFE545" w14:textId="77777777" w:rsidR="0077203E" w:rsidRPr="003C2C10" w:rsidRDefault="0077203E" w:rsidP="00E0488F">
      <w:pPr>
        <w:shd w:val="clear" w:color="auto" w:fill="F2F2F2"/>
        <w:spacing w:after="0" w:line="240" w:lineRule="auto"/>
        <w:jc w:val="center"/>
        <w:rPr>
          <w:b/>
        </w:rPr>
      </w:pPr>
      <w:r w:rsidRPr="003C2C10">
        <w:rPr>
          <w:b/>
        </w:rPr>
        <w:t>Vymezení místa plnění veřejné zakázky</w:t>
      </w:r>
    </w:p>
    <w:p w14:paraId="20CB480F" w14:textId="77777777" w:rsidR="0077203E" w:rsidRPr="003C2C10" w:rsidRDefault="0077203E" w:rsidP="00FA5C60">
      <w:pPr>
        <w:spacing w:after="120" w:line="240" w:lineRule="auto"/>
      </w:pPr>
      <w:r w:rsidRPr="003C2C10">
        <w:t xml:space="preserve">Místo plnění veřejné zakázky části </w:t>
      </w:r>
      <w:r w:rsidRPr="003C2C10">
        <w:rPr>
          <w:b/>
        </w:rPr>
        <w:t>A</w:t>
      </w:r>
      <w:r w:rsidRPr="003C2C10">
        <w:t xml:space="preserve"> je Velká Británie – </w:t>
      </w:r>
      <w:r w:rsidR="00BE6274" w:rsidRPr="003C2C10">
        <w:t>Malta</w:t>
      </w:r>
    </w:p>
    <w:p w14:paraId="31981F92" w14:textId="77777777" w:rsidR="0077203E" w:rsidRPr="003C2C10" w:rsidRDefault="0077203E" w:rsidP="00FA5C60">
      <w:pPr>
        <w:spacing w:after="120" w:line="240" w:lineRule="auto"/>
      </w:pPr>
      <w:r w:rsidRPr="003C2C10">
        <w:t xml:space="preserve">Místo plnění veřejné zakázky části </w:t>
      </w:r>
      <w:r w:rsidRPr="003C2C10">
        <w:rPr>
          <w:b/>
        </w:rPr>
        <w:t>B</w:t>
      </w:r>
      <w:r w:rsidRPr="003C2C10">
        <w:t xml:space="preserve"> je Německo –</w:t>
      </w:r>
      <w:r w:rsidR="00BE6274" w:rsidRPr="003C2C10">
        <w:t xml:space="preserve"> Rakousko</w:t>
      </w:r>
    </w:p>
    <w:p w14:paraId="33FFFFC1" w14:textId="77777777" w:rsidR="0077203E" w:rsidRPr="003C2C10" w:rsidRDefault="0077203E" w:rsidP="00FA5C60">
      <w:pPr>
        <w:spacing w:after="120" w:line="240" w:lineRule="auto"/>
      </w:pPr>
      <w:r w:rsidRPr="003C2C10">
        <w:t xml:space="preserve">Místo plnění veřejné zakázky části </w:t>
      </w:r>
      <w:r w:rsidRPr="003C2C10">
        <w:rPr>
          <w:b/>
        </w:rPr>
        <w:t>C</w:t>
      </w:r>
      <w:r w:rsidRPr="003C2C10">
        <w:t xml:space="preserve"> je Německo – Bavorsko</w:t>
      </w:r>
    </w:p>
    <w:p w14:paraId="7F034F2C" w14:textId="77777777" w:rsidR="0077203E" w:rsidRPr="003C2C10" w:rsidRDefault="0077203E" w:rsidP="00FA5C60">
      <w:pPr>
        <w:spacing w:after="120" w:line="240" w:lineRule="auto"/>
      </w:pPr>
      <w:r w:rsidRPr="003C2C10">
        <w:t xml:space="preserve">Místo plnění veřejné zakázky části </w:t>
      </w:r>
      <w:r w:rsidRPr="003C2C10">
        <w:rPr>
          <w:b/>
        </w:rPr>
        <w:t>D</w:t>
      </w:r>
      <w:r w:rsidRPr="003C2C10">
        <w:t xml:space="preserve"> je Jižní Anglie</w:t>
      </w:r>
      <w:r w:rsidR="00BE6274" w:rsidRPr="003C2C10">
        <w:t xml:space="preserve"> (přímořská oblast) nebo Skotsko</w:t>
      </w:r>
    </w:p>
    <w:p w14:paraId="3D0156CD" w14:textId="77777777" w:rsidR="0077203E" w:rsidRPr="003C2C10" w:rsidRDefault="0077203E" w:rsidP="00FA5C60">
      <w:pPr>
        <w:spacing w:after="0" w:line="240" w:lineRule="auto"/>
        <w:rPr>
          <w:color w:val="FF0000"/>
        </w:rPr>
      </w:pPr>
    </w:p>
    <w:p w14:paraId="776BCE36" w14:textId="77777777" w:rsidR="0077203E" w:rsidRPr="003C2C10" w:rsidRDefault="0077203E" w:rsidP="00FA5C60">
      <w:pPr>
        <w:shd w:val="clear" w:color="auto" w:fill="F2F2F2"/>
        <w:spacing w:after="0" w:line="240" w:lineRule="auto"/>
        <w:jc w:val="center"/>
        <w:rPr>
          <w:b/>
        </w:rPr>
      </w:pPr>
      <w:r w:rsidRPr="003C2C10">
        <w:rPr>
          <w:b/>
        </w:rPr>
        <w:t>Vymezení termínu plnění veřejné zakázky</w:t>
      </w:r>
    </w:p>
    <w:p w14:paraId="74A65E84" w14:textId="771C603D" w:rsidR="009E603A" w:rsidRPr="003C2C10" w:rsidRDefault="009E603A" w:rsidP="00FA5C60">
      <w:pPr>
        <w:spacing w:after="120" w:line="240" w:lineRule="auto"/>
      </w:pPr>
      <w:r w:rsidRPr="009D1B94">
        <w:t xml:space="preserve">Předpokládaný termín realizace výjezdů je říjen, listopad, prosinec </w:t>
      </w:r>
      <w:r w:rsidR="00685577">
        <w:t xml:space="preserve">(do 18. 12.) </w:t>
      </w:r>
      <w:r w:rsidRPr="009D1B94">
        <w:t>2015.</w:t>
      </w:r>
      <w:r w:rsidRPr="003C2C10">
        <w:t xml:space="preserve"> </w:t>
      </w:r>
    </w:p>
    <w:p w14:paraId="1DC3ED94" w14:textId="7E689200" w:rsidR="009E603A" w:rsidRPr="003C2C10" w:rsidRDefault="009E603A" w:rsidP="00FA5C60">
      <w:pPr>
        <w:spacing w:after="120" w:line="240" w:lineRule="auto"/>
      </w:pPr>
      <w:r w:rsidRPr="003C2C10">
        <w:t>Preferované termíny:</w:t>
      </w:r>
    </w:p>
    <w:p w14:paraId="7DD2E25A" w14:textId="784AF595" w:rsidR="0077203E" w:rsidRPr="009D1B94" w:rsidRDefault="0077203E" w:rsidP="00FA5C60">
      <w:pPr>
        <w:spacing w:after="120" w:line="240" w:lineRule="auto"/>
      </w:pPr>
      <w:r w:rsidRPr="009D1B94">
        <w:t xml:space="preserve">Termín plnění veřejné zakázky části </w:t>
      </w:r>
      <w:r w:rsidRPr="009D1B94">
        <w:rPr>
          <w:b/>
        </w:rPr>
        <w:t>A</w:t>
      </w:r>
      <w:r w:rsidRPr="009D1B94">
        <w:t xml:space="preserve"> je v rozmezí </w:t>
      </w:r>
      <w:r w:rsidR="009E603A" w:rsidRPr="009D1B94">
        <w:t xml:space="preserve">19. 10. – 1. 11. 2015 </w:t>
      </w:r>
      <w:r w:rsidRPr="009D1B94">
        <w:t>(vč. cesty)</w:t>
      </w:r>
    </w:p>
    <w:p w14:paraId="1E4296E6" w14:textId="0D295E84" w:rsidR="0077203E" w:rsidRPr="009D1B94" w:rsidRDefault="0077203E" w:rsidP="00FA5C60">
      <w:pPr>
        <w:spacing w:after="120" w:line="240" w:lineRule="auto"/>
      </w:pPr>
      <w:r w:rsidRPr="009D1B94">
        <w:t xml:space="preserve">Termín plnění veřejné zakázky části </w:t>
      </w:r>
      <w:r w:rsidRPr="009D1B94">
        <w:rPr>
          <w:b/>
        </w:rPr>
        <w:t>B</w:t>
      </w:r>
      <w:r w:rsidRPr="009D1B94">
        <w:t xml:space="preserve"> je v rozmezí </w:t>
      </w:r>
      <w:r w:rsidR="009E603A" w:rsidRPr="009D1B94">
        <w:t xml:space="preserve">19. 10. – 1. 11. 2015 </w:t>
      </w:r>
      <w:r w:rsidRPr="009D1B94">
        <w:t>(vč. cesty)</w:t>
      </w:r>
    </w:p>
    <w:p w14:paraId="7BA3C74C" w14:textId="43CE8846" w:rsidR="0077203E" w:rsidRPr="009D1B94" w:rsidRDefault="0077203E" w:rsidP="00FA5C60">
      <w:pPr>
        <w:spacing w:after="120" w:line="240" w:lineRule="auto"/>
      </w:pPr>
      <w:r w:rsidRPr="009D1B94">
        <w:t xml:space="preserve">Termín plnění veřejné zakázky části </w:t>
      </w:r>
      <w:r w:rsidRPr="009D1B94">
        <w:rPr>
          <w:b/>
        </w:rPr>
        <w:t>C</w:t>
      </w:r>
      <w:r w:rsidRPr="009D1B94">
        <w:t xml:space="preserve"> je v rozmezí </w:t>
      </w:r>
      <w:r w:rsidR="009D1B94" w:rsidRPr="009D1B94">
        <w:t xml:space="preserve">1. 10. – </w:t>
      </w:r>
      <w:r w:rsidR="00A94934">
        <w:t>1</w:t>
      </w:r>
      <w:r w:rsidR="009D1B94" w:rsidRPr="009D1B94">
        <w:t>8</w:t>
      </w:r>
      <w:r w:rsidR="009E603A" w:rsidRPr="009D1B94">
        <w:t xml:space="preserve">. 12. 2015 </w:t>
      </w:r>
      <w:r w:rsidRPr="009D1B94">
        <w:t>(vč. cesty)</w:t>
      </w:r>
    </w:p>
    <w:p w14:paraId="09364823" w14:textId="654EB3E1" w:rsidR="0077203E" w:rsidRPr="003C2C10" w:rsidRDefault="0077203E" w:rsidP="000C1EA2">
      <w:pPr>
        <w:spacing w:after="120" w:line="240" w:lineRule="auto"/>
      </w:pPr>
      <w:r w:rsidRPr="009D1B94">
        <w:t xml:space="preserve">Termín plnění veřejné zakázky části </w:t>
      </w:r>
      <w:r w:rsidRPr="009D1B94">
        <w:rPr>
          <w:b/>
        </w:rPr>
        <w:t>D</w:t>
      </w:r>
      <w:r w:rsidRPr="009D1B94">
        <w:t xml:space="preserve">  je v rozmezí </w:t>
      </w:r>
      <w:r w:rsidR="009D1B94" w:rsidRPr="009D1B94">
        <w:t xml:space="preserve">1. 10. – </w:t>
      </w:r>
      <w:r w:rsidR="00A94934">
        <w:t>1</w:t>
      </w:r>
      <w:r w:rsidR="009D1B94" w:rsidRPr="009D1B94">
        <w:t>8</w:t>
      </w:r>
      <w:r w:rsidR="009E603A" w:rsidRPr="009D1B94">
        <w:t>. 12. 2015</w:t>
      </w:r>
      <w:r w:rsidR="009E603A" w:rsidRPr="003C2C10">
        <w:t xml:space="preserve"> </w:t>
      </w:r>
      <w:r w:rsidRPr="003C2C10">
        <w:t>(vč. cesty)</w:t>
      </w:r>
    </w:p>
    <w:p w14:paraId="21543B16" w14:textId="77777777" w:rsidR="0077203E" w:rsidRPr="003C2C10" w:rsidRDefault="0077203E" w:rsidP="00FA5C60">
      <w:pPr>
        <w:shd w:val="clear" w:color="auto" w:fill="F2F2F2"/>
        <w:spacing w:after="0" w:line="240" w:lineRule="auto"/>
        <w:jc w:val="center"/>
        <w:rPr>
          <w:b/>
        </w:rPr>
      </w:pPr>
      <w:r w:rsidRPr="003C2C10">
        <w:rPr>
          <w:b/>
        </w:rPr>
        <w:t>Prohlídka místa a dotazy k zadávací dokumentaci</w:t>
      </w:r>
    </w:p>
    <w:p w14:paraId="376B8806" w14:textId="77777777" w:rsidR="0077203E" w:rsidRPr="003C2C10" w:rsidRDefault="0077203E" w:rsidP="00FA5C60">
      <w:pPr>
        <w:spacing w:after="0" w:line="240" w:lineRule="auto"/>
      </w:pPr>
      <w:r w:rsidRPr="003C2C10">
        <w:t>Prohlídka místa plnění není nutná, proto ji zadavatel neorganizuje. Uchazeč je oprávněn požadovat po zadavateli dodatečné informace k zadávacím podmínkám elektronickou formou.</w:t>
      </w:r>
    </w:p>
    <w:p w14:paraId="5482661B" w14:textId="77777777" w:rsidR="0077203E" w:rsidRPr="003C2C10" w:rsidRDefault="0077203E" w:rsidP="00FA5C60">
      <w:pPr>
        <w:spacing w:after="0" w:line="240" w:lineRule="auto"/>
      </w:pPr>
    </w:p>
    <w:p w14:paraId="2993F586" w14:textId="77777777" w:rsidR="0077203E" w:rsidRPr="003C2C10" w:rsidRDefault="0077203E" w:rsidP="00FA5C60">
      <w:pPr>
        <w:shd w:val="clear" w:color="auto" w:fill="F2F2F2"/>
        <w:spacing w:after="0" w:line="240" w:lineRule="auto"/>
        <w:jc w:val="center"/>
        <w:rPr>
          <w:b/>
        </w:rPr>
      </w:pPr>
      <w:r w:rsidRPr="003C2C10">
        <w:rPr>
          <w:b/>
        </w:rPr>
        <w:t>Způsob zpracování nabídkové ceny</w:t>
      </w:r>
    </w:p>
    <w:p w14:paraId="2C3ED5BF" w14:textId="77777777" w:rsidR="0077203E" w:rsidRPr="00A94934" w:rsidRDefault="0077203E" w:rsidP="00B31833">
      <w:pPr>
        <w:spacing w:after="0" w:line="240" w:lineRule="auto"/>
        <w:jc w:val="both"/>
        <w:rPr>
          <w:b/>
        </w:rPr>
      </w:pPr>
      <w:r w:rsidRPr="00A94934">
        <w:rPr>
          <w:b/>
        </w:rPr>
        <w:t>Uchazeč stanoví nabídkovou cenu pro každou část veřejné zakázky samostatně.</w:t>
      </w:r>
    </w:p>
    <w:p w14:paraId="019ABF7B" w14:textId="5272AE81" w:rsidR="0077203E" w:rsidRPr="003C2C10" w:rsidRDefault="0077203E" w:rsidP="00B31833">
      <w:pPr>
        <w:spacing w:after="0" w:line="240" w:lineRule="auto"/>
        <w:jc w:val="both"/>
      </w:pPr>
      <w:r w:rsidRPr="003C2C10">
        <w:t>Nabídková cena pro jednotlivé část</w:t>
      </w:r>
      <w:r w:rsidR="00B31833">
        <w:t xml:space="preserve">i veřejné zakázky bude uvedena </w:t>
      </w:r>
      <w:r w:rsidRPr="003C2C10">
        <w:t xml:space="preserve">na krycím </w:t>
      </w:r>
      <w:r w:rsidR="000E78D6" w:rsidRPr="003C2C10">
        <w:t>listu nabídky – viz příloha č. 2</w:t>
      </w:r>
      <w:r w:rsidRPr="003C2C10">
        <w:t xml:space="preserve"> krycí list nabídky.</w:t>
      </w:r>
    </w:p>
    <w:p w14:paraId="28B082EA" w14:textId="77777777" w:rsidR="0077203E" w:rsidRPr="003C2C10" w:rsidRDefault="0077203E" w:rsidP="00B31833">
      <w:pPr>
        <w:spacing w:after="0" w:line="240" w:lineRule="auto"/>
        <w:jc w:val="both"/>
      </w:pPr>
      <w:r w:rsidRPr="003C2C10">
        <w:t>Nabídková cena bude pro každou část veřejné zakázky uvedena v české měně.</w:t>
      </w:r>
    </w:p>
    <w:p w14:paraId="169B0B73" w14:textId="77777777" w:rsidR="0077203E" w:rsidRPr="003C2C10" w:rsidRDefault="0077203E" w:rsidP="00B31833">
      <w:pPr>
        <w:spacing w:after="0" w:line="240" w:lineRule="auto"/>
        <w:jc w:val="both"/>
      </w:pPr>
      <w:r w:rsidRPr="003C2C10">
        <w:t>Nabídková cena bude stanovena jako cena „nejvýše přípustná“ a musí v ní být zahrnuty veškeré náklady spojené s realizací předmětu veřejné zakázky.</w:t>
      </w:r>
    </w:p>
    <w:p w14:paraId="551301D9" w14:textId="77777777" w:rsidR="0077203E" w:rsidRPr="003C2C10" w:rsidRDefault="0077203E" w:rsidP="00B31833">
      <w:pPr>
        <w:spacing w:after="0" w:line="240" w:lineRule="auto"/>
        <w:jc w:val="both"/>
      </w:pPr>
      <w:r w:rsidRPr="003C2C10">
        <w:t>Všechny případné náklady a výdaje spojené s vypracováním a předložením nabídky nese uchazeč.</w:t>
      </w:r>
    </w:p>
    <w:p w14:paraId="553AB377" w14:textId="77777777" w:rsidR="0077203E" w:rsidRPr="003C2C10" w:rsidRDefault="0077203E" w:rsidP="00B31833">
      <w:pPr>
        <w:spacing w:after="0" w:line="240" w:lineRule="auto"/>
        <w:jc w:val="both"/>
      </w:pPr>
      <w:r w:rsidRPr="003C2C10">
        <w:t>Nabídková cena bude zpracována v souladu s oznámením o zahájení zadávacího řízení, zadávací dokumentací a jinou dokumentaci obsahující vymezení předmětu veřejné zakázky.</w:t>
      </w:r>
    </w:p>
    <w:p w14:paraId="4803C548" w14:textId="77777777" w:rsidR="0077203E" w:rsidRPr="003C2C10" w:rsidRDefault="0077203E" w:rsidP="00B31833">
      <w:pPr>
        <w:spacing w:after="0" w:line="240" w:lineRule="auto"/>
        <w:jc w:val="both"/>
      </w:pPr>
      <w:r w:rsidRPr="003C2C10">
        <w:t>Nabídky na každou část zakázky může uchazeč podat v jedné obálce spolu  se všemi požadavky na prokázání kvalifikačních předpokladů uchazeče a požadavků daných zadávací dokumentací.</w:t>
      </w:r>
    </w:p>
    <w:p w14:paraId="53B427F5" w14:textId="77777777" w:rsidR="0077203E" w:rsidRPr="003C2C10" w:rsidRDefault="0077203E" w:rsidP="00B31833">
      <w:pPr>
        <w:spacing w:after="0" w:line="240" w:lineRule="auto"/>
        <w:jc w:val="both"/>
      </w:pPr>
    </w:p>
    <w:p w14:paraId="416DC2D0" w14:textId="11E8FB22" w:rsidR="0077203E" w:rsidRPr="003C2C10" w:rsidRDefault="0077203E" w:rsidP="00FA5C60">
      <w:pPr>
        <w:spacing w:after="120" w:line="240" w:lineRule="auto"/>
      </w:pPr>
      <w:r w:rsidRPr="003C2C10">
        <w:t xml:space="preserve">Nabídková cena pro část A nesmí překročit částku  </w:t>
      </w:r>
      <w:r w:rsidRPr="003C2C10">
        <w:rPr>
          <w:b/>
        </w:rPr>
        <w:t xml:space="preserve">Kč  </w:t>
      </w:r>
      <w:r w:rsidR="008A45CE">
        <w:rPr>
          <w:b/>
        </w:rPr>
        <w:t>105 038,- Kč vč. DPH</w:t>
      </w:r>
    </w:p>
    <w:p w14:paraId="2AD7731D" w14:textId="29D84C7E" w:rsidR="0077203E" w:rsidRPr="003C2C10" w:rsidRDefault="0077203E" w:rsidP="00FA5C60">
      <w:pPr>
        <w:spacing w:after="120" w:line="240" w:lineRule="auto"/>
        <w:rPr>
          <w:color w:val="FF0000"/>
        </w:rPr>
      </w:pPr>
      <w:r w:rsidRPr="003C2C10">
        <w:t xml:space="preserve">Nabídková cena pro část B nesmí překročit částku  </w:t>
      </w:r>
      <w:r w:rsidRPr="003C2C10">
        <w:rPr>
          <w:b/>
        </w:rPr>
        <w:t xml:space="preserve">Kč  </w:t>
      </w:r>
      <w:r w:rsidR="008A45CE">
        <w:rPr>
          <w:b/>
        </w:rPr>
        <w:t>52 519,- Kč vč. DPH</w:t>
      </w:r>
    </w:p>
    <w:p w14:paraId="2667F94D" w14:textId="528E124F" w:rsidR="0077203E" w:rsidRPr="003C2C10" w:rsidRDefault="0077203E" w:rsidP="00FA5C60">
      <w:pPr>
        <w:spacing w:after="120" w:line="240" w:lineRule="auto"/>
      </w:pPr>
      <w:r w:rsidRPr="003C2C10">
        <w:t xml:space="preserve">Nabídková cena pro část C nesmí překročit částku  </w:t>
      </w:r>
      <w:r w:rsidRPr="003C2C10">
        <w:rPr>
          <w:b/>
        </w:rPr>
        <w:t xml:space="preserve">Kč  </w:t>
      </w:r>
      <w:r w:rsidR="008A45CE">
        <w:rPr>
          <w:b/>
        </w:rPr>
        <w:t>133 730,- Kč vč. DPH</w:t>
      </w:r>
    </w:p>
    <w:p w14:paraId="7DD3C9AC" w14:textId="06ACB87C" w:rsidR="0077203E" w:rsidRDefault="0077203E" w:rsidP="00FA5C60">
      <w:pPr>
        <w:spacing w:after="120" w:line="240" w:lineRule="auto"/>
        <w:rPr>
          <w:b/>
        </w:rPr>
      </w:pPr>
      <w:r w:rsidRPr="003C2C10">
        <w:t xml:space="preserve">Nabídková cena pro část D nesmí překročit částku  </w:t>
      </w:r>
      <w:r w:rsidRPr="003C2C10">
        <w:rPr>
          <w:b/>
        </w:rPr>
        <w:t xml:space="preserve">Kč </w:t>
      </w:r>
      <w:r w:rsidR="008A45CE">
        <w:rPr>
          <w:b/>
        </w:rPr>
        <w:t>534 120,- vč. DPH</w:t>
      </w:r>
    </w:p>
    <w:p w14:paraId="40ECCF5C" w14:textId="77777777" w:rsidR="0077203E" w:rsidRPr="003C2C10" w:rsidRDefault="0077203E" w:rsidP="00FA5C60">
      <w:pPr>
        <w:spacing w:after="0" w:line="240" w:lineRule="auto"/>
      </w:pPr>
    </w:p>
    <w:p w14:paraId="57DBCA45" w14:textId="77777777" w:rsidR="0077203E" w:rsidRPr="003C2C10" w:rsidRDefault="0077203E" w:rsidP="00954A53">
      <w:pPr>
        <w:shd w:val="clear" w:color="auto" w:fill="F2F2F2"/>
        <w:spacing w:after="0"/>
        <w:jc w:val="center"/>
        <w:rPr>
          <w:b/>
        </w:rPr>
      </w:pPr>
      <w:r w:rsidRPr="003C2C10">
        <w:rPr>
          <w:b/>
        </w:rPr>
        <w:t>Další podmínky a vyhrazená práva zadavatele</w:t>
      </w:r>
    </w:p>
    <w:p w14:paraId="25EBAEB5" w14:textId="77777777" w:rsidR="0077203E" w:rsidRPr="003C2C10" w:rsidRDefault="0077203E" w:rsidP="00ED61A4">
      <w:pPr>
        <w:spacing w:after="0"/>
      </w:pPr>
      <w:r w:rsidRPr="003C2C10">
        <w:t>Obsah nabídek považuje zadavatel za důvěrný.</w:t>
      </w:r>
    </w:p>
    <w:p w14:paraId="5D9A0FF9" w14:textId="77777777" w:rsidR="0077203E" w:rsidRPr="003C2C10" w:rsidRDefault="0077203E" w:rsidP="00ED61A4">
      <w:pPr>
        <w:spacing w:after="0"/>
      </w:pPr>
      <w:r w:rsidRPr="003C2C10">
        <w:t>Zadavatel si vyhrazuje právo jednat o předloženém návrhu smlouvy.</w:t>
      </w:r>
    </w:p>
    <w:p w14:paraId="7A63A276" w14:textId="34BE953E" w:rsidR="0077203E" w:rsidRPr="009D1B94" w:rsidRDefault="00347654" w:rsidP="00ED61A4">
      <w:pPr>
        <w:spacing w:after="0"/>
      </w:pPr>
      <w:r w:rsidRPr="009D1B94">
        <w:rPr>
          <w:color w:val="000000"/>
        </w:rPr>
        <w:t xml:space="preserve">Zadavatel připouští variantní řešení dopravy v části C.  </w:t>
      </w:r>
    </w:p>
    <w:p w14:paraId="3C44E6A6" w14:textId="41838DA5" w:rsidR="002D3411" w:rsidRPr="000E78D6" w:rsidRDefault="0077203E" w:rsidP="00B31833">
      <w:pPr>
        <w:spacing w:after="0"/>
        <w:jc w:val="both"/>
      </w:pPr>
      <w:r w:rsidRPr="009D1B94">
        <w:t>Zadavatel připouští</w:t>
      </w:r>
      <w:r w:rsidR="00B31833">
        <w:t xml:space="preserve"> podání nabídky na dílčí plnění, tj. u</w:t>
      </w:r>
      <w:r w:rsidR="002D3411" w:rsidRPr="009D1B94">
        <w:t>chazeč může podat nabídku na realizaci jedné nebo více částí zakázky dle svého uvážení. Každá část zakázky bude hodnocena samostatně. Celou zakázku může realizovat jeden uchazeč nebo více různých uchazečů.</w:t>
      </w:r>
    </w:p>
    <w:p w14:paraId="263B2BF3" w14:textId="77777777" w:rsidR="0077203E" w:rsidRPr="003C2C10" w:rsidRDefault="0077203E" w:rsidP="00B31833">
      <w:pPr>
        <w:spacing w:after="0"/>
        <w:jc w:val="both"/>
      </w:pPr>
      <w:r w:rsidRPr="003C2C10">
        <w:t>Zadavatel může zrušit zadávací řízení až do doby uzavření smlouvy.</w:t>
      </w:r>
    </w:p>
    <w:p w14:paraId="4711C419" w14:textId="77777777" w:rsidR="0077203E" w:rsidRPr="003C2C10" w:rsidRDefault="0077203E" w:rsidP="00ED61A4">
      <w:pPr>
        <w:spacing w:after="0"/>
      </w:pPr>
    </w:p>
    <w:p w14:paraId="0F9CBD1D" w14:textId="77777777" w:rsidR="0077203E" w:rsidRPr="003C2C10" w:rsidRDefault="0077203E" w:rsidP="00ED61A4">
      <w:pPr>
        <w:spacing w:after="0"/>
      </w:pPr>
    </w:p>
    <w:p w14:paraId="6C6A9A31" w14:textId="711C94C7" w:rsidR="0077203E" w:rsidRPr="003C2C10" w:rsidRDefault="004F0CFE" w:rsidP="004F0CFE">
      <w:pPr>
        <w:spacing w:after="0"/>
      </w:pPr>
      <w:bookmarkStart w:id="0" w:name="_GoBack"/>
      <w:bookmarkEnd w:id="0"/>
      <w:r w:rsidRPr="003C2C10">
        <w:t xml:space="preserve"> </w:t>
      </w:r>
    </w:p>
    <w:sectPr w:rsidR="0077203E" w:rsidRPr="003C2C10" w:rsidSect="00915C9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F0ED8" w14:textId="77777777" w:rsidR="003B139C" w:rsidRDefault="003B139C" w:rsidP="002B5184">
      <w:pPr>
        <w:spacing w:after="0" w:line="240" w:lineRule="auto"/>
      </w:pPr>
      <w:r>
        <w:separator/>
      </w:r>
    </w:p>
  </w:endnote>
  <w:endnote w:type="continuationSeparator" w:id="0">
    <w:p w14:paraId="667FB5B8" w14:textId="77777777" w:rsidR="003B139C" w:rsidRDefault="003B139C" w:rsidP="002B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4D2A7" w14:textId="77777777" w:rsidR="003C2C10" w:rsidRDefault="003C2C10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B86C57">
      <w:rPr>
        <w:noProof/>
      </w:rPr>
      <w:t>6</w:t>
    </w:r>
    <w:r>
      <w:fldChar w:fldCharType="end"/>
    </w:r>
  </w:p>
  <w:p w14:paraId="6396F07F" w14:textId="1E8743E8" w:rsidR="006374B3" w:rsidRPr="003C2C10" w:rsidRDefault="006374B3" w:rsidP="003C2C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EDD63" w14:textId="77777777" w:rsidR="003B139C" w:rsidRDefault="003B139C" w:rsidP="002B5184">
      <w:pPr>
        <w:spacing w:after="0" w:line="240" w:lineRule="auto"/>
      </w:pPr>
      <w:r>
        <w:separator/>
      </w:r>
    </w:p>
  </w:footnote>
  <w:footnote w:type="continuationSeparator" w:id="0">
    <w:p w14:paraId="2CCE3322" w14:textId="77777777" w:rsidR="003B139C" w:rsidRDefault="003B139C" w:rsidP="002B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61F63" w14:textId="77777777" w:rsidR="00DB542A" w:rsidRDefault="003B139C" w:rsidP="00DB542A">
    <w:pPr>
      <w:pStyle w:val="Zhlav"/>
    </w:pPr>
    <w:r>
      <w:rPr>
        <w:noProof/>
      </w:rPr>
      <w:pict w14:anchorId="3F2CC3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-32.9pt;width:478.95pt;height:117.05pt;z-index:1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14:paraId="6B540A2B" w14:textId="437373C2" w:rsidR="006374B3" w:rsidRPr="00DB542A" w:rsidRDefault="006374B3" w:rsidP="00DB542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96D1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38C0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D830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C899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3"/>
    <w:multiLevelType w:val="singleLevel"/>
    <w:tmpl w:val="FF5891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09B82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C6D0B2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3D53EB5"/>
    <w:multiLevelType w:val="hybridMultilevel"/>
    <w:tmpl w:val="A516B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990C9A"/>
    <w:multiLevelType w:val="hybridMultilevel"/>
    <w:tmpl w:val="1354D5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002440"/>
    <w:multiLevelType w:val="hybridMultilevel"/>
    <w:tmpl w:val="AC327A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0329FE"/>
    <w:multiLevelType w:val="hybridMultilevel"/>
    <w:tmpl w:val="1CB6C480"/>
    <w:lvl w:ilvl="0" w:tplc="0660F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170B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C5374B"/>
    <w:multiLevelType w:val="hybridMultilevel"/>
    <w:tmpl w:val="C37282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4A3325"/>
    <w:multiLevelType w:val="hybridMultilevel"/>
    <w:tmpl w:val="23829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B43F2D"/>
    <w:multiLevelType w:val="hybridMultilevel"/>
    <w:tmpl w:val="D75ED6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B00FEF"/>
    <w:multiLevelType w:val="hybridMultilevel"/>
    <w:tmpl w:val="1272F40C"/>
    <w:lvl w:ilvl="0" w:tplc="8FCAAEC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60BC2"/>
    <w:multiLevelType w:val="hybridMultilevel"/>
    <w:tmpl w:val="E3CA4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F15806"/>
    <w:multiLevelType w:val="hybridMultilevel"/>
    <w:tmpl w:val="6A723746"/>
    <w:lvl w:ilvl="0" w:tplc="21B0E6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EB494A"/>
    <w:multiLevelType w:val="hybridMultilevel"/>
    <w:tmpl w:val="B4F816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151320"/>
    <w:multiLevelType w:val="hybridMultilevel"/>
    <w:tmpl w:val="6A3E5016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DE2F7D"/>
    <w:multiLevelType w:val="hybridMultilevel"/>
    <w:tmpl w:val="37C6F6E8"/>
    <w:lvl w:ilvl="0" w:tplc="DFC628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BB6DE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BEC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D240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9E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2E86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0232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EC3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661C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7BB5C0B"/>
    <w:multiLevelType w:val="hybridMultilevel"/>
    <w:tmpl w:val="E81067D8"/>
    <w:lvl w:ilvl="0" w:tplc="21B0E6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EE6DF4"/>
    <w:multiLevelType w:val="hybridMultilevel"/>
    <w:tmpl w:val="92148D1E"/>
    <w:lvl w:ilvl="0" w:tplc="B28AC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E6383C"/>
    <w:multiLevelType w:val="hybridMultilevel"/>
    <w:tmpl w:val="24089A9E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76829"/>
    <w:multiLevelType w:val="hybridMultilevel"/>
    <w:tmpl w:val="EF3C84A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E208B0"/>
    <w:multiLevelType w:val="hybridMultilevel"/>
    <w:tmpl w:val="141853F0"/>
    <w:lvl w:ilvl="0" w:tplc="01264F5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FA146E"/>
    <w:multiLevelType w:val="hybridMultilevel"/>
    <w:tmpl w:val="2EC82A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6B2884"/>
    <w:multiLevelType w:val="hybridMultilevel"/>
    <w:tmpl w:val="24B800A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21"/>
  </w:num>
  <w:num w:numId="11">
    <w:abstractNumId w:val="17"/>
  </w:num>
  <w:num w:numId="12">
    <w:abstractNumId w:val="24"/>
  </w:num>
  <w:num w:numId="13">
    <w:abstractNumId w:val="13"/>
  </w:num>
  <w:num w:numId="14">
    <w:abstractNumId w:val="7"/>
  </w:num>
  <w:num w:numId="15">
    <w:abstractNumId w:val="8"/>
  </w:num>
  <w:num w:numId="16">
    <w:abstractNumId w:val="11"/>
  </w:num>
  <w:num w:numId="17">
    <w:abstractNumId w:val="9"/>
  </w:num>
  <w:num w:numId="18">
    <w:abstractNumId w:val="20"/>
  </w:num>
  <w:num w:numId="19">
    <w:abstractNumId w:val="16"/>
  </w:num>
  <w:num w:numId="20">
    <w:abstractNumId w:val="10"/>
  </w:num>
  <w:num w:numId="21">
    <w:abstractNumId w:val="15"/>
  </w:num>
  <w:num w:numId="22">
    <w:abstractNumId w:val="25"/>
  </w:num>
  <w:num w:numId="23">
    <w:abstractNumId w:val="19"/>
  </w:num>
  <w:num w:numId="24">
    <w:abstractNumId w:val="26"/>
  </w:num>
  <w:num w:numId="25">
    <w:abstractNumId w:val="22"/>
  </w:num>
  <w:num w:numId="26">
    <w:abstractNumId w:val="2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129"/>
    <w:rsid w:val="00004564"/>
    <w:rsid w:val="00005DA1"/>
    <w:rsid w:val="00007846"/>
    <w:rsid w:val="00007B21"/>
    <w:rsid w:val="000134A5"/>
    <w:rsid w:val="00016606"/>
    <w:rsid w:val="0002539D"/>
    <w:rsid w:val="0002625A"/>
    <w:rsid w:val="00034625"/>
    <w:rsid w:val="000404D5"/>
    <w:rsid w:val="000410E6"/>
    <w:rsid w:val="00041C78"/>
    <w:rsid w:val="00057FAE"/>
    <w:rsid w:val="000754C4"/>
    <w:rsid w:val="00087C86"/>
    <w:rsid w:val="00094A2D"/>
    <w:rsid w:val="0009500E"/>
    <w:rsid w:val="00096D50"/>
    <w:rsid w:val="000A4A97"/>
    <w:rsid w:val="000A71BA"/>
    <w:rsid w:val="000A75A0"/>
    <w:rsid w:val="000C0E00"/>
    <w:rsid w:val="000C1EA2"/>
    <w:rsid w:val="000C73EA"/>
    <w:rsid w:val="000D0FB0"/>
    <w:rsid w:val="000D2E28"/>
    <w:rsid w:val="000E07B7"/>
    <w:rsid w:val="000E78D6"/>
    <w:rsid w:val="000F2CEC"/>
    <w:rsid w:val="000F46C3"/>
    <w:rsid w:val="00107064"/>
    <w:rsid w:val="00123AC8"/>
    <w:rsid w:val="00124D2C"/>
    <w:rsid w:val="00131D96"/>
    <w:rsid w:val="001339CD"/>
    <w:rsid w:val="00135060"/>
    <w:rsid w:val="00141AC4"/>
    <w:rsid w:val="001446CF"/>
    <w:rsid w:val="00146124"/>
    <w:rsid w:val="00147067"/>
    <w:rsid w:val="0015130F"/>
    <w:rsid w:val="00151E21"/>
    <w:rsid w:val="00152ECA"/>
    <w:rsid w:val="001571A6"/>
    <w:rsid w:val="001702D0"/>
    <w:rsid w:val="0017033F"/>
    <w:rsid w:val="00185926"/>
    <w:rsid w:val="00190B80"/>
    <w:rsid w:val="001A0EC6"/>
    <w:rsid w:val="001A50A6"/>
    <w:rsid w:val="001B5C90"/>
    <w:rsid w:val="001B645B"/>
    <w:rsid w:val="001C034C"/>
    <w:rsid w:val="001D262F"/>
    <w:rsid w:val="001D5BA3"/>
    <w:rsid w:val="001D5FCF"/>
    <w:rsid w:val="001E21C4"/>
    <w:rsid w:val="001E5091"/>
    <w:rsid w:val="00200248"/>
    <w:rsid w:val="00204692"/>
    <w:rsid w:val="002052AD"/>
    <w:rsid w:val="0022202C"/>
    <w:rsid w:val="0022604C"/>
    <w:rsid w:val="00233F21"/>
    <w:rsid w:val="0024515A"/>
    <w:rsid w:val="00246689"/>
    <w:rsid w:val="00252987"/>
    <w:rsid w:val="0026012F"/>
    <w:rsid w:val="00266FDA"/>
    <w:rsid w:val="0027011A"/>
    <w:rsid w:val="00273094"/>
    <w:rsid w:val="002A1A08"/>
    <w:rsid w:val="002A2EDF"/>
    <w:rsid w:val="002A383C"/>
    <w:rsid w:val="002A47AC"/>
    <w:rsid w:val="002A61EF"/>
    <w:rsid w:val="002A6BFE"/>
    <w:rsid w:val="002A781F"/>
    <w:rsid w:val="002B5184"/>
    <w:rsid w:val="002C5A4D"/>
    <w:rsid w:val="002D3411"/>
    <w:rsid w:val="002D44C3"/>
    <w:rsid w:val="002E603A"/>
    <w:rsid w:val="002E6FB4"/>
    <w:rsid w:val="002F00E6"/>
    <w:rsid w:val="002F3505"/>
    <w:rsid w:val="002F577F"/>
    <w:rsid w:val="002F7A50"/>
    <w:rsid w:val="00301EDE"/>
    <w:rsid w:val="00302659"/>
    <w:rsid w:val="00302874"/>
    <w:rsid w:val="00307C06"/>
    <w:rsid w:val="00321775"/>
    <w:rsid w:val="00322005"/>
    <w:rsid w:val="0033136D"/>
    <w:rsid w:val="0033238F"/>
    <w:rsid w:val="0033637D"/>
    <w:rsid w:val="00347654"/>
    <w:rsid w:val="003536A2"/>
    <w:rsid w:val="003701A6"/>
    <w:rsid w:val="003724CC"/>
    <w:rsid w:val="00375B72"/>
    <w:rsid w:val="003856BE"/>
    <w:rsid w:val="003B139C"/>
    <w:rsid w:val="003C0972"/>
    <w:rsid w:val="003C1683"/>
    <w:rsid w:val="003C1C79"/>
    <w:rsid w:val="003C2C10"/>
    <w:rsid w:val="003C6A79"/>
    <w:rsid w:val="003C759F"/>
    <w:rsid w:val="003D063F"/>
    <w:rsid w:val="003D233F"/>
    <w:rsid w:val="003D378C"/>
    <w:rsid w:val="003D5DC6"/>
    <w:rsid w:val="003E5663"/>
    <w:rsid w:val="003F0780"/>
    <w:rsid w:val="003F4BD2"/>
    <w:rsid w:val="003F6327"/>
    <w:rsid w:val="00400245"/>
    <w:rsid w:val="00401691"/>
    <w:rsid w:val="004029B6"/>
    <w:rsid w:val="004049C4"/>
    <w:rsid w:val="004219F6"/>
    <w:rsid w:val="004300FA"/>
    <w:rsid w:val="00435EFD"/>
    <w:rsid w:val="0044073A"/>
    <w:rsid w:val="00444936"/>
    <w:rsid w:val="0045662E"/>
    <w:rsid w:val="004640DA"/>
    <w:rsid w:val="00466F11"/>
    <w:rsid w:val="00470D91"/>
    <w:rsid w:val="00471150"/>
    <w:rsid w:val="00472F3F"/>
    <w:rsid w:val="004736A1"/>
    <w:rsid w:val="00476BAF"/>
    <w:rsid w:val="00485164"/>
    <w:rsid w:val="0048580B"/>
    <w:rsid w:val="004918C3"/>
    <w:rsid w:val="004B0C90"/>
    <w:rsid w:val="004B2305"/>
    <w:rsid w:val="004C04F7"/>
    <w:rsid w:val="004C5736"/>
    <w:rsid w:val="004C5CE2"/>
    <w:rsid w:val="004C7437"/>
    <w:rsid w:val="004D2EE9"/>
    <w:rsid w:val="004D4ABA"/>
    <w:rsid w:val="004D70E9"/>
    <w:rsid w:val="004E0FE2"/>
    <w:rsid w:val="004E19B2"/>
    <w:rsid w:val="004E49CF"/>
    <w:rsid w:val="004E4A44"/>
    <w:rsid w:val="004F0709"/>
    <w:rsid w:val="004F0CFE"/>
    <w:rsid w:val="004F100C"/>
    <w:rsid w:val="004F2874"/>
    <w:rsid w:val="0051356F"/>
    <w:rsid w:val="00514294"/>
    <w:rsid w:val="00514752"/>
    <w:rsid w:val="00524803"/>
    <w:rsid w:val="00525CE0"/>
    <w:rsid w:val="00531910"/>
    <w:rsid w:val="00531B5D"/>
    <w:rsid w:val="00540F46"/>
    <w:rsid w:val="005425DF"/>
    <w:rsid w:val="00543C23"/>
    <w:rsid w:val="005440FE"/>
    <w:rsid w:val="00545A03"/>
    <w:rsid w:val="0054636F"/>
    <w:rsid w:val="005675D0"/>
    <w:rsid w:val="00567BB6"/>
    <w:rsid w:val="00567CBB"/>
    <w:rsid w:val="005763EB"/>
    <w:rsid w:val="0058170D"/>
    <w:rsid w:val="00582454"/>
    <w:rsid w:val="00582824"/>
    <w:rsid w:val="00583A1C"/>
    <w:rsid w:val="005922FB"/>
    <w:rsid w:val="00592A2C"/>
    <w:rsid w:val="00593FFA"/>
    <w:rsid w:val="005D1827"/>
    <w:rsid w:val="005D183F"/>
    <w:rsid w:val="005D77AB"/>
    <w:rsid w:val="005E2FB1"/>
    <w:rsid w:val="006024B3"/>
    <w:rsid w:val="0060290E"/>
    <w:rsid w:val="00603230"/>
    <w:rsid w:val="00611839"/>
    <w:rsid w:val="00617FF0"/>
    <w:rsid w:val="0062750C"/>
    <w:rsid w:val="006374B3"/>
    <w:rsid w:val="006375A4"/>
    <w:rsid w:val="00651B53"/>
    <w:rsid w:val="006537EF"/>
    <w:rsid w:val="006547C2"/>
    <w:rsid w:val="006644E6"/>
    <w:rsid w:val="00673F0B"/>
    <w:rsid w:val="00674135"/>
    <w:rsid w:val="006840FA"/>
    <w:rsid w:val="00685577"/>
    <w:rsid w:val="00690A4B"/>
    <w:rsid w:val="006B0DB8"/>
    <w:rsid w:val="006B5958"/>
    <w:rsid w:val="006C176F"/>
    <w:rsid w:val="006D33B3"/>
    <w:rsid w:val="006D5AB8"/>
    <w:rsid w:val="006E0665"/>
    <w:rsid w:val="006E1C1E"/>
    <w:rsid w:val="006E1F4E"/>
    <w:rsid w:val="006E3304"/>
    <w:rsid w:val="006E7EC6"/>
    <w:rsid w:val="006F0411"/>
    <w:rsid w:val="006F66C7"/>
    <w:rsid w:val="0070117F"/>
    <w:rsid w:val="00702E9E"/>
    <w:rsid w:val="00703D9F"/>
    <w:rsid w:val="00711C08"/>
    <w:rsid w:val="00713A6F"/>
    <w:rsid w:val="00714849"/>
    <w:rsid w:val="0071706D"/>
    <w:rsid w:val="00733D57"/>
    <w:rsid w:val="00735D41"/>
    <w:rsid w:val="0074159D"/>
    <w:rsid w:val="00744668"/>
    <w:rsid w:val="00747533"/>
    <w:rsid w:val="0075756B"/>
    <w:rsid w:val="00762BB9"/>
    <w:rsid w:val="00771009"/>
    <w:rsid w:val="0077203E"/>
    <w:rsid w:val="0077341F"/>
    <w:rsid w:val="00776761"/>
    <w:rsid w:val="0078651E"/>
    <w:rsid w:val="00786A18"/>
    <w:rsid w:val="00793E44"/>
    <w:rsid w:val="007972F1"/>
    <w:rsid w:val="007A086A"/>
    <w:rsid w:val="007A4E1E"/>
    <w:rsid w:val="007A6B5F"/>
    <w:rsid w:val="007A72FE"/>
    <w:rsid w:val="007B4730"/>
    <w:rsid w:val="007B78E0"/>
    <w:rsid w:val="007B7F07"/>
    <w:rsid w:val="007C3195"/>
    <w:rsid w:val="007C39B8"/>
    <w:rsid w:val="007C40DF"/>
    <w:rsid w:val="007C5DCD"/>
    <w:rsid w:val="007C6204"/>
    <w:rsid w:val="007D1D6A"/>
    <w:rsid w:val="007E2576"/>
    <w:rsid w:val="007E62DD"/>
    <w:rsid w:val="007E6311"/>
    <w:rsid w:val="007E762B"/>
    <w:rsid w:val="008050ED"/>
    <w:rsid w:val="00810E23"/>
    <w:rsid w:val="00816E96"/>
    <w:rsid w:val="00820457"/>
    <w:rsid w:val="00823D48"/>
    <w:rsid w:val="0083174C"/>
    <w:rsid w:val="00834F92"/>
    <w:rsid w:val="0083539C"/>
    <w:rsid w:val="008354D5"/>
    <w:rsid w:val="00840983"/>
    <w:rsid w:val="00841330"/>
    <w:rsid w:val="00864E50"/>
    <w:rsid w:val="00867388"/>
    <w:rsid w:val="00872058"/>
    <w:rsid w:val="008752D8"/>
    <w:rsid w:val="00875EEB"/>
    <w:rsid w:val="008853A7"/>
    <w:rsid w:val="00893FD6"/>
    <w:rsid w:val="008A45CE"/>
    <w:rsid w:val="008B04A3"/>
    <w:rsid w:val="008B5831"/>
    <w:rsid w:val="008C390D"/>
    <w:rsid w:val="008C4FA7"/>
    <w:rsid w:val="008C5C66"/>
    <w:rsid w:val="008C7632"/>
    <w:rsid w:val="008D2AB8"/>
    <w:rsid w:val="008E38FF"/>
    <w:rsid w:val="008E7907"/>
    <w:rsid w:val="008F3418"/>
    <w:rsid w:val="008F66C1"/>
    <w:rsid w:val="009033A4"/>
    <w:rsid w:val="00915C91"/>
    <w:rsid w:val="0092152E"/>
    <w:rsid w:val="00921690"/>
    <w:rsid w:val="009264FE"/>
    <w:rsid w:val="0092777A"/>
    <w:rsid w:val="00933BA1"/>
    <w:rsid w:val="00943474"/>
    <w:rsid w:val="00944690"/>
    <w:rsid w:val="00945AD0"/>
    <w:rsid w:val="00952F48"/>
    <w:rsid w:val="00954A53"/>
    <w:rsid w:val="00966255"/>
    <w:rsid w:val="0096767D"/>
    <w:rsid w:val="009843F9"/>
    <w:rsid w:val="009A02D3"/>
    <w:rsid w:val="009A1129"/>
    <w:rsid w:val="009A1AE0"/>
    <w:rsid w:val="009A3928"/>
    <w:rsid w:val="009A5561"/>
    <w:rsid w:val="009A6528"/>
    <w:rsid w:val="009A6BA8"/>
    <w:rsid w:val="009C7349"/>
    <w:rsid w:val="009D1B94"/>
    <w:rsid w:val="009E4C79"/>
    <w:rsid w:val="009E603A"/>
    <w:rsid w:val="009E6497"/>
    <w:rsid w:val="009F15C9"/>
    <w:rsid w:val="009F6109"/>
    <w:rsid w:val="00A00F47"/>
    <w:rsid w:val="00A07F88"/>
    <w:rsid w:val="00A22C1E"/>
    <w:rsid w:val="00A25255"/>
    <w:rsid w:val="00A263BF"/>
    <w:rsid w:val="00A2756E"/>
    <w:rsid w:val="00A31AB6"/>
    <w:rsid w:val="00A34262"/>
    <w:rsid w:val="00A3554D"/>
    <w:rsid w:val="00A37D7E"/>
    <w:rsid w:val="00A4763F"/>
    <w:rsid w:val="00A51CC5"/>
    <w:rsid w:val="00A5541E"/>
    <w:rsid w:val="00A605CF"/>
    <w:rsid w:val="00A66CDF"/>
    <w:rsid w:val="00A70553"/>
    <w:rsid w:val="00A77550"/>
    <w:rsid w:val="00A82525"/>
    <w:rsid w:val="00A8365D"/>
    <w:rsid w:val="00A911E3"/>
    <w:rsid w:val="00A915D0"/>
    <w:rsid w:val="00A923AD"/>
    <w:rsid w:val="00A94934"/>
    <w:rsid w:val="00AA6DBF"/>
    <w:rsid w:val="00AA6DD2"/>
    <w:rsid w:val="00AC4F08"/>
    <w:rsid w:val="00AC68CF"/>
    <w:rsid w:val="00AD3502"/>
    <w:rsid w:val="00AE12F9"/>
    <w:rsid w:val="00AE4E84"/>
    <w:rsid w:val="00AE5C62"/>
    <w:rsid w:val="00AE75BA"/>
    <w:rsid w:val="00AF3A4C"/>
    <w:rsid w:val="00B00388"/>
    <w:rsid w:val="00B005BD"/>
    <w:rsid w:val="00B012A0"/>
    <w:rsid w:val="00B02BE4"/>
    <w:rsid w:val="00B059FF"/>
    <w:rsid w:val="00B06FB3"/>
    <w:rsid w:val="00B1240A"/>
    <w:rsid w:val="00B12E96"/>
    <w:rsid w:val="00B1330C"/>
    <w:rsid w:val="00B31833"/>
    <w:rsid w:val="00B32AA5"/>
    <w:rsid w:val="00B402F8"/>
    <w:rsid w:val="00B4057D"/>
    <w:rsid w:val="00B52D5B"/>
    <w:rsid w:val="00B6263D"/>
    <w:rsid w:val="00B64121"/>
    <w:rsid w:val="00B66E20"/>
    <w:rsid w:val="00B84055"/>
    <w:rsid w:val="00B8614C"/>
    <w:rsid w:val="00B86C57"/>
    <w:rsid w:val="00B90726"/>
    <w:rsid w:val="00B91685"/>
    <w:rsid w:val="00B916C9"/>
    <w:rsid w:val="00B96F91"/>
    <w:rsid w:val="00BA280C"/>
    <w:rsid w:val="00BA6268"/>
    <w:rsid w:val="00BB6C9B"/>
    <w:rsid w:val="00BC13AA"/>
    <w:rsid w:val="00BD12F1"/>
    <w:rsid w:val="00BD4749"/>
    <w:rsid w:val="00BE249A"/>
    <w:rsid w:val="00BE6274"/>
    <w:rsid w:val="00BE7D76"/>
    <w:rsid w:val="00C03C12"/>
    <w:rsid w:val="00C0505B"/>
    <w:rsid w:val="00C06429"/>
    <w:rsid w:val="00C071C0"/>
    <w:rsid w:val="00C1423A"/>
    <w:rsid w:val="00C27799"/>
    <w:rsid w:val="00C42F6D"/>
    <w:rsid w:val="00C45DC5"/>
    <w:rsid w:val="00C475A3"/>
    <w:rsid w:val="00C62ED4"/>
    <w:rsid w:val="00C6774F"/>
    <w:rsid w:val="00C7553B"/>
    <w:rsid w:val="00C77D00"/>
    <w:rsid w:val="00C81A63"/>
    <w:rsid w:val="00C87410"/>
    <w:rsid w:val="00C924BF"/>
    <w:rsid w:val="00C93E7E"/>
    <w:rsid w:val="00CB3F86"/>
    <w:rsid w:val="00CB5FD2"/>
    <w:rsid w:val="00CC021C"/>
    <w:rsid w:val="00CC083C"/>
    <w:rsid w:val="00CC50A9"/>
    <w:rsid w:val="00CC58D4"/>
    <w:rsid w:val="00CD1CCA"/>
    <w:rsid w:val="00CD63F3"/>
    <w:rsid w:val="00CD6891"/>
    <w:rsid w:val="00CE471B"/>
    <w:rsid w:val="00D0172B"/>
    <w:rsid w:val="00D33A4B"/>
    <w:rsid w:val="00D47317"/>
    <w:rsid w:val="00D51EC9"/>
    <w:rsid w:val="00D5240D"/>
    <w:rsid w:val="00D575D4"/>
    <w:rsid w:val="00D65023"/>
    <w:rsid w:val="00D700E2"/>
    <w:rsid w:val="00D70317"/>
    <w:rsid w:val="00D7068A"/>
    <w:rsid w:val="00D71FDA"/>
    <w:rsid w:val="00D73802"/>
    <w:rsid w:val="00D81137"/>
    <w:rsid w:val="00D84655"/>
    <w:rsid w:val="00D97502"/>
    <w:rsid w:val="00D97836"/>
    <w:rsid w:val="00DA499F"/>
    <w:rsid w:val="00DA7A31"/>
    <w:rsid w:val="00DB2D32"/>
    <w:rsid w:val="00DB542A"/>
    <w:rsid w:val="00DB6F8A"/>
    <w:rsid w:val="00DC2817"/>
    <w:rsid w:val="00DD1519"/>
    <w:rsid w:val="00DD3D5D"/>
    <w:rsid w:val="00DE1574"/>
    <w:rsid w:val="00DE25B0"/>
    <w:rsid w:val="00DE2B90"/>
    <w:rsid w:val="00DE31BB"/>
    <w:rsid w:val="00DE4C63"/>
    <w:rsid w:val="00DE53D1"/>
    <w:rsid w:val="00DE6223"/>
    <w:rsid w:val="00E01523"/>
    <w:rsid w:val="00E0206D"/>
    <w:rsid w:val="00E03AF4"/>
    <w:rsid w:val="00E0488F"/>
    <w:rsid w:val="00E06D10"/>
    <w:rsid w:val="00E117E9"/>
    <w:rsid w:val="00E12CAA"/>
    <w:rsid w:val="00E23BCC"/>
    <w:rsid w:val="00E314E8"/>
    <w:rsid w:val="00E3293F"/>
    <w:rsid w:val="00E334F9"/>
    <w:rsid w:val="00E44E83"/>
    <w:rsid w:val="00E465BB"/>
    <w:rsid w:val="00E54399"/>
    <w:rsid w:val="00E5564D"/>
    <w:rsid w:val="00E6661C"/>
    <w:rsid w:val="00E70587"/>
    <w:rsid w:val="00E75293"/>
    <w:rsid w:val="00E80488"/>
    <w:rsid w:val="00E9184B"/>
    <w:rsid w:val="00E963D4"/>
    <w:rsid w:val="00EA43B1"/>
    <w:rsid w:val="00EA66C9"/>
    <w:rsid w:val="00EA6C25"/>
    <w:rsid w:val="00EA7687"/>
    <w:rsid w:val="00ED61A4"/>
    <w:rsid w:val="00ED6954"/>
    <w:rsid w:val="00EE09FC"/>
    <w:rsid w:val="00EF6B9A"/>
    <w:rsid w:val="00F137F3"/>
    <w:rsid w:val="00F32E7A"/>
    <w:rsid w:val="00F3556C"/>
    <w:rsid w:val="00F35EED"/>
    <w:rsid w:val="00F45433"/>
    <w:rsid w:val="00F711C5"/>
    <w:rsid w:val="00F73277"/>
    <w:rsid w:val="00F809D1"/>
    <w:rsid w:val="00F81B2F"/>
    <w:rsid w:val="00F839FF"/>
    <w:rsid w:val="00F85A67"/>
    <w:rsid w:val="00F86E85"/>
    <w:rsid w:val="00F969A6"/>
    <w:rsid w:val="00FA0DAA"/>
    <w:rsid w:val="00FA11C3"/>
    <w:rsid w:val="00FA5C60"/>
    <w:rsid w:val="00FA68F5"/>
    <w:rsid w:val="00FB3131"/>
    <w:rsid w:val="00FC0442"/>
    <w:rsid w:val="00FC0B63"/>
    <w:rsid w:val="00FC146C"/>
    <w:rsid w:val="00FC2A37"/>
    <w:rsid w:val="00FC59B8"/>
    <w:rsid w:val="00FF6FEF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7F3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910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2B5184"/>
    <w:pPr>
      <w:keepNext/>
      <w:autoSpaceDE w:val="0"/>
      <w:autoSpaceDN w:val="0"/>
      <w:spacing w:after="0" w:line="264" w:lineRule="auto"/>
      <w:jc w:val="center"/>
      <w:outlineLvl w:val="0"/>
    </w:pPr>
    <w:rPr>
      <w:rFonts w:ascii="Times New Roman" w:eastAsia="Times New Roman" w:hAnsi="Times New Roman"/>
      <w:b/>
      <w:bCs/>
      <w:sz w:val="66"/>
      <w:szCs w:val="66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B012A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B012A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B012A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B5184"/>
    <w:rPr>
      <w:rFonts w:ascii="Times New Roman" w:hAnsi="Times New Roman" w:cs="Times New Roman"/>
      <w:b/>
      <w:bCs/>
      <w:sz w:val="66"/>
      <w:szCs w:val="66"/>
    </w:rPr>
  </w:style>
  <w:style w:type="character" w:customStyle="1" w:styleId="Nadpis3Char">
    <w:name w:val="Nadpis 3 Char"/>
    <w:link w:val="Nadpis3"/>
    <w:uiPriority w:val="99"/>
    <w:semiHidden/>
    <w:locked/>
    <w:rsid w:val="00B012A0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sid w:val="00B012A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sid w:val="00B012A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E5C62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C42F6D"/>
    <w:rPr>
      <w:rFonts w:ascii="Times New Roman" w:hAnsi="Times New Roman" w:cs="Times New Roman"/>
      <w:sz w:val="2"/>
      <w:lang w:eastAsia="en-US"/>
    </w:rPr>
  </w:style>
  <w:style w:type="paragraph" w:styleId="Normlnweb">
    <w:name w:val="Normal (Web)"/>
    <w:basedOn w:val="Normln"/>
    <w:uiPriority w:val="99"/>
    <w:rsid w:val="00485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rsid w:val="00485164"/>
    <w:rPr>
      <w:rFonts w:cs="Times New Roman"/>
      <w:i/>
      <w:iCs/>
    </w:rPr>
  </w:style>
  <w:style w:type="character" w:styleId="Hypertextovodkaz">
    <w:name w:val="Hyperlink"/>
    <w:uiPriority w:val="99"/>
    <w:semiHidden/>
    <w:rsid w:val="00485164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qFormat/>
    <w:rsid w:val="009A6528"/>
    <w:pPr>
      <w:ind w:left="720"/>
      <w:contextualSpacing/>
    </w:pPr>
  </w:style>
  <w:style w:type="table" w:styleId="Barevntabulka1">
    <w:name w:val="Table Colorful 1"/>
    <w:basedOn w:val="Normlntabulka"/>
    <w:uiPriority w:val="99"/>
    <w:rsid w:val="000C0E00"/>
    <w:pPr>
      <w:spacing w:after="160" w:line="259" w:lineRule="auto"/>
    </w:pPr>
    <w:rPr>
      <w:rFonts w:eastAsia="Times New Roman"/>
      <w:color w:val="FFFFFF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uiPriority w:val="99"/>
    <w:rsid w:val="00915C91"/>
    <w:pPr>
      <w:spacing w:after="160" w:line="259" w:lineRule="auto"/>
    </w:pPr>
    <w:rPr>
      <w:rFonts w:eastAsia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rosttext">
    <w:name w:val="Plain Text"/>
    <w:basedOn w:val="Normln"/>
    <w:link w:val="ProsttextChar"/>
    <w:uiPriority w:val="99"/>
    <w:rsid w:val="000C0E0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C42F6D"/>
    <w:rPr>
      <w:rFonts w:ascii="Courier New" w:hAnsi="Courier New" w:cs="Courier New"/>
      <w:sz w:val="20"/>
      <w:szCs w:val="20"/>
      <w:lang w:eastAsia="en-US"/>
    </w:rPr>
  </w:style>
  <w:style w:type="paragraph" w:customStyle="1" w:styleId="Styl1">
    <w:name w:val="Styl1"/>
    <w:basedOn w:val="Nzev"/>
    <w:uiPriority w:val="99"/>
    <w:rsid w:val="00472F3F"/>
    <w:rPr>
      <w:b w:val="0"/>
    </w:rPr>
  </w:style>
  <w:style w:type="table" w:styleId="Mkatabulky">
    <w:name w:val="Table Grid"/>
    <w:basedOn w:val="Normlntabulka"/>
    <w:uiPriority w:val="99"/>
    <w:locked/>
    <w:rsid w:val="00147067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uiPriority w:val="99"/>
    <w:qFormat/>
    <w:locked/>
    <w:rsid w:val="00472F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C42F6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BezmezerChar">
    <w:name w:val="Bez mezer Char"/>
    <w:link w:val="Bezmezer"/>
    <w:uiPriority w:val="99"/>
    <w:locked/>
    <w:rsid w:val="000C73EA"/>
    <w:rPr>
      <w:sz w:val="22"/>
      <w:lang w:val="cs-CZ" w:eastAsia="en-US"/>
    </w:rPr>
  </w:style>
  <w:style w:type="paragraph" w:styleId="Bezmezer">
    <w:name w:val="No Spacing"/>
    <w:link w:val="BezmezerChar"/>
    <w:uiPriority w:val="99"/>
    <w:qFormat/>
    <w:rsid w:val="000C73EA"/>
    <w:rPr>
      <w:sz w:val="22"/>
      <w:szCs w:val="22"/>
      <w:lang w:eastAsia="en-US"/>
    </w:rPr>
  </w:style>
  <w:style w:type="character" w:customStyle="1" w:styleId="datalabel">
    <w:name w:val="datalabel"/>
    <w:rsid w:val="00744668"/>
  </w:style>
  <w:style w:type="paragraph" w:styleId="Zkladntext">
    <w:name w:val="Body Text"/>
    <w:aliases w:val="subtitle2,Základní tZákladní text"/>
    <w:basedOn w:val="Normln"/>
    <w:link w:val="ZkladntextChar"/>
    <w:uiPriority w:val="99"/>
    <w:rsid w:val="0017033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locked/>
    <w:rsid w:val="0017033F"/>
    <w:rPr>
      <w:rFonts w:eastAsia="Times New Roman" w:cs="Times New Roman"/>
      <w:sz w:val="24"/>
      <w:lang w:val="cs-CZ" w:eastAsia="cs-CZ"/>
    </w:rPr>
  </w:style>
  <w:style w:type="character" w:styleId="Siln">
    <w:name w:val="Strong"/>
    <w:uiPriority w:val="99"/>
    <w:qFormat/>
    <w:locked/>
    <w:rsid w:val="002B5184"/>
    <w:rPr>
      <w:rFonts w:cs="Times New Roman"/>
      <w:b/>
    </w:rPr>
  </w:style>
  <w:style w:type="paragraph" w:styleId="Textpoznpodarou">
    <w:name w:val="footnote text"/>
    <w:basedOn w:val="Normln"/>
    <w:link w:val="TextpoznpodarouChar"/>
    <w:uiPriority w:val="99"/>
    <w:semiHidden/>
    <w:rsid w:val="002B518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B5184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semiHidden/>
    <w:rsid w:val="002B5184"/>
    <w:rPr>
      <w:rFonts w:cs="Times New Roman"/>
      <w:vertAlign w:val="superscript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864E50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864E50"/>
    <w:rPr>
      <w:rFonts w:ascii="Cambria" w:hAnsi="Cambria" w:cs="Times New Roman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B012A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012A0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B012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012A0"/>
    <w:rPr>
      <w:rFonts w:cs="Times New Roman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rsid w:val="00B012A0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B012A0"/>
    <w:rPr>
      <w:rFonts w:cs="Times New Roman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B012A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B012A0"/>
    <w:rPr>
      <w:rFonts w:cs="Times New Roman"/>
      <w:lang w:eastAsia="en-US"/>
    </w:rPr>
  </w:style>
  <w:style w:type="paragraph" w:styleId="Textvbloku">
    <w:name w:val="Block Text"/>
    <w:basedOn w:val="Normln"/>
    <w:uiPriority w:val="99"/>
    <w:rsid w:val="00B012A0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2" w:right="60"/>
      <w:jc w:val="center"/>
    </w:pPr>
    <w:rPr>
      <w:rFonts w:ascii="Times New Roman" w:eastAsia="Times New Roman" w:hAnsi="Times New Roman"/>
      <w:b/>
      <w:bCs/>
      <w:color w:val="000000"/>
      <w:spacing w:val="-9"/>
      <w:sz w:val="24"/>
      <w:szCs w:val="24"/>
      <w:lang w:eastAsia="cs-CZ"/>
    </w:rPr>
  </w:style>
  <w:style w:type="character" w:customStyle="1" w:styleId="st">
    <w:name w:val="st"/>
    <w:rsid w:val="00BE6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2F43-99BC-4CEB-BDBB-9EE54398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1754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NABÍDKY,</vt:lpstr>
    </vt:vector>
  </TitlesOfParts>
  <Company>HP</Company>
  <LinksUpToDate>false</LinksUpToDate>
  <CharactersWithSpaces>12085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NABÍDKY,</dc:title>
  <dc:subject/>
  <dc:creator>Uživatel</dc:creator>
  <cp:keywords/>
  <dc:description/>
  <cp:lastModifiedBy>vyuka</cp:lastModifiedBy>
  <cp:revision>36</cp:revision>
  <cp:lastPrinted>2015-06-16T12:27:00Z</cp:lastPrinted>
  <dcterms:created xsi:type="dcterms:W3CDTF">2015-06-18T13:24:00Z</dcterms:created>
  <dcterms:modified xsi:type="dcterms:W3CDTF">2015-08-26T08:37:00Z</dcterms:modified>
</cp:coreProperties>
</file>