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3B277B" w14:textId="5B6522C9" w:rsidR="00666DFE" w:rsidRPr="00261625" w:rsidRDefault="00261625" w:rsidP="00C76C51">
      <w:pPr>
        <w:tabs>
          <w:tab w:val="left" w:pos="4111"/>
        </w:tabs>
        <w:ind w:left="142" w:right="567"/>
        <w:jc w:val="center"/>
        <w:rPr>
          <w:rFonts w:ascii="Times New Roman" w:hAnsi="Times New Roman" w:cs="Times New Roman"/>
          <w:b/>
          <w:bCs/>
          <w:color w:val="005EAC"/>
          <w:sz w:val="28"/>
          <w:szCs w:val="28"/>
        </w:rPr>
      </w:pPr>
      <w:r w:rsidRPr="00261625">
        <w:rPr>
          <w:rFonts w:ascii="Times New Roman" w:hAnsi="Times New Roman" w:cs="Times New Roman"/>
          <w:b/>
          <w:bCs/>
          <w:color w:val="005EAC"/>
          <w:sz w:val="28"/>
          <w:szCs w:val="28"/>
        </w:rPr>
        <w:t xml:space="preserve">Projektová dokumentace výstavby objektu pro </w:t>
      </w:r>
      <w:r w:rsidR="00A97B72">
        <w:rPr>
          <w:rFonts w:ascii="Times New Roman" w:hAnsi="Times New Roman" w:cs="Times New Roman"/>
          <w:b/>
          <w:bCs/>
          <w:color w:val="005EAC"/>
          <w:sz w:val="28"/>
          <w:szCs w:val="28"/>
        </w:rPr>
        <w:t>umístěn</w:t>
      </w:r>
      <w:r w:rsidRPr="00261625">
        <w:rPr>
          <w:rFonts w:ascii="Times New Roman" w:hAnsi="Times New Roman" w:cs="Times New Roman"/>
          <w:b/>
          <w:bCs/>
          <w:color w:val="005EAC"/>
          <w:sz w:val="28"/>
          <w:szCs w:val="28"/>
        </w:rPr>
        <w:t>í dekontaminační jednotky infekčního odpadu v NRK o.z.</w:t>
      </w:r>
      <w:r w:rsidR="00806C58">
        <w:rPr>
          <w:rFonts w:ascii="Times New Roman" w:hAnsi="Times New Roman" w:cs="Times New Roman"/>
          <w:b/>
          <w:bCs/>
          <w:color w:val="005EAC"/>
          <w:sz w:val="28"/>
          <w:szCs w:val="28"/>
        </w:rPr>
        <w:t xml:space="preserve"> II.</w:t>
      </w:r>
    </w:p>
    <w:p w14:paraId="5BDA3F1E" w14:textId="77777777" w:rsidR="00C76C51" w:rsidRPr="003C0847" w:rsidRDefault="00C76C51" w:rsidP="003C0847">
      <w:pPr>
        <w:tabs>
          <w:tab w:val="left" w:pos="4111"/>
        </w:tabs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3A78C86B" w14:textId="0190C550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666DFE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666DFE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666DFE">
      <w:pPr>
        <w:rPr>
          <w:rFonts w:ascii="Times New Roman" w:hAnsi="Times New Roman" w:cs="Times New Roman"/>
          <w:sz w:val="20"/>
          <w:szCs w:val="20"/>
        </w:rPr>
      </w:pPr>
    </w:p>
    <w:p w14:paraId="717F35CA" w14:textId="77777777" w:rsidR="00C4564C" w:rsidRPr="003C2E83" w:rsidRDefault="00C4564C" w:rsidP="00C4564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>
        <w:rPr>
          <w:rFonts w:ascii="Times New Roman" w:hAnsi="Times New Roman"/>
          <w:b/>
          <w:bCs/>
          <w:sz w:val="20"/>
        </w:rPr>
        <w:t>,</w:t>
      </w:r>
      <w:r w:rsidRPr="003C2E83">
        <w:rPr>
          <w:rFonts w:ascii="Times New Roman" w:hAnsi="Times New Roman"/>
          <w:b/>
          <w:bCs/>
          <w:sz w:val="20"/>
        </w:rPr>
        <w:t xml:space="preserve"> c) </w:t>
      </w:r>
      <w:r>
        <w:rPr>
          <w:rFonts w:ascii="Times New Roman" w:hAnsi="Times New Roman"/>
          <w:b/>
          <w:bCs/>
          <w:sz w:val="20"/>
        </w:rPr>
        <w:t xml:space="preserve">a e) </w:t>
      </w:r>
      <w:r w:rsidRPr="003C2E83">
        <w:rPr>
          <w:rFonts w:ascii="Times New Roman" w:hAnsi="Times New Roman"/>
          <w:b/>
          <w:bCs/>
          <w:sz w:val="20"/>
        </w:rPr>
        <w:t xml:space="preserve">zákona č. 134/2016 Sb., o zadávání veřejných zakázek (dále jen „ZZVZ“): </w:t>
      </w:r>
    </w:p>
    <w:p w14:paraId="383F7953" w14:textId="77777777" w:rsidR="00C4564C" w:rsidRPr="00B96D64" w:rsidRDefault="00C4564C" w:rsidP="00C4564C">
      <w:pPr>
        <w:spacing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761E3134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b)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</w:t>
      </w:r>
      <w:r>
        <w:rPr>
          <w:rFonts w:ascii="Times New Roman" w:hAnsi="Times New Roman"/>
          <w:kern w:val="1"/>
          <w:sz w:val="20"/>
          <w:lang w:eastAsia="fa-IR" w:bidi="fa-IR"/>
        </w:rPr>
        <w:t xml:space="preserve"> ve vztahu ke spotřební dani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;</w:t>
      </w:r>
    </w:p>
    <w:p w14:paraId="7F527FBD" w14:textId="77777777" w:rsidR="00C4564C" w:rsidRPr="00570BD6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c)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1AFB6C93" w14:textId="77777777" w:rsidR="00C4564C" w:rsidRPr="00BC1E13" w:rsidRDefault="00C4564C" w:rsidP="00C4564C">
      <w:pPr>
        <w:spacing w:line="276" w:lineRule="auto"/>
        <w:ind w:left="426"/>
        <w:jc w:val="both"/>
        <w:rPr>
          <w:rFonts w:ascii="Times New Roman" w:hAnsi="Times New Roman"/>
          <w:kern w:val="1"/>
          <w:sz w:val="20"/>
          <w:lang w:eastAsia="fa-IR" w:bidi="fa-IR"/>
        </w:rPr>
      </w:pPr>
      <w:r>
        <w:rPr>
          <w:rFonts w:ascii="Times New Roman" w:hAnsi="Times New Roman"/>
          <w:kern w:val="1"/>
          <w:sz w:val="20"/>
          <w:lang w:eastAsia="fa-IR" w:bidi="fa-IR"/>
        </w:rPr>
        <w:t xml:space="preserve">e) </w:t>
      </w:r>
      <w:r w:rsidRPr="00570BD6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78D60C88" w14:textId="78506310" w:rsidR="007F4AFA" w:rsidRPr="00E82C97" w:rsidRDefault="007F4AFA" w:rsidP="00E82C9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07D6D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260BCF4F" w14:textId="77777777" w:rsidR="00E82C97" w:rsidRDefault="00E82C97" w:rsidP="00C4564C">
      <w:pPr>
        <w:widowControl w:val="0"/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82C97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předložení seznam významných služeb obdobného charakteru poskytnutých za poslední 3 roky před zahájením zadávacího řízení, včetně uvedení jejich ceny, doby jejich poskytnutí a identifikace zadavatele podle ustanovení § 79 odst. 2 písm. b) ZZVZ. Zadavatel požaduje předložení seznamu významných služeb poskytnutých za poslední 3 roky, který obsahuje:</w:t>
      </w:r>
    </w:p>
    <w:p w14:paraId="5C71A743" w14:textId="77777777" w:rsidR="00E82C97" w:rsidRPr="00E82C97" w:rsidRDefault="00E82C97" w:rsidP="00E82C97">
      <w:pPr>
        <w:widowControl w:val="0"/>
        <w:spacing w:line="276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14:paraId="52AD667D" w14:textId="7796B7A6" w:rsidR="002A34E2" w:rsidRPr="00A635FA" w:rsidRDefault="00D26A0B" w:rsidP="00D26A0B">
      <w:pPr>
        <w:pStyle w:val="Odstavecseseznamem"/>
        <w:widowControl w:val="0"/>
        <w:numPr>
          <w:ilvl w:val="0"/>
          <w:numId w:val="29"/>
        </w:numPr>
        <w:tabs>
          <w:tab w:val="left" w:leader="underscore" w:pos="2410"/>
        </w:tabs>
        <w:spacing w:after="120" w:line="276" w:lineRule="auto"/>
        <w:ind w:left="714" w:hanging="357"/>
        <w:jc w:val="both"/>
        <w:rPr>
          <w:rFonts w:ascii="Times New Roman" w:eastAsia="Arial" w:hAnsi="Times New Roman"/>
          <w:bCs/>
          <w:sz w:val="20"/>
        </w:rPr>
      </w:pPr>
      <w:bookmarkStart w:id="0" w:name="_Hlk197431015"/>
      <w:r w:rsidRPr="00A635FA">
        <w:rPr>
          <w:rFonts w:ascii="Times New Roman" w:hAnsi="Times New Roman"/>
          <w:sz w:val="20"/>
        </w:rPr>
        <w:t>Minimální úroveň pro splnění tohoto kvalifikačního předpokladu je stanovena na nejméně 1 službu obdobného charakteru, jako je předmět plnění této veřejné zakázky, a to v hodnotě (náklady na realizaci díla/stavby) min. 380.000 Kč bez DPH. Pro vyloučení pochybností zadavatel uvádí, že výše uvedená hodnota musí být prokázána v rámci jedné služby a nelze ji tedy dosáhnout součtem hodnot většího počtu menších zakázek, a to za posledních 3 roky před zahájením zadávacího řízení</w:t>
      </w:r>
      <w:r w:rsidR="00C4564C" w:rsidRPr="00A635FA">
        <w:rPr>
          <w:rFonts w:ascii="Times New Roman" w:eastAsia="Arial" w:hAnsi="Times New Roman"/>
          <w:bCs/>
          <w:sz w:val="20"/>
        </w:rPr>
        <w:t>.</w:t>
      </w:r>
    </w:p>
    <w:bookmarkEnd w:id="0"/>
    <w:p w14:paraId="652BE678" w14:textId="0B55B88F" w:rsidR="007F4AFA" w:rsidRDefault="007F4AFA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6EDB">
        <w:rPr>
          <w:rFonts w:ascii="Times New Roman" w:hAnsi="Times New Roman" w:cs="Times New Roman"/>
          <w:sz w:val="20"/>
          <w:szCs w:val="20"/>
        </w:rPr>
        <w:t xml:space="preserve"> </w:t>
      </w:r>
      <w:r w:rsidRPr="006D6EDB">
        <w:rPr>
          <w:rFonts w:ascii="Times New Roman" w:hAnsi="Times New Roman" w:cs="Times New Roman"/>
          <w:i/>
          <w:sz w:val="20"/>
          <w:szCs w:val="20"/>
        </w:rPr>
        <w:t>/účastník předloží seznam významných dodávek v rozsahu a za podmínek stanovených v odstavci 6.3 zadávací dokumentace/</w:t>
      </w:r>
      <w:r w:rsidRPr="0036235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CC7AF71" w14:textId="77777777" w:rsidR="002A34E2" w:rsidRPr="009C4F17" w:rsidRDefault="002A34E2" w:rsidP="00DD709D">
      <w:pPr>
        <w:pStyle w:val="Zkladntextodsazen31"/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356B60" w14:textId="77777777" w:rsidR="007F4AFA" w:rsidRPr="00E27698" w:rsidRDefault="007F4AFA" w:rsidP="007F4AFA">
      <w:pPr>
        <w:pStyle w:val="Zkladntextodsazen31"/>
        <w:spacing w:after="0" w:line="36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>služba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1: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7F4AFA" w:rsidRPr="00620361" w14:paraId="72E8324D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7C651D49" w14:textId="608FBCE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 w:rsidR="006F04E6">
              <w:rPr>
                <w:rFonts w:ascii="Times New Roman" w:hAnsi="Times New Roman" w:cs="Times New Roman"/>
                <w:bCs/>
                <w:sz w:val="20"/>
                <w:szCs w:val="20"/>
              </w:rPr>
              <w:t>služby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4E216A70" w14:textId="77777777" w:rsidR="007F4AFA" w:rsidRPr="00E27698" w:rsidRDefault="007F4AFA" w:rsidP="00E04DE1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72FD1A55" w14:textId="77777777" w:rsidR="007F4AFA" w:rsidRPr="00E27698" w:rsidRDefault="007F4AFA" w:rsidP="00E04DE1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E2EBB62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0DEA4E4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Finanční objem: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08688E7B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00935520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D76901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4335D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29CDA665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F35540A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2BE5CBF1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7F4AFA" w:rsidRPr="00620361" w14:paraId="5D03651F" w14:textId="77777777" w:rsidTr="006F04E6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  <w:hideMark/>
          </w:tcPr>
          <w:p w14:paraId="5175379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18E345BC" w14:textId="77777777" w:rsidR="007F4AFA" w:rsidRPr="001A7E43" w:rsidRDefault="007F4AFA" w:rsidP="00E04DE1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61F70839" w14:textId="77777777" w:rsidR="007F4AFA" w:rsidRPr="00E27698" w:rsidRDefault="007F4AFA" w:rsidP="00E04DE1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7E35272B" w14:textId="77777777" w:rsidR="007F4AFA" w:rsidRDefault="007F4AFA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154E9CF8" w14:textId="77777777" w:rsidR="00061AA2" w:rsidRPr="00666DFE" w:rsidRDefault="00061AA2" w:rsidP="00666DFE">
      <w:pPr>
        <w:spacing w:line="360" w:lineRule="auto"/>
        <w:jc w:val="both"/>
        <w:rPr>
          <w:rFonts w:ascii="Times New Roman" w:hAnsi="Times New Roman"/>
          <w:b/>
          <w:bCs/>
          <w:sz w:val="20"/>
        </w:rPr>
      </w:pPr>
    </w:p>
    <w:p w14:paraId="7BB87481" w14:textId="18F30158" w:rsidR="009C4F17" w:rsidRPr="00666DFE" w:rsidRDefault="00E27698" w:rsidP="00666DF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27698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47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77"/>
        <w:gridCol w:w="4111"/>
        <w:gridCol w:w="1559"/>
      </w:tblGrid>
      <w:tr w:rsidR="00E27698" w:rsidRPr="00ED5A46" w14:paraId="22D365B2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8A25CD1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C76C5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6F04E6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6F04E6">
        <w:trPr>
          <w:trHeight w:val="567"/>
        </w:trPr>
        <w:tc>
          <w:tcPr>
            <w:tcW w:w="708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6F04E6">
        <w:trPr>
          <w:trHeight w:val="56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6F04E6">
        <w:trPr>
          <w:trHeight w:val="454"/>
        </w:trPr>
        <w:tc>
          <w:tcPr>
            <w:tcW w:w="297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670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6F04E6">
        <w:trPr>
          <w:trHeight w:val="454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6F04E6">
        <w:trPr>
          <w:trHeight w:val="581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C24238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6F04E6">
        <w:trPr>
          <w:trHeight w:val="547"/>
        </w:trPr>
        <w:tc>
          <w:tcPr>
            <w:tcW w:w="8647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5F9D386" w14:textId="77777777" w:rsidR="002A34E2" w:rsidRDefault="002A34E2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20938F5" w14:textId="77777777" w:rsidR="00E27698" w:rsidRDefault="00E27698" w:rsidP="009C4F17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AE80097" w14:textId="1E8DDE2C" w:rsidR="009C4F17" w:rsidRPr="00E11B3E" w:rsidRDefault="009C4F17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3DC156" w14:textId="539F21FE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lastRenderedPageBreak/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12EBCA3" w14:textId="77777777" w:rsidR="009C4F17" w:rsidRPr="009C4F17" w:rsidRDefault="009C4F17" w:rsidP="009C4F17">
      <w:pPr>
        <w:rPr>
          <w:rFonts w:ascii="Times New Roman" w:hAnsi="Times New Roman"/>
          <w:sz w:val="20"/>
        </w:rPr>
      </w:pPr>
    </w:p>
    <w:p w14:paraId="19077C21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a)</w:t>
      </w:r>
      <w:r w:rsidRPr="009C4F17">
        <w:rPr>
          <w:rFonts w:ascii="Times New Roman" w:hAnsi="Times New Roman"/>
          <w:sz w:val="20"/>
        </w:rPr>
        <w:tab/>
        <w:t>ruským státním příslušníkem, fyzickou či právnickou osobou, subjektem či orgánem se sídlem v Rusku,</w:t>
      </w:r>
    </w:p>
    <w:p w14:paraId="4F31B955" w14:textId="77777777" w:rsidR="009C4F17" w:rsidRPr="009C4F17" w:rsidRDefault="009C4F17" w:rsidP="009C4F17">
      <w:pPr>
        <w:pStyle w:val="Odstavecseseznamem"/>
        <w:ind w:left="708" w:hanging="348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b)</w:t>
      </w:r>
      <w:r w:rsidRPr="009C4F17">
        <w:rPr>
          <w:rFonts w:ascii="Times New Roman" w:hAnsi="Times New Roman"/>
          <w:sz w:val="20"/>
        </w:rPr>
        <w:tab/>
        <w:t>právnickou osobou, subjektem nebo orgánem, který je z více než 50 % přímo či nepřímo vlastněn některým ze subjektů uvedených v písmeni a), nebo</w:t>
      </w:r>
    </w:p>
    <w:p w14:paraId="419FC653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c)</w:t>
      </w:r>
      <w:r w:rsidRPr="009C4F17">
        <w:rPr>
          <w:rFonts w:ascii="Times New Roman" w:hAnsi="Times New Roman"/>
          <w:sz w:val="20"/>
        </w:rPr>
        <w:tab/>
        <w:t>dodavatelem jednajícím jménem nebo na pokyn některého ze subjektů uvedených v písmeni a) nebo b).</w:t>
      </w:r>
    </w:p>
    <w:p w14:paraId="29882CD4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</w:p>
    <w:p w14:paraId="682C9036" w14:textId="77777777" w:rsidR="009C4F17" w:rsidRPr="009C4F17" w:rsidRDefault="009C4F17" w:rsidP="009C4F17">
      <w:pPr>
        <w:pStyle w:val="Odstavecseseznamem"/>
        <w:ind w:left="360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6902F3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526878" w:rsidRDefault="00B92A74">
    <w:pPr>
      <w:pStyle w:val="Zpat"/>
      <w:jc w:val="center"/>
      <w:rPr>
        <w:rFonts w:ascii="Times New Roman" w:hAnsi="Times New Roman" w:cs="Times New Roman"/>
      </w:rPr>
    </w:pPr>
    <w:r w:rsidRPr="00526878">
      <w:rPr>
        <w:rFonts w:ascii="Times New Roman" w:hAnsi="Times New Roman" w:cs="Times New Roman"/>
        <w:sz w:val="22"/>
        <w:szCs w:val="22"/>
      </w:rPr>
      <w:fldChar w:fldCharType="begin"/>
    </w:r>
    <w:r w:rsidRPr="00526878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526878">
      <w:rPr>
        <w:rFonts w:ascii="Times New Roman" w:hAnsi="Times New Roman" w:cs="Times New Roman"/>
        <w:sz w:val="22"/>
        <w:szCs w:val="22"/>
      </w:rPr>
      <w:fldChar w:fldCharType="separate"/>
    </w:r>
    <w:r w:rsidR="00860A7C" w:rsidRPr="00526878">
      <w:rPr>
        <w:rFonts w:ascii="Times New Roman" w:hAnsi="Times New Roman" w:cs="Times New Roman"/>
        <w:noProof/>
        <w:sz w:val="22"/>
        <w:szCs w:val="22"/>
      </w:rPr>
      <w:t>2</w:t>
    </w:r>
    <w:r w:rsidRPr="00526878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FA0980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144651BE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7F4AFA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F167B6B"/>
    <w:multiLevelType w:val="hybridMultilevel"/>
    <w:tmpl w:val="CE0060CA"/>
    <w:lvl w:ilvl="0" w:tplc="C4B60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A5453"/>
    <w:multiLevelType w:val="hybridMultilevel"/>
    <w:tmpl w:val="1BDE95B6"/>
    <w:lvl w:ilvl="0" w:tplc="122225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55147F"/>
    <w:multiLevelType w:val="hybridMultilevel"/>
    <w:tmpl w:val="24FEA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19"/>
  </w:num>
  <w:num w:numId="3" w16cid:durableId="684523783">
    <w:abstractNumId w:val="24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8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1"/>
  </w:num>
  <w:num w:numId="27" w16cid:durableId="300766881">
    <w:abstractNumId w:val="12"/>
  </w:num>
  <w:num w:numId="28" w16cid:durableId="748695236">
    <w:abstractNumId w:val="17"/>
  </w:num>
  <w:num w:numId="29" w16cid:durableId="15719590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2C72"/>
    <w:rsid w:val="0000525B"/>
    <w:rsid w:val="00006943"/>
    <w:rsid w:val="00016593"/>
    <w:rsid w:val="0002486B"/>
    <w:rsid w:val="00035B71"/>
    <w:rsid w:val="00041412"/>
    <w:rsid w:val="00061AA2"/>
    <w:rsid w:val="00063CC2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B347D"/>
    <w:rsid w:val="001D153F"/>
    <w:rsid w:val="002235D8"/>
    <w:rsid w:val="002374BE"/>
    <w:rsid w:val="002404E4"/>
    <w:rsid w:val="00261625"/>
    <w:rsid w:val="00264626"/>
    <w:rsid w:val="00274E1B"/>
    <w:rsid w:val="002A34E2"/>
    <w:rsid w:val="002B6A59"/>
    <w:rsid w:val="002B79F7"/>
    <w:rsid w:val="002C18F6"/>
    <w:rsid w:val="002F41C8"/>
    <w:rsid w:val="002F4C22"/>
    <w:rsid w:val="00307615"/>
    <w:rsid w:val="00343A0F"/>
    <w:rsid w:val="003539E5"/>
    <w:rsid w:val="00362359"/>
    <w:rsid w:val="00364A91"/>
    <w:rsid w:val="003765B1"/>
    <w:rsid w:val="003A03FA"/>
    <w:rsid w:val="003A740D"/>
    <w:rsid w:val="003B35D3"/>
    <w:rsid w:val="003C0847"/>
    <w:rsid w:val="003C2E83"/>
    <w:rsid w:val="0040385E"/>
    <w:rsid w:val="004047E8"/>
    <w:rsid w:val="00407D6D"/>
    <w:rsid w:val="0042707C"/>
    <w:rsid w:val="004307FD"/>
    <w:rsid w:val="00435EC1"/>
    <w:rsid w:val="00445540"/>
    <w:rsid w:val="00477179"/>
    <w:rsid w:val="00496498"/>
    <w:rsid w:val="00496A76"/>
    <w:rsid w:val="004A3C16"/>
    <w:rsid w:val="004A4F26"/>
    <w:rsid w:val="004B3BEE"/>
    <w:rsid w:val="004F6273"/>
    <w:rsid w:val="00501F5D"/>
    <w:rsid w:val="0050327F"/>
    <w:rsid w:val="00507FEA"/>
    <w:rsid w:val="00520AD4"/>
    <w:rsid w:val="0052482F"/>
    <w:rsid w:val="00526878"/>
    <w:rsid w:val="005327A9"/>
    <w:rsid w:val="00535AED"/>
    <w:rsid w:val="00536035"/>
    <w:rsid w:val="00542AFD"/>
    <w:rsid w:val="00546DAD"/>
    <w:rsid w:val="00566EE6"/>
    <w:rsid w:val="005B5503"/>
    <w:rsid w:val="005C04C4"/>
    <w:rsid w:val="005C0D56"/>
    <w:rsid w:val="005D2D38"/>
    <w:rsid w:val="005E02D6"/>
    <w:rsid w:val="005E75AC"/>
    <w:rsid w:val="005F234D"/>
    <w:rsid w:val="0060183E"/>
    <w:rsid w:val="00604F77"/>
    <w:rsid w:val="00616838"/>
    <w:rsid w:val="00620361"/>
    <w:rsid w:val="0063631C"/>
    <w:rsid w:val="00660095"/>
    <w:rsid w:val="00666DFE"/>
    <w:rsid w:val="0068265D"/>
    <w:rsid w:val="006902F3"/>
    <w:rsid w:val="00695B15"/>
    <w:rsid w:val="006B3280"/>
    <w:rsid w:val="006B73FD"/>
    <w:rsid w:val="006C786E"/>
    <w:rsid w:val="006D1637"/>
    <w:rsid w:val="006D6EDB"/>
    <w:rsid w:val="006F04E6"/>
    <w:rsid w:val="007019A0"/>
    <w:rsid w:val="00732C2D"/>
    <w:rsid w:val="00751ACA"/>
    <w:rsid w:val="0078184C"/>
    <w:rsid w:val="00784E96"/>
    <w:rsid w:val="00787AE0"/>
    <w:rsid w:val="0079185D"/>
    <w:rsid w:val="007B1F70"/>
    <w:rsid w:val="007C520E"/>
    <w:rsid w:val="007D7743"/>
    <w:rsid w:val="007F4AFA"/>
    <w:rsid w:val="008040C5"/>
    <w:rsid w:val="00806C58"/>
    <w:rsid w:val="00817759"/>
    <w:rsid w:val="00825F45"/>
    <w:rsid w:val="00840539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0188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37F50"/>
    <w:rsid w:val="00A40F3C"/>
    <w:rsid w:val="00A42B5E"/>
    <w:rsid w:val="00A55489"/>
    <w:rsid w:val="00A5644E"/>
    <w:rsid w:val="00A579F0"/>
    <w:rsid w:val="00A61B39"/>
    <w:rsid w:val="00A635FA"/>
    <w:rsid w:val="00A736C6"/>
    <w:rsid w:val="00A85EF2"/>
    <w:rsid w:val="00A87487"/>
    <w:rsid w:val="00A90084"/>
    <w:rsid w:val="00A95856"/>
    <w:rsid w:val="00A97B72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13F3"/>
    <w:rsid w:val="00B92218"/>
    <w:rsid w:val="00B92A74"/>
    <w:rsid w:val="00B96D64"/>
    <w:rsid w:val="00BB307E"/>
    <w:rsid w:val="00BB70B8"/>
    <w:rsid w:val="00BD1C6C"/>
    <w:rsid w:val="00BD4CDC"/>
    <w:rsid w:val="00BE5123"/>
    <w:rsid w:val="00BF2B87"/>
    <w:rsid w:val="00BF5C5B"/>
    <w:rsid w:val="00C13E53"/>
    <w:rsid w:val="00C364F1"/>
    <w:rsid w:val="00C4564C"/>
    <w:rsid w:val="00C5448D"/>
    <w:rsid w:val="00C725A1"/>
    <w:rsid w:val="00C76B04"/>
    <w:rsid w:val="00C76C51"/>
    <w:rsid w:val="00C93BD2"/>
    <w:rsid w:val="00C96460"/>
    <w:rsid w:val="00CA3B32"/>
    <w:rsid w:val="00CB6616"/>
    <w:rsid w:val="00CB7589"/>
    <w:rsid w:val="00CD5A65"/>
    <w:rsid w:val="00CD7CEF"/>
    <w:rsid w:val="00CE26FD"/>
    <w:rsid w:val="00CF3B5B"/>
    <w:rsid w:val="00D12BDA"/>
    <w:rsid w:val="00D2414A"/>
    <w:rsid w:val="00D26A0B"/>
    <w:rsid w:val="00D55B68"/>
    <w:rsid w:val="00D62279"/>
    <w:rsid w:val="00D65B75"/>
    <w:rsid w:val="00D66565"/>
    <w:rsid w:val="00D76E12"/>
    <w:rsid w:val="00D83F92"/>
    <w:rsid w:val="00DB2FAD"/>
    <w:rsid w:val="00DB6164"/>
    <w:rsid w:val="00DC68F4"/>
    <w:rsid w:val="00DD709D"/>
    <w:rsid w:val="00DE5D4F"/>
    <w:rsid w:val="00E11B3E"/>
    <w:rsid w:val="00E17718"/>
    <w:rsid w:val="00E27698"/>
    <w:rsid w:val="00E404C2"/>
    <w:rsid w:val="00E41853"/>
    <w:rsid w:val="00E441F1"/>
    <w:rsid w:val="00E51A7B"/>
    <w:rsid w:val="00E57AAC"/>
    <w:rsid w:val="00E63088"/>
    <w:rsid w:val="00E82C97"/>
    <w:rsid w:val="00E91FC0"/>
    <w:rsid w:val="00EA44D2"/>
    <w:rsid w:val="00EA535C"/>
    <w:rsid w:val="00EB6D78"/>
    <w:rsid w:val="00EB7F14"/>
    <w:rsid w:val="00EC7283"/>
    <w:rsid w:val="00ED3DD8"/>
    <w:rsid w:val="00ED58DA"/>
    <w:rsid w:val="00EE0ADF"/>
    <w:rsid w:val="00EE3B6A"/>
    <w:rsid w:val="00F43AF4"/>
    <w:rsid w:val="00F56C79"/>
    <w:rsid w:val="00F70B27"/>
    <w:rsid w:val="00F71AA4"/>
    <w:rsid w:val="00F73633"/>
    <w:rsid w:val="00F75137"/>
    <w:rsid w:val="00F8183B"/>
    <w:rsid w:val="00F87FB9"/>
    <w:rsid w:val="00FA0980"/>
    <w:rsid w:val="00FD2D57"/>
    <w:rsid w:val="00FE56DE"/>
    <w:rsid w:val="00FF5B9F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E82C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43A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3AF4"/>
    <w:rPr>
      <w:rFonts w:ascii="Arial" w:hAnsi="Arial" w:cs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2C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7</cp:revision>
  <cp:lastPrinted>2025-08-20T06:48:00Z</cp:lastPrinted>
  <dcterms:created xsi:type="dcterms:W3CDTF">2025-06-10T06:35:00Z</dcterms:created>
  <dcterms:modified xsi:type="dcterms:W3CDTF">2025-08-20T06:48:00Z</dcterms:modified>
</cp:coreProperties>
</file>