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53AC" w14:textId="641F8C24" w:rsidR="0071611B" w:rsidRPr="0085116C" w:rsidRDefault="0071611B" w:rsidP="00425ECE">
      <w:pPr>
        <w:spacing w:before="240"/>
        <w:ind w:right="-465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5116C">
        <w:rPr>
          <w:rFonts w:ascii="Times New Roman" w:hAnsi="Times New Roman" w:cs="Times New Roman"/>
          <w:b/>
          <w:sz w:val="32"/>
          <w:szCs w:val="32"/>
          <w:u w:val="single"/>
        </w:rPr>
        <w:t>Smlouva o dodávce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Pr="0085116C">
        <w:rPr>
          <w:rFonts w:ascii="Times New Roman" w:hAnsi="Times New Roman" w:cs="Times New Roman"/>
          <w:b/>
          <w:sz w:val="32"/>
          <w:szCs w:val="32"/>
          <w:u w:val="single"/>
        </w:rPr>
        <w:t xml:space="preserve"> implementaci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 podpoře</w:t>
      </w:r>
    </w:p>
    <w:p w14:paraId="1513C1DB" w14:textId="77777777" w:rsidR="0071611B" w:rsidRDefault="0071611B" w:rsidP="00425ECE">
      <w:pPr>
        <w:spacing w:before="240"/>
        <w:ind w:right="-4654"/>
        <w:jc w:val="center"/>
        <w:rPr>
          <w:rFonts w:ascii="Times New Roman" w:hAnsi="Times New Roman" w:cs="Times New Roman"/>
          <w:sz w:val="24"/>
          <w:szCs w:val="24"/>
        </w:rPr>
      </w:pPr>
      <w:r w:rsidRPr="0085116C">
        <w:rPr>
          <w:rFonts w:ascii="Times New Roman" w:hAnsi="Times New Roman" w:cs="Times New Roman"/>
          <w:sz w:val="24"/>
          <w:szCs w:val="24"/>
        </w:rPr>
        <w:t xml:space="preserve">uzavřená dle </w:t>
      </w:r>
      <w:proofErr w:type="spellStart"/>
      <w:r w:rsidRPr="0085116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5116C">
        <w:rPr>
          <w:rFonts w:ascii="Times New Roman" w:hAnsi="Times New Roman" w:cs="Times New Roman"/>
          <w:sz w:val="24"/>
          <w:szCs w:val="24"/>
        </w:rPr>
        <w:t>. § 2586 a násl. zákona č. 89/2012 Sb., občanský zákoník, v platném znění, níže uvedeného dne, měsíce a roku, mezi:</w:t>
      </w:r>
    </w:p>
    <w:p w14:paraId="3200B644" w14:textId="77777777" w:rsidR="0071611B" w:rsidRPr="0085116C" w:rsidRDefault="0071611B" w:rsidP="00425ECE">
      <w:pPr>
        <w:spacing w:before="240"/>
        <w:ind w:right="-4654"/>
        <w:jc w:val="both"/>
        <w:rPr>
          <w:rFonts w:ascii="Times New Roman" w:hAnsi="Times New Roman" w:cs="Times New Roman"/>
          <w:sz w:val="24"/>
          <w:szCs w:val="24"/>
        </w:rPr>
      </w:pPr>
    </w:p>
    <w:p w14:paraId="605D2206" w14:textId="74DA9816" w:rsidR="0071611B" w:rsidRPr="0071611B" w:rsidRDefault="0071611B" w:rsidP="00425ECE">
      <w:pPr>
        <w:spacing w:after="0"/>
        <w:ind w:left="2120" w:right="-4654" w:hanging="2120"/>
        <w:jc w:val="both"/>
        <w:rPr>
          <w:rFonts w:ascii="Times New Roman" w:hAnsi="Times New Roman" w:cs="Times New Roman"/>
          <w:b/>
        </w:rPr>
      </w:pPr>
      <w:r w:rsidRPr="0071611B">
        <w:rPr>
          <w:rFonts w:ascii="Times New Roman" w:hAnsi="Times New Roman" w:cs="Times New Roman"/>
          <w:b/>
        </w:rPr>
        <w:t>Objednatel</w:t>
      </w:r>
      <w:r w:rsidRPr="0071611B">
        <w:rPr>
          <w:rFonts w:ascii="Times New Roman" w:hAnsi="Times New Roman" w:cs="Times New Roman"/>
          <w:b/>
        </w:rPr>
        <w:tab/>
      </w:r>
      <w:r w:rsidRPr="0071611B">
        <w:rPr>
          <w:rFonts w:ascii="Times New Roman" w:hAnsi="Times New Roman" w:cs="Times New Roman"/>
          <w:b/>
        </w:rPr>
        <w:tab/>
        <w:t>Oblastní nemocnice Náchod a.s.</w:t>
      </w:r>
      <w:r w:rsidR="00213021">
        <w:rPr>
          <w:rFonts w:ascii="Times New Roman" w:hAnsi="Times New Roman" w:cs="Times New Roman"/>
          <w:b/>
        </w:rPr>
        <w:t xml:space="preserve">  (ONN) a její odštěpný závod </w:t>
      </w:r>
      <w:r w:rsidR="00213021" w:rsidRPr="00213021">
        <w:rPr>
          <w:rFonts w:ascii="Times New Roman" w:hAnsi="Times New Roman" w:cs="Times New Roman"/>
          <w:b/>
        </w:rPr>
        <w:t xml:space="preserve">Nemocnice Rychnov nad Kněžnou </w:t>
      </w:r>
      <w:proofErr w:type="spellStart"/>
      <w:r w:rsidR="00213021" w:rsidRPr="00213021">
        <w:rPr>
          <w:rFonts w:ascii="Times New Roman" w:hAnsi="Times New Roman" w:cs="Times New Roman"/>
          <w:b/>
        </w:rPr>
        <w:t>o.z</w:t>
      </w:r>
      <w:proofErr w:type="spellEnd"/>
      <w:r w:rsidR="00213021" w:rsidRPr="00213021">
        <w:rPr>
          <w:rFonts w:ascii="Times New Roman" w:hAnsi="Times New Roman" w:cs="Times New Roman"/>
          <w:b/>
        </w:rPr>
        <w:t>.</w:t>
      </w:r>
      <w:r w:rsidR="00213021">
        <w:rPr>
          <w:rFonts w:ascii="Times New Roman" w:hAnsi="Times New Roman" w:cs="Times New Roman"/>
          <w:b/>
        </w:rPr>
        <w:t xml:space="preserve"> (</w:t>
      </w:r>
      <w:r w:rsidR="002A312B">
        <w:rPr>
          <w:rFonts w:ascii="Times New Roman" w:hAnsi="Times New Roman" w:cs="Times New Roman"/>
          <w:b/>
        </w:rPr>
        <w:t>NRK</w:t>
      </w:r>
      <w:r w:rsidR="00213021">
        <w:rPr>
          <w:rFonts w:ascii="Times New Roman" w:hAnsi="Times New Roman" w:cs="Times New Roman"/>
          <w:b/>
        </w:rPr>
        <w:t>)</w:t>
      </w:r>
    </w:p>
    <w:p w14:paraId="6FEF196B" w14:textId="679D473A" w:rsid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Sídlo</w:t>
      </w:r>
      <w:r w:rsidR="00213021">
        <w:rPr>
          <w:rFonts w:ascii="Times New Roman" w:hAnsi="Times New Roman" w:cs="Times New Roman"/>
        </w:rPr>
        <w:t xml:space="preserve"> ONN</w:t>
      </w:r>
      <w:r w:rsidRPr="0071611B">
        <w:rPr>
          <w:rFonts w:ascii="Times New Roman" w:hAnsi="Times New Roman" w:cs="Times New Roman"/>
        </w:rPr>
        <w:t>:</w:t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</w:rPr>
        <w:tab/>
        <w:t>Purkyňova 446, 547 01 Náchod</w:t>
      </w:r>
    </w:p>
    <w:p w14:paraId="1701AAD3" w14:textId="64946A52" w:rsidR="00213021" w:rsidRPr="0071611B" w:rsidRDefault="00213021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 </w:t>
      </w:r>
      <w:r w:rsidR="002A312B">
        <w:rPr>
          <w:rFonts w:ascii="Times New Roman" w:hAnsi="Times New Roman" w:cs="Times New Roman"/>
        </w:rPr>
        <w:t>NRK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3021">
        <w:rPr>
          <w:rFonts w:ascii="Times New Roman" w:hAnsi="Times New Roman" w:cs="Times New Roman"/>
        </w:rPr>
        <w:t>Jiráskova 506, 516 01 Rychnov nad Kněžnou</w:t>
      </w:r>
    </w:p>
    <w:p w14:paraId="42AF0486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IČ:</w:t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</w:rPr>
        <w:tab/>
        <w:t>26000202</w:t>
      </w:r>
    </w:p>
    <w:p w14:paraId="4F4D5CD3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DIČ pro účely DPH:</w:t>
      </w:r>
      <w:r w:rsidRPr="0071611B">
        <w:rPr>
          <w:rFonts w:ascii="Times New Roman" w:hAnsi="Times New Roman" w:cs="Times New Roman"/>
        </w:rPr>
        <w:tab/>
        <w:t>699004900</w:t>
      </w:r>
    </w:p>
    <w:p w14:paraId="65EEE3D1" w14:textId="52CB65E3" w:rsidR="0071611B" w:rsidRPr="0071611B" w:rsidRDefault="0071611B" w:rsidP="00425ECE">
      <w:pPr>
        <w:spacing w:after="0"/>
        <w:ind w:left="2120" w:right="-4654" w:hanging="2120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Zastoupení:</w:t>
      </w:r>
      <w:r w:rsidRPr="0071611B">
        <w:rPr>
          <w:sz w:val="20"/>
          <w:szCs w:val="20"/>
        </w:rPr>
        <w:tab/>
      </w:r>
      <w:r w:rsidRPr="0071611B">
        <w:rPr>
          <w:sz w:val="20"/>
          <w:szCs w:val="20"/>
        </w:rPr>
        <w:tab/>
      </w:r>
      <w:bookmarkStart w:id="0" w:name="_Hlk178789537"/>
      <w:r w:rsidRPr="0071611B">
        <w:rPr>
          <w:rFonts w:ascii="Times New Roman" w:hAnsi="Times New Roman" w:cs="Times New Roman"/>
        </w:rPr>
        <w:t>RNDr. Bc. Jan Mach, předseda správní rady</w:t>
      </w:r>
      <w:bookmarkEnd w:id="0"/>
      <w:r w:rsidR="00213021">
        <w:rPr>
          <w:rFonts w:ascii="Times New Roman" w:hAnsi="Times New Roman" w:cs="Times New Roman"/>
        </w:rPr>
        <w:t xml:space="preserve"> ONN a Ing. Luboš Mottl, </w:t>
      </w:r>
      <w:r w:rsidR="00213021" w:rsidRPr="00213021">
        <w:rPr>
          <w:rFonts w:ascii="Times New Roman" w:hAnsi="Times New Roman" w:cs="Times New Roman"/>
        </w:rPr>
        <w:t xml:space="preserve">vedoucí odštěpného závodu </w:t>
      </w:r>
      <w:r w:rsidR="002A312B">
        <w:rPr>
          <w:rFonts w:ascii="Times New Roman" w:hAnsi="Times New Roman" w:cs="Times New Roman"/>
        </w:rPr>
        <w:t>NRK</w:t>
      </w:r>
    </w:p>
    <w:p w14:paraId="09C4CFB9" w14:textId="121B8ED7" w:rsidR="00213021" w:rsidRDefault="0071611B" w:rsidP="00425ECE">
      <w:pPr>
        <w:spacing w:after="0"/>
        <w:ind w:left="2120" w:right="-4654" w:hanging="2120"/>
        <w:jc w:val="both"/>
        <w:rPr>
          <w:rFonts w:ascii="Times New Roman" w:hAnsi="Times New Roman" w:cs="Times New Roman"/>
          <w:i/>
          <w:iCs/>
        </w:rPr>
      </w:pPr>
      <w:r w:rsidRPr="0071611B">
        <w:rPr>
          <w:rFonts w:ascii="Times New Roman" w:hAnsi="Times New Roman" w:cs="Times New Roman"/>
        </w:rPr>
        <w:t>Bankovní spojení</w:t>
      </w:r>
      <w:r w:rsidR="00213021">
        <w:rPr>
          <w:rFonts w:ascii="Times New Roman" w:hAnsi="Times New Roman" w:cs="Times New Roman"/>
        </w:rPr>
        <w:t xml:space="preserve"> pro </w:t>
      </w:r>
      <w:proofErr w:type="gramStart"/>
      <w:r w:rsidR="00213021">
        <w:rPr>
          <w:rFonts w:ascii="Times New Roman" w:hAnsi="Times New Roman" w:cs="Times New Roman"/>
        </w:rPr>
        <w:t xml:space="preserve">ONN </w:t>
      </w:r>
      <w:r w:rsidRPr="0071611B">
        <w:rPr>
          <w:rFonts w:ascii="Times New Roman" w:hAnsi="Times New Roman" w:cs="Times New Roman"/>
        </w:rPr>
        <w:t>:</w:t>
      </w:r>
      <w:proofErr w:type="gramEnd"/>
      <w:r w:rsidRPr="0071611B"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  <w:i/>
          <w:iCs/>
        </w:rPr>
        <w:t>[bude</w:t>
      </w:r>
      <w:r w:rsidRPr="0071611B"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  <w:i/>
          <w:iCs/>
        </w:rPr>
        <w:t xml:space="preserve">doplněno </w:t>
      </w:r>
      <w:r w:rsidR="00C71EFE">
        <w:rPr>
          <w:rFonts w:ascii="Times New Roman" w:hAnsi="Times New Roman" w:cs="Times New Roman"/>
          <w:i/>
          <w:iCs/>
        </w:rPr>
        <w:t>o</w:t>
      </w:r>
      <w:r w:rsidRPr="0071611B">
        <w:rPr>
          <w:rFonts w:ascii="Times New Roman" w:hAnsi="Times New Roman" w:cs="Times New Roman"/>
          <w:i/>
          <w:iCs/>
        </w:rPr>
        <w:t>bjednatelem při podpisu smlouvy]</w:t>
      </w:r>
    </w:p>
    <w:p w14:paraId="0BE2A8C2" w14:textId="27A6991A" w:rsidR="00213021" w:rsidRPr="00213021" w:rsidRDefault="00213021" w:rsidP="00425ECE">
      <w:pPr>
        <w:spacing w:after="0"/>
        <w:ind w:left="2120" w:right="-4654" w:hanging="2120"/>
        <w:jc w:val="both"/>
        <w:rPr>
          <w:rFonts w:ascii="Times New Roman" w:hAnsi="Times New Roman" w:cs="Times New Roman"/>
          <w:i/>
          <w:iCs/>
        </w:rPr>
      </w:pPr>
      <w:r w:rsidRPr="0071611B">
        <w:rPr>
          <w:rFonts w:ascii="Times New Roman" w:hAnsi="Times New Roman" w:cs="Times New Roman"/>
        </w:rPr>
        <w:t>Bankovní spojení</w:t>
      </w:r>
      <w:r>
        <w:rPr>
          <w:rFonts w:ascii="Times New Roman" w:hAnsi="Times New Roman" w:cs="Times New Roman"/>
        </w:rPr>
        <w:t xml:space="preserve"> pro </w:t>
      </w:r>
      <w:proofErr w:type="gramStart"/>
      <w:r w:rsidR="002A312B">
        <w:rPr>
          <w:rFonts w:ascii="Times New Roman" w:hAnsi="Times New Roman" w:cs="Times New Roman"/>
        </w:rPr>
        <w:t>NRK</w:t>
      </w:r>
      <w:r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</w:rPr>
        <w:t>:</w:t>
      </w:r>
      <w:proofErr w:type="gramEnd"/>
      <w:r w:rsidRPr="0071611B"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  <w:i/>
          <w:iCs/>
        </w:rPr>
        <w:t>[bude</w:t>
      </w:r>
      <w:r w:rsidRPr="0071611B"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  <w:i/>
          <w:iCs/>
        </w:rPr>
        <w:t xml:space="preserve">doplněno </w:t>
      </w:r>
      <w:r w:rsidR="00C71EFE">
        <w:rPr>
          <w:rFonts w:ascii="Times New Roman" w:hAnsi="Times New Roman" w:cs="Times New Roman"/>
          <w:i/>
          <w:iCs/>
        </w:rPr>
        <w:t>o</w:t>
      </w:r>
      <w:r w:rsidRPr="0071611B">
        <w:rPr>
          <w:rFonts w:ascii="Times New Roman" w:hAnsi="Times New Roman" w:cs="Times New Roman"/>
          <w:i/>
          <w:iCs/>
        </w:rPr>
        <w:t>bjednatelem při podpisu smlouvy]</w:t>
      </w:r>
    </w:p>
    <w:p w14:paraId="4C9F40C9" w14:textId="137C38EC" w:rsidR="0071611B" w:rsidRPr="0071611B" w:rsidRDefault="0071611B" w:rsidP="00425ECE">
      <w:pPr>
        <w:spacing w:after="0"/>
        <w:ind w:left="2120" w:right="-4654" w:hanging="2120"/>
        <w:jc w:val="both"/>
        <w:rPr>
          <w:rFonts w:ascii="Segoe UI" w:eastAsia="Segoe UI" w:hAnsi="Segoe UI" w:cs="Segoe UI"/>
          <w:sz w:val="16"/>
          <w:szCs w:val="16"/>
        </w:rPr>
      </w:pPr>
      <w:r w:rsidRPr="0071611B">
        <w:rPr>
          <w:rFonts w:ascii="Times New Roman" w:hAnsi="Times New Roman" w:cs="Times New Roman"/>
        </w:rPr>
        <w:t>Kontaktní osoba ve věcech smluvních:</w:t>
      </w:r>
      <w:r w:rsidRPr="0071611B">
        <w:rPr>
          <w:rFonts w:eastAsiaTheme="minorEastAsia"/>
        </w:rPr>
        <w:t xml:space="preserve"> </w:t>
      </w:r>
      <w:r w:rsidR="00213021" w:rsidRPr="0071611B">
        <w:rPr>
          <w:sz w:val="20"/>
          <w:szCs w:val="20"/>
        </w:rPr>
        <w:tab/>
      </w:r>
      <w:r w:rsidR="00213021" w:rsidRPr="0071611B">
        <w:rPr>
          <w:rFonts w:ascii="Times New Roman" w:hAnsi="Times New Roman" w:cs="Times New Roman"/>
        </w:rPr>
        <w:t xml:space="preserve">RNDr. Bc. Jan Mach </w:t>
      </w:r>
      <w:r w:rsidRPr="0071611B">
        <w:rPr>
          <w:rFonts w:ascii="Times New Roman" w:hAnsi="Times New Roman" w:cs="Times New Roman"/>
        </w:rPr>
        <w:t xml:space="preserve">[tel.: </w:t>
      </w:r>
      <w:r w:rsidRPr="0071611B">
        <w:rPr>
          <w:rFonts w:ascii="Times New Roman" w:hAnsi="Times New Roman" w:cs="Times New Roman"/>
          <w:i/>
          <w:iCs/>
        </w:rPr>
        <w:t>bude doplněno</w:t>
      </w:r>
      <w:r w:rsidR="00271635">
        <w:rPr>
          <w:rFonts w:ascii="Times New Roman" w:hAnsi="Times New Roman" w:cs="Times New Roman"/>
          <w:i/>
          <w:iCs/>
        </w:rPr>
        <w:t xml:space="preserve"> při podpisu smlouvy</w:t>
      </w:r>
      <w:r w:rsidRPr="0071611B">
        <w:rPr>
          <w:rFonts w:ascii="Times New Roman" w:hAnsi="Times New Roman" w:cs="Times New Roman"/>
        </w:rPr>
        <w:t xml:space="preserve"> a e-mail: </w:t>
      </w:r>
      <w:r w:rsidRPr="0071611B">
        <w:rPr>
          <w:rFonts w:ascii="Times New Roman" w:hAnsi="Times New Roman" w:cs="Times New Roman"/>
          <w:i/>
          <w:iCs/>
        </w:rPr>
        <w:t>bude doplněno</w:t>
      </w:r>
      <w:r w:rsidR="00271635" w:rsidRPr="00271635">
        <w:rPr>
          <w:rFonts w:ascii="Times New Roman" w:hAnsi="Times New Roman" w:cs="Times New Roman"/>
          <w:i/>
          <w:iCs/>
        </w:rPr>
        <w:t xml:space="preserve"> </w:t>
      </w:r>
      <w:r w:rsidR="00271635">
        <w:rPr>
          <w:rFonts w:ascii="Times New Roman" w:hAnsi="Times New Roman" w:cs="Times New Roman"/>
          <w:i/>
          <w:iCs/>
        </w:rPr>
        <w:t>při podpisu smlouvy</w:t>
      </w:r>
      <w:r w:rsidRPr="0071611B">
        <w:rPr>
          <w:rFonts w:ascii="Times New Roman" w:hAnsi="Times New Roman" w:cs="Times New Roman"/>
        </w:rPr>
        <w:t>]</w:t>
      </w:r>
    </w:p>
    <w:p w14:paraId="1485503D" w14:textId="0B307196" w:rsidR="0071611B" w:rsidRPr="0071611B" w:rsidRDefault="0071611B" w:rsidP="00425ECE">
      <w:pPr>
        <w:spacing w:after="0"/>
        <w:ind w:left="2120" w:right="-4654" w:hanging="2120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Kontaktní osoba ve věcech technických: Ing. Bohuslav Hrabčuk [tel.: </w:t>
      </w:r>
      <w:r w:rsidRPr="0071611B">
        <w:rPr>
          <w:rFonts w:ascii="Times New Roman" w:hAnsi="Times New Roman" w:cs="Times New Roman"/>
          <w:i/>
          <w:iCs/>
        </w:rPr>
        <w:t>bude doplněno</w:t>
      </w:r>
      <w:r w:rsidR="00271635">
        <w:rPr>
          <w:rFonts w:ascii="Times New Roman" w:hAnsi="Times New Roman" w:cs="Times New Roman"/>
          <w:i/>
          <w:iCs/>
        </w:rPr>
        <w:t xml:space="preserve"> při podpisu smlouvy</w:t>
      </w:r>
      <w:r w:rsidRPr="0071611B">
        <w:rPr>
          <w:rFonts w:ascii="Times New Roman" w:hAnsi="Times New Roman" w:cs="Times New Roman"/>
        </w:rPr>
        <w:t xml:space="preserve"> a e-mail: </w:t>
      </w:r>
      <w:r w:rsidRPr="0071611B">
        <w:rPr>
          <w:rFonts w:ascii="Times New Roman" w:hAnsi="Times New Roman" w:cs="Times New Roman"/>
          <w:i/>
          <w:iCs/>
        </w:rPr>
        <w:t>bude doplněno</w:t>
      </w:r>
      <w:r w:rsidR="00271635">
        <w:rPr>
          <w:rFonts w:ascii="Times New Roman" w:hAnsi="Times New Roman" w:cs="Times New Roman"/>
          <w:i/>
          <w:iCs/>
        </w:rPr>
        <w:t xml:space="preserve"> při podpisu smlouvy</w:t>
      </w:r>
      <w:r w:rsidRPr="0071611B">
        <w:rPr>
          <w:rFonts w:ascii="Times New Roman" w:hAnsi="Times New Roman" w:cs="Times New Roman"/>
        </w:rPr>
        <w:t>]</w:t>
      </w:r>
    </w:p>
    <w:p w14:paraId="5963F93E" w14:textId="0B0A9AEC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  <w:u w:val="single"/>
        </w:rPr>
      </w:pPr>
      <w:r w:rsidRPr="0071611B">
        <w:rPr>
          <w:rFonts w:ascii="Times New Roman" w:hAnsi="Times New Roman" w:cs="Times New Roman"/>
          <w:u w:val="single"/>
        </w:rPr>
        <w:t>na straně první (dále jen jako „objednatel“)</w:t>
      </w:r>
    </w:p>
    <w:p w14:paraId="22FE8225" w14:textId="77777777" w:rsidR="00C91CE1" w:rsidRPr="0071611B" w:rsidRDefault="00C91CE1" w:rsidP="00425ECE">
      <w:pPr>
        <w:spacing w:after="0"/>
        <w:ind w:right="-4654"/>
        <w:rPr>
          <w:sz w:val="20"/>
          <w:szCs w:val="20"/>
        </w:rPr>
      </w:pPr>
    </w:p>
    <w:p w14:paraId="252F9CFA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  <w:b/>
          <w:bCs/>
        </w:rPr>
      </w:pPr>
      <w:r w:rsidRPr="0071611B">
        <w:rPr>
          <w:rFonts w:ascii="Times New Roman" w:hAnsi="Times New Roman" w:cs="Times New Roman"/>
          <w:b/>
          <w:bCs/>
        </w:rPr>
        <w:t xml:space="preserve">a </w:t>
      </w:r>
    </w:p>
    <w:p w14:paraId="2EA5E2E3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  <w:u w:val="single"/>
        </w:rPr>
      </w:pPr>
    </w:p>
    <w:p w14:paraId="2CFDDD8E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  <w:b/>
        </w:rPr>
        <w:t xml:space="preserve">Dodavatel </w:t>
      </w:r>
      <w:r w:rsidRPr="0071611B">
        <w:rPr>
          <w:rFonts w:ascii="Times New Roman" w:hAnsi="Times New Roman" w:cs="Times New Roman"/>
          <w:b/>
        </w:rPr>
        <w:tab/>
      </w:r>
      <w:r w:rsidRPr="0071611B">
        <w:rPr>
          <w:rFonts w:ascii="Times New Roman" w:hAnsi="Times New Roman" w:cs="Times New Roman"/>
          <w:b/>
        </w:rPr>
        <w:tab/>
      </w:r>
      <w:r w:rsidRPr="0071611B">
        <w:rPr>
          <w:rFonts w:ascii="Times New Roman" w:hAnsi="Times New Roman" w:cs="Times New Roman"/>
        </w:rPr>
        <w:t>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r w:rsidRPr="0071611B">
        <w:rPr>
          <w:rFonts w:ascii="Times New Roman" w:hAnsi="Times New Roman" w:cs="Times New Roman"/>
        </w:rPr>
        <w:t>]</w:t>
      </w:r>
    </w:p>
    <w:p w14:paraId="2229682E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Sídlo:</w:t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</w:rPr>
        <w:tab/>
        <w:t>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r w:rsidRPr="0071611B">
        <w:rPr>
          <w:rFonts w:ascii="Times New Roman" w:hAnsi="Times New Roman" w:cs="Times New Roman"/>
        </w:rPr>
        <w:t>]</w:t>
      </w:r>
    </w:p>
    <w:p w14:paraId="298E6D27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IČ:</w:t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</w:rPr>
        <w:tab/>
        <w:t>[</w:t>
      </w:r>
      <w:r w:rsidRPr="0071611B">
        <w:rPr>
          <w:rFonts w:ascii="Times New Roman" w:hAnsi="Times New Roman" w:cs="Times New Roman"/>
          <w:highlight w:val="yellow"/>
        </w:rPr>
        <w:t xml:space="preserve">DOPLNÍ </w:t>
      </w:r>
      <w:proofErr w:type="gramStart"/>
      <w:r w:rsidRPr="0071611B">
        <w:rPr>
          <w:rFonts w:ascii="Times New Roman" w:hAnsi="Times New Roman" w:cs="Times New Roman"/>
          <w:highlight w:val="yellow"/>
        </w:rPr>
        <w:t>DODAVATEL</w:t>
      </w:r>
      <w:r w:rsidRPr="0071611B">
        <w:rPr>
          <w:rFonts w:ascii="Times New Roman" w:hAnsi="Times New Roman" w:cs="Times New Roman"/>
        </w:rPr>
        <w:t>]</w:t>
      </w:r>
      <w:r w:rsidRPr="0071611B">
        <w:rPr>
          <w:rFonts w:ascii="Times New Roman" w:eastAsia="Times New Roman" w:hAnsi="Times New Roman" w:cs="Times New Roman"/>
          <w:lang w:eastAsia="cs-CZ"/>
        </w:rPr>
        <w:t xml:space="preserve">  DIČ</w:t>
      </w:r>
      <w:proofErr w:type="gramEnd"/>
      <w:r w:rsidRPr="0071611B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71611B">
        <w:rPr>
          <w:rFonts w:ascii="Times New Roman" w:hAnsi="Times New Roman" w:cs="Times New Roman"/>
        </w:rPr>
        <w:t>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r w:rsidRPr="0071611B">
        <w:rPr>
          <w:rFonts w:ascii="Times New Roman" w:hAnsi="Times New Roman" w:cs="Times New Roman"/>
        </w:rPr>
        <w:t>]</w:t>
      </w:r>
    </w:p>
    <w:p w14:paraId="57FE2CBC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Zastoupení:</w:t>
      </w:r>
      <w:r w:rsidRPr="0071611B">
        <w:rPr>
          <w:rFonts w:ascii="Times New Roman" w:hAnsi="Times New Roman" w:cs="Times New Roman"/>
        </w:rPr>
        <w:tab/>
      </w:r>
      <w:r w:rsidRPr="0071611B">
        <w:rPr>
          <w:rFonts w:ascii="Times New Roman" w:hAnsi="Times New Roman" w:cs="Times New Roman"/>
        </w:rPr>
        <w:tab/>
        <w:t>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r w:rsidRPr="0071611B">
        <w:rPr>
          <w:rFonts w:ascii="Times New Roman" w:hAnsi="Times New Roman" w:cs="Times New Roman"/>
        </w:rPr>
        <w:t>]</w:t>
      </w:r>
    </w:p>
    <w:p w14:paraId="4D0711A5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  <w:bookmarkStart w:id="1" w:name="_Hlk177568235"/>
      <w:r w:rsidRPr="0071611B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Pr="0071611B">
        <w:rPr>
          <w:rFonts w:ascii="Times New Roman" w:eastAsia="Times New Roman" w:hAnsi="Times New Roman" w:cs="Times New Roman"/>
          <w:lang w:eastAsia="cs-CZ"/>
        </w:rPr>
        <w:tab/>
      </w:r>
      <w:r w:rsidRPr="0071611B">
        <w:rPr>
          <w:rFonts w:ascii="Times New Roman" w:hAnsi="Times New Roman" w:cs="Times New Roman"/>
        </w:rPr>
        <w:t>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r w:rsidRPr="0071611B">
        <w:rPr>
          <w:rFonts w:ascii="Times New Roman" w:hAnsi="Times New Roman" w:cs="Times New Roman"/>
        </w:rPr>
        <w:t>]</w:t>
      </w:r>
      <w:r w:rsidRPr="0071611B">
        <w:rPr>
          <w:rFonts w:ascii="Times New Roman" w:eastAsia="Times New Roman" w:hAnsi="Times New Roman" w:cs="Times New Roman"/>
          <w:lang w:eastAsia="cs-CZ"/>
        </w:rPr>
        <w:tab/>
        <w:t>číslo účtu:</w:t>
      </w:r>
      <w:r w:rsidRPr="0071611B">
        <w:rPr>
          <w:rFonts w:ascii="Times New Roman" w:hAnsi="Times New Roman" w:cs="Times New Roman"/>
        </w:rPr>
        <w:t xml:space="preserve"> 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r w:rsidRPr="0071611B">
        <w:rPr>
          <w:rFonts w:ascii="Times New Roman" w:hAnsi="Times New Roman" w:cs="Times New Roman"/>
        </w:rPr>
        <w:t>]</w:t>
      </w:r>
    </w:p>
    <w:bookmarkEnd w:id="1"/>
    <w:p w14:paraId="233CCF9E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hAnsi="Times New Roman" w:cs="Times New Roman"/>
        </w:rPr>
      </w:pPr>
    </w:p>
    <w:p w14:paraId="6EF5B0B8" w14:textId="69D889F4" w:rsidR="0071611B" w:rsidRPr="0071611B" w:rsidRDefault="0071611B" w:rsidP="00425ECE">
      <w:pPr>
        <w:spacing w:after="0"/>
        <w:ind w:right="-4654"/>
        <w:jc w:val="both"/>
        <w:rPr>
          <w:rFonts w:ascii="Times New Roman" w:eastAsiaTheme="majorEastAsia" w:hAnsi="Times New Roman" w:cs="Times New Roman"/>
        </w:rPr>
      </w:pPr>
      <w:r w:rsidRPr="0071611B">
        <w:rPr>
          <w:rFonts w:ascii="Times New Roman" w:eastAsiaTheme="majorEastAsia" w:hAnsi="Times New Roman" w:cs="Times New Roman"/>
        </w:rPr>
        <w:t>Kontaktní osoba ve věcech smluvních: [DOPLNÍ DODAVATEL vč. tel. a e-mailu</w:t>
      </w:r>
      <w:r w:rsidR="00235362">
        <w:rPr>
          <w:rFonts w:ascii="Times New Roman" w:eastAsiaTheme="majorEastAsia" w:hAnsi="Times New Roman" w:cs="Times New Roman"/>
        </w:rPr>
        <w:t xml:space="preserve"> </w:t>
      </w:r>
      <w:r w:rsidR="00235362">
        <w:rPr>
          <w:rFonts w:ascii="Times New Roman" w:hAnsi="Times New Roman" w:cs="Times New Roman"/>
          <w:i/>
          <w:iCs/>
        </w:rPr>
        <w:t>při podpisu smlouvy</w:t>
      </w:r>
      <w:r w:rsidRPr="0071611B">
        <w:rPr>
          <w:rFonts w:ascii="Times New Roman" w:eastAsiaTheme="majorEastAsia" w:hAnsi="Times New Roman" w:cs="Times New Roman"/>
        </w:rPr>
        <w:t>]</w:t>
      </w:r>
    </w:p>
    <w:p w14:paraId="62897841" w14:textId="02B1FF71" w:rsidR="0071611B" w:rsidRPr="0071611B" w:rsidRDefault="0071611B" w:rsidP="00425ECE">
      <w:pPr>
        <w:spacing w:after="0"/>
        <w:ind w:right="-4654"/>
        <w:jc w:val="both"/>
        <w:rPr>
          <w:rFonts w:ascii="Times New Roman" w:eastAsiaTheme="majorEastAsia" w:hAnsi="Times New Roman" w:cs="Times New Roman"/>
        </w:rPr>
      </w:pPr>
      <w:r w:rsidRPr="0071611B">
        <w:rPr>
          <w:rFonts w:ascii="Times New Roman" w:eastAsiaTheme="majorEastAsia" w:hAnsi="Times New Roman" w:cs="Times New Roman"/>
        </w:rPr>
        <w:t>Kontaktní osoba ve věcech technických: [DOPLNÍ DODAVATEL vč. tel. a e-mailu</w:t>
      </w:r>
      <w:r w:rsidR="00235362">
        <w:rPr>
          <w:rFonts w:ascii="Times New Roman" w:eastAsiaTheme="majorEastAsia" w:hAnsi="Times New Roman" w:cs="Times New Roman"/>
        </w:rPr>
        <w:t xml:space="preserve"> </w:t>
      </w:r>
      <w:r w:rsidR="00235362">
        <w:rPr>
          <w:rFonts w:ascii="Times New Roman" w:hAnsi="Times New Roman" w:cs="Times New Roman"/>
          <w:i/>
          <w:iCs/>
        </w:rPr>
        <w:t>při podpisu smlouvy</w:t>
      </w:r>
      <w:r w:rsidRPr="0071611B">
        <w:rPr>
          <w:rFonts w:ascii="Times New Roman" w:eastAsiaTheme="majorEastAsia" w:hAnsi="Times New Roman" w:cs="Times New Roman"/>
        </w:rPr>
        <w:t>]</w:t>
      </w:r>
    </w:p>
    <w:p w14:paraId="4ED747BA" w14:textId="77777777" w:rsidR="0071611B" w:rsidRPr="0071611B" w:rsidRDefault="0071611B" w:rsidP="00425ECE">
      <w:pPr>
        <w:spacing w:after="0"/>
        <w:ind w:right="-4654"/>
        <w:jc w:val="both"/>
        <w:rPr>
          <w:rFonts w:ascii="Times New Roman" w:eastAsiaTheme="majorEastAsia" w:hAnsi="Times New Roman" w:cs="Times New Roman"/>
        </w:rPr>
      </w:pPr>
      <w:r w:rsidRPr="0071611B">
        <w:rPr>
          <w:rFonts w:ascii="Times New Roman" w:eastAsiaTheme="majorEastAsia" w:hAnsi="Times New Roman" w:cs="Times New Roman"/>
        </w:rPr>
        <w:t>na straně druhé (dále jen jako „dodavatel“)</w:t>
      </w:r>
    </w:p>
    <w:p w14:paraId="0388F72A" w14:textId="4C9FB0A6" w:rsidR="0071611B" w:rsidRPr="0071611B" w:rsidRDefault="0071611B" w:rsidP="00425ECE">
      <w:pPr>
        <w:spacing w:before="240"/>
        <w:ind w:right="-4654"/>
        <w:jc w:val="center"/>
        <w:rPr>
          <w:rFonts w:ascii="Times New Roman" w:eastAsiaTheme="majorEastAsia" w:hAnsi="Times New Roman" w:cs="Times New Roman"/>
        </w:rPr>
      </w:pPr>
      <w:r w:rsidRPr="0071611B">
        <w:rPr>
          <w:rFonts w:ascii="Times New Roman" w:eastAsiaTheme="majorEastAsia" w:hAnsi="Times New Roman" w:cs="Times New Roman"/>
        </w:rPr>
        <w:t>(dále dodavatel a objednatel jen jako „smluvní strany“)</w:t>
      </w:r>
    </w:p>
    <w:p w14:paraId="6F2FE50F" w14:textId="77777777" w:rsidR="0071611B" w:rsidRPr="0071611B" w:rsidRDefault="0071611B" w:rsidP="00425ECE">
      <w:pPr>
        <w:spacing w:before="240"/>
        <w:ind w:right="-4654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14:paraId="38B3E676" w14:textId="60BD6E73" w:rsidR="0071611B" w:rsidRPr="0071611B" w:rsidRDefault="0071611B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11B">
        <w:rPr>
          <w:rFonts w:ascii="Times New Roman" w:hAnsi="Times New Roman" w:cs="Times New Roman"/>
          <w:b/>
          <w:bCs/>
          <w:sz w:val="28"/>
          <w:szCs w:val="28"/>
        </w:rPr>
        <w:t xml:space="preserve">Úvodní prohlášení </w:t>
      </w:r>
    </w:p>
    <w:p w14:paraId="12B21CD9" w14:textId="61149B75" w:rsidR="005615B4" w:rsidRPr="005615B4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Smluvní strany berou na vědomí, že tato smlouva představuje součást zadávací dokumentace veřejné zakázky s názvem „Vytvoření </w:t>
      </w:r>
      <w:proofErr w:type="spellStart"/>
      <w:r w:rsidRPr="0071611B">
        <w:rPr>
          <w:rFonts w:ascii="Times New Roman" w:hAnsi="Times New Roman" w:cs="Times New Roman"/>
        </w:rPr>
        <w:t>eHEALTH</w:t>
      </w:r>
      <w:proofErr w:type="spellEnd"/>
      <w:r w:rsidRPr="0071611B">
        <w:rPr>
          <w:rFonts w:ascii="Times New Roman" w:hAnsi="Times New Roman" w:cs="Times New Roman"/>
        </w:rPr>
        <w:t xml:space="preserve"> platformy pro komunikaci, výměnu a sdílení informací mezi poskytovateli zdravotních služeb, pacienty a informačními systémy pro Oblastní nemocnici Náchod a.s. a Nemocnici Rychnov nad Kněžnou“ (dále jen jako „veřejná zakázka“ nebo „zadávací řízení“). Smluvní strany souhlasně prohlašují, že jsou se Zadávací </w:t>
      </w:r>
      <w:r w:rsidRPr="0071611B">
        <w:rPr>
          <w:rFonts w:ascii="Times New Roman" w:hAnsi="Times New Roman" w:cs="Times New Roman"/>
        </w:rPr>
        <w:lastRenderedPageBreak/>
        <w:t xml:space="preserve">dokumentací detailně seznámeny a že berou na vědomí, že veškerá plnění dle této smlouvy musejí být v souladu s touto zadávací dokumentací, k čemuž společně vyvinou maximální úsilí.  </w:t>
      </w:r>
    </w:p>
    <w:p w14:paraId="2712CAE3" w14:textId="4D67F298" w:rsidR="0071611B" w:rsidRPr="001708BA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Tato smlouva je uzavírána na základě výsledku zadávacího řízení a jeho </w:t>
      </w:r>
      <w:r w:rsidRPr="00017D38">
        <w:rPr>
          <w:rFonts w:ascii="Times New Roman" w:hAnsi="Times New Roman" w:cs="Times New Roman"/>
          <w:i/>
          <w:iCs/>
        </w:rPr>
        <w:t xml:space="preserve">dílčí části </w:t>
      </w:r>
      <w:r w:rsidR="0092133B">
        <w:rPr>
          <w:rFonts w:ascii="Times New Roman" w:hAnsi="Times New Roman" w:cs="Times New Roman"/>
          <w:i/>
          <w:iCs/>
        </w:rPr>
        <w:t>2</w:t>
      </w:r>
      <w:r w:rsidRPr="00017D38">
        <w:rPr>
          <w:rFonts w:ascii="Times New Roman" w:hAnsi="Times New Roman" w:cs="Times New Roman"/>
          <w:i/>
          <w:iCs/>
        </w:rPr>
        <w:t xml:space="preserve">- </w:t>
      </w:r>
      <w:r w:rsidR="0092133B" w:rsidRPr="0092133B">
        <w:rPr>
          <w:rFonts w:ascii="Times New Roman" w:hAnsi="Times New Roman" w:cs="Times New Roman"/>
          <w:i/>
          <w:iCs/>
        </w:rPr>
        <w:t xml:space="preserve">Systém PACS pro Oblastní nemocnici Náchod a.s. a Nemocnici Rychnov nad Kněžnou </w:t>
      </w:r>
      <w:proofErr w:type="spellStart"/>
      <w:r w:rsidR="0092133B" w:rsidRPr="0092133B">
        <w:rPr>
          <w:rFonts w:ascii="Times New Roman" w:hAnsi="Times New Roman" w:cs="Times New Roman"/>
          <w:i/>
          <w:iCs/>
        </w:rPr>
        <w:t>o.z</w:t>
      </w:r>
      <w:proofErr w:type="spellEnd"/>
      <w:r w:rsidR="0092133B" w:rsidRPr="0092133B">
        <w:rPr>
          <w:rFonts w:ascii="Times New Roman" w:hAnsi="Times New Roman" w:cs="Times New Roman"/>
          <w:i/>
          <w:iCs/>
        </w:rPr>
        <w:t>.;</w:t>
      </w:r>
      <w:r w:rsidRPr="0071611B">
        <w:rPr>
          <w:rFonts w:ascii="Times New Roman" w:hAnsi="Times New Roman" w:cs="Times New Roman"/>
        </w:rPr>
        <w:t xml:space="preserve"> a dále ve smyslu</w:t>
      </w:r>
      <w:r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</w:rPr>
        <w:t>aktuálního znění Zákona č. 134/2016 Sb. (dále jen „ZZVZ“)</w:t>
      </w:r>
      <w:r>
        <w:rPr>
          <w:rFonts w:ascii="Times New Roman" w:hAnsi="Times New Roman" w:cs="Times New Roman"/>
        </w:rPr>
        <w:t>.</w:t>
      </w:r>
    </w:p>
    <w:p w14:paraId="2BC1ABF4" w14:textId="77777777" w:rsidR="0071611B" w:rsidRPr="0071611B" w:rsidRDefault="0071611B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</w:p>
    <w:p w14:paraId="7EF3FA4A" w14:textId="2058B59B" w:rsidR="0071611B" w:rsidRPr="0071611B" w:rsidRDefault="0071611B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11B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70D5E509" w14:textId="555E848A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Smluvní strany prohlašují a činí nesporným, že na základě této smlouvy se dodavatel zavazuje dodat objednateli na svůj náklad a nebezpečí předmět plnění spočívající v:</w:t>
      </w:r>
    </w:p>
    <w:p w14:paraId="58C089B9" w14:textId="482020A0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dodávce softwaru (informačního systému) včetně licencí dle přiložené technické specifikace, zahrnující pokročilé bezpečnostní technologie chránící před moderními kybernetickými bezpečnostními hrozbami, </w:t>
      </w:r>
    </w:p>
    <w:p w14:paraId="6D7056FF" w14:textId="2E3330D3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poskytnutí servisu tohoto systému po dobu 5 let od protokolárního předání předmětu plnění. </w:t>
      </w:r>
    </w:p>
    <w:p w14:paraId="097EF3C6" w14:textId="77777777" w:rsidR="00EB05AB" w:rsidRDefault="0071611B" w:rsidP="00425ECE">
      <w:pPr>
        <w:spacing w:before="240"/>
        <w:ind w:left="360"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a to v souladu se zadávacími podmínkami veřejné zakázky, nabídkou dodavatele ze dne 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r w:rsidRPr="0071611B">
        <w:rPr>
          <w:rFonts w:ascii="Times New Roman" w:hAnsi="Times New Roman" w:cs="Times New Roman"/>
        </w:rPr>
        <w:t>], která je přílohou č. 2 této smlouvy a požadavky a účelem zadavatele, a dále technickou specifikací, vymezující podrobněji předmět plnění na základě této smlouvy, a objednatel se zavazuje řádně a včas předmět plnění převzít a zaplatit za něj dodavateli cenu</w:t>
      </w:r>
      <w:r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</w:rPr>
        <w:t>(dále jen jako „předmět plnění“ nebo „systém“)</w:t>
      </w:r>
      <w:r>
        <w:rPr>
          <w:rFonts w:ascii="Times New Roman" w:hAnsi="Times New Roman" w:cs="Times New Roman"/>
        </w:rPr>
        <w:t>.</w:t>
      </w:r>
    </w:p>
    <w:p w14:paraId="31DFF0FF" w14:textId="4227BCB3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Součástí předmětu plnění je dále:</w:t>
      </w:r>
    </w:p>
    <w:p w14:paraId="22203CD0" w14:textId="77777777" w:rsidR="0036241D" w:rsidRPr="0071611B" w:rsidRDefault="0036241D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uvedení do provozu, včetně všech potřebných zkoušek potřebných pro řádné užívání předmětu plnění (např. přejímací zkouška, validace atd.),</w:t>
      </w:r>
    </w:p>
    <w:p w14:paraId="49C9CA22" w14:textId="77777777" w:rsidR="0036241D" w:rsidRPr="0071611B" w:rsidRDefault="0036241D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bezplatné zaškolení obsluhy v souladu s návodem k použití a protokol o tomto školení,</w:t>
      </w:r>
    </w:p>
    <w:p w14:paraId="5D5C5AA2" w14:textId="18704BCB" w:rsidR="0036241D" w:rsidRPr="0071611B" w:rsidRDefault="0036241D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dodávka návodů k obsluze v českém jazyce v datové podobě</w:t>
      </w:r>
      <w:r w:rsidR="007B45F5">
        <w:rPr>
          <w:rFonts w:ascii="Times New Roman" w:hAnsi="Times New Roman" w:cs="Times New Roman"/>
        </w:rPr>
        <w:t xml:space="preserve"> (případně tištěné)</w:t>
      </w:r>
      <w:r w:rsidRPr="0071611B">
        <w:rPr>
          <w:rFonts w:ascii="Times New Roman" w:hAnsi="Times New Roman" w:cs="Times New Roman"/>
        </w:rPr>
        <w:t>,</w:t>
      </w:r>
    </w:p>
    <w:p w14:paraId="3B0DE25A" w14:textId="77777777" w:rsidR="0036241D" w:rsidRPr="0071611B" w:rsidRDefault="0036241D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dodávka příslušných atestů a certifikátů</w:t>
      </w:r>
      <w:r>
        <w:rPr>
          <w:rFonts w:ascii="Times New Roman" w:hAnsi="Times New Roman" w:cs="Times New Roman"/>
        </w:rPr>
        <w:t xml:space="preserve"> </w:t>
      </w:r>
      <w:r w:rsidRPr="009C30F9">
        <w:rPr>
          <w:rFonts w:ascii="Times New Roman" w:hAnsi="Times New Roman" w:cs="Times New Roman"/>
        </w:rPr>
        <w:t>(ve 2 vyhotoveních),</w:t>
      </w:r>
    </w:p>
    <w:p w14:paraId="1EB166F2" w14:textId="77777777" w:rsidR="0036241D" w:rsidRDefault="0036241D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dodací list / předávací protokol</w:t>
      </w:r>
      <w:r>
        <w:rPr>
          <w:rFonts w:ascii="Times New Roman" w:hAnsi="Times New Roman" w:cs="Times New Roman"/>
        </w:rPr>
        <w:t xml:space="preserve"> </w:t>
      </w:r>
      <w:r w:rsidRPr="009C30F9">
        <w:rPr>
          <w:rFonts w:ascii="Times New Roman" w:hAnsi="Times New Roman" w:cs="Times New Roman"/>
        </w:rPr>
        <w:t>(ve 2 vyhotoveních),</w:t>
      </w:r>
    </w:p>
    <w:p w14:paraId="16C719FF" w14:textId="116A02B3" w:rsidR="0036241D" w:rsidRPr="00F125E1" w:rsidRDefault="0036241D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9C30F9">
        <w:rPr>
          <w:rFonts w:ascii="Times New Roman" w:hAnsi="Times New Roman" w:cs="Times New Roman"/>
        </w:rPr>
        <w:t xml:space="preserve">prohlášení o shodě, s uvedením rizikové třídy zdravotnického prostředku (ve 2 vyhotoveních), </w:t>
      </w:r>
    </w:p>
    <w:p w14:paraId="6F3D1B6F" w14:textId="4723435C" w:rsidR="0036241D" w:rsidRDefault="0036241D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certifikát osoby provádějící školení a servisního technika</w:t>
      </w:r>
      <w:r w:rsidRPr="009C30F9">
        <w:rPr>
          <w:rFonts w:ascii="Times New Roman" w:hAnsi="Times New Roman" w:cs="Times New Roman"/>
        </w:rPr>
        <w:t xml:space="preserve"> (ve 2 vyhotoveních)</w:t>
      </w:r>
      <w:r w:rsidR="00377252">
        <w:rPr>
          <w:rFonts w:ascii="Times New Roman" w:hAnsi="Times New Roman" w:cs="Times New Roman"/>
        </w:rPr>
        <w:t>,</w:t>
      </w:r>
      <w:r w:rsidRPr="0071611B">
        <w:rPr>
          <w:rFonts w:ascii="Times New Roman" w:hAnsi="Times New Roman" w:cs="Times New Roman"/>
        </w:rPr>
        <w:t xml:space="preserve"> pokud je vyžadovaný výrobcem</w:t>
      </w:r>
      <w:r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</w:rPr>
        <w:t>či platnou legislativou</w:t>
      </w:r>
      <w:r>
        <w:rPr>
          <w:rFonts w:ascii="Times New Roman" w:hAnsi="Times New Roman" w:cs="Times New Roman"/>
        </w:rPr>
        <w:t>.</w:t>
      </w:r>
    </w:p>
    <w:p w14:paraId="16525C53" w14:textId="77777777" w:rsidR="0036241D" w:rsidRDefault="0036241D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9836B0">
        <w:rPr>
          <w:rFonts w:ascii="Times New Roman" w:hAnsi="Times New Roman" w:cs="Times New Roman"/>
        </w:rPr>
        <w:t xml:space="preserve">konfigurace a nastavení zařízení včetně připojení do IT infrastruktury objednatele (migrace stávajících dat, integrace s </w:t>
      </w:r>
      <w:proofErr w:type="gramStart"/>
      <w:r w:rsidRPr="009836B0">
        <w:rPr>
          <w:rFonts w:ascii="Times New Roman" w:hAnsi="Times New Roman" w:cs="Times New Roman"/>
        </w:rPr>
        <w:t>NIS,</w:t>
      </w:r>
      <w:proofErr w:type="gramEnd"/>
      <w:r w:rsidRPr="009836B0">
        <w:rPr>
          <w:rFonts w:ascii="Times New Roman" w:hAnsi="Times New Roman" w:cs="Times New Roman"/>
        </w:rPr>
        <w:t xml:space="preserve"> atp.).</w:t>
      </w:r>
    </w:p>
    <w:p w14:paraId="1DBA621E" w14:textId="77777777" w:rsidR="009836B0" w:rsidRDefault="009836B0" w:rsidP="00425ECE">
      <w:pPr>
        <w:pStyle w:val="Odstavecseseznamem"/>
        <w:spacing w:before="240"/>
        <w:ind w:left="1134" w:right="-4654"/>
        <w:jc w:val="both"/>
        <w:rPr>
          <w:rFonts w:ascii="Times New Roman" w:hAnsi="Times New Roman" w:cs="Times New Roman"/>
        </w:rPr>
      </w:pPr>
    </w:p>
    <w:p w14:paraId="12D5E801" w14:textId="653DBD49" w:rsidR="005615B4" w:rsidRPr="009836B0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9836B0">
        <w:rPr>
          <w:rFonts w:ascii="Times New Roman" w:hAnsi="Times New Roman" w:cs="Times New Roman"/>
        </w:rPr>
        <w:t xml:space="preserve">Předmětem smlouvy je taktéž dodávka příslušných licencí dle technické specifikace v příloze č.1 této smlouvy (dále též „Licence“). Úplata za užívání softwarových produktů poskytnutých k předmětu plnění je obsažena v ceně </w:t>
      </w:r>
      <w:r w:rsidR="007B45F5">
        <w:rPr>
          <w:rFonts w:ascii="Times New Roman" w:hAnsi="Times New Roman" w:cs="Times New Roman"/>
        </w:rPr>
        <w:t xml:space="preserve">dodávky </w:t>
      </w:r>
      <w:r w:rsidRPr="009836B0">
        <w:rPr>
          <w:rFonts w:ascii="Times New Roman" w:hAnsi="Times New Roman" w:cs="Times New Roman"/>
        </w:rPr>
        <w:t xml:space="preserve">a dodavatel prohlašuje, že užívání software objednatelem nebrání jakákoliv překážka faktická či právní, vyplývající zejména z předpisů o právu autorském. Ukáže-li se toto prohlášení nepravdivým, nese veškerou odpovědnost a náklady z toho vyplývající dodavatel, včetně povinnosti k uspokojení nároků oprávněných osob. </w:t>
      </w:r>
    </w:p>
    <w:p w14:paraId="7683828C" w14:textId="0C938425" w:rsidR="007B45F5" w:rsidRPr="007B45F5" w:rsidRDefault="007B45F5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B45F5">
        <w:rPr>
          <w:rFonts w:ascii="Times New Roman" w:hAnsi="Times New Roman" w:cs="Times New Roman"/>
        </w:rPr>
        <w:t xml:space="preserve">Objednatel se zavazuje poskytnout dodavateli veškerou součinnost potřebnou k řádnému provedení předmětu plnění, a to zejména v rozsahu: </w:t>
      </w:r>
    </w:p>
    <w:p w14:paraId="2E341DE9" w14:textId="77777777" w:rsidR="007B45F5" w:rsidRPr="007B45F5" w:rsidRDefault="007B45F5" w:rsidP="00425ECE">
      <w:pPr>
        <w:pStyle w:val="Odstavecseseznamem"/>
        <w:numPr>
          <w:ilvl w:val="1"/>
          <w:numId w:val="7"/>
        </w:numPr>
        <w:spacing w:before="240"/>
        <w:ind w:left="1134" w:right="-4654"/>
        <w:jc w:val="both"/>
        <w:rPr>
          <w:rFonts w:ascii="Times New Roman" w:hAnsi="Times New Roman" w:cs="Times New Roman"/>
        </w:rPr>
      </w:pPr>
      <w:r w:rsidRPr="007B45F5">
        <w:rPr>
          <w:rFonts w:ascii="Times New Roman" w:hAnsi="Times New Roman" w:cs="Times New Roman"/>
        </w:rPr>
        <w:t xml:space="preserve">poskytnutí úplných a pravdivých informací o stávajícím stavu, </w:t>
      </w:r>
    </w:p>
    <w:p w14:paraId="206C4099" w14:textId="77777777" w:rsidR="007B45F5" w:rsidRPr="007B45F5" w:rsidRDefault="007B45F5" w:rsidP="00425ECE">
      <w:pPr>
        <w:pStyle w:val="Odstavecseseznamem"/>
        <w:numPr>
          <w:ilvl w:val="1"/>
          <w:numId w:val="7"/>
        </w:numPr>
        <w:spacing w:before="240"/>
        <w:ind w:left="1134" w:right="-4654"/>
        <w:jc w:val="both"/>
        <w:rPr>
          <w:rFonts w:ascii="Times New Roman" w:hAnsi="Times New Roman" w:cs="Times New Roman"/>
        </w:rPr>
      </w:pPr>
      <w:r w:rsidRPr="007B45F5">
        <w:rPr>
          <w:rFonts w:ascii="Times New Roman" w:hAnsi="Times New Roman" w:cs="Times New Roman"/>
        </w:rPr>
        <w:t xml:space="preserve">poskytnutí veškerých potřebných podkladů, včetně technické dokumentace, dat a údajů, </w:t>
      </w:r>
    </w:p>
    <w:p w14:paraId="73F6F5F6" w14:textId="77777777" w:rsidR="007B45F5" w:rsidRPr="007B45F5" w:rsidRDefault="007B45F5" w:rsidP="00425ECE">
      <w:pPr>
        <w:pStyle w:val="Odstavecseseznamem"/>
        <w:numPr>
          <w:ilvl w:val="1"/>
          <w:numId w:val="7"/>
        </w:numPr>
        <w:spacing w:before="240"/>
        <w:ind w:left="1134" w:right="-4654"/>
        <w:jc w:val="both"/>
        <w:rPr>
          <w:rFonts w:ascii="Times New Roman" w:hAnsi="Times New Roman" w:cs="Times New Roman"/>
        </w:rPr>
      </w:pPr>
      <w:r w:rsidRPr="007B45F5">
        <w:rPr>
          <w:rFonts w:ascii="Times New Roman" w:hAnsi="Times New Roman" w:cs="Times New Roman"/>
        </w:rPr>
        <w:lastRenderedPageBreak/>
        <w:t xml:space="preserve">umožnění přístupu k relevantním systémům a zařízením, </w:t>
      </w:r>
    </w:p>
    <w:p w14:paraId="6446CA0A" w14:textId="77777777" w:rsidR="007B45F5" w:rsidRPr="007B45F5" w:rsidRDefault="007B45F5" w:rsidP="00425ECE">
      <w:pPr>
        <w:pStyle w:val="Odstavecseseznamem"/>
        <w:numPr>
          <w:ilvl w:val="1"/>
          <w:numId w:val="7"/>
        </w:numPr>
        <w:spacing w:before="240"/>
        <w:ind w:left="1134" w:right="-4654"/>
        <w:jc w:val="both"/>
        <w:rPr>
          <w:rFonts w:ascii="Times New Roman" w:hAnsi="Times New Roman" w:cs="Times New Roman"/>
        </w:rPr>
      </w:pPr>
      <w:r w:rsidRPr="007B45F5">
        <w:rPr>
          <w:rFonts w:ascii="Times New Roman" w:hAnsi="Times New Roman" w:cs="Times New Roman"/>
        </w:rPr>
        <w:t xml:space="preserve">zajištění spolupráce svých zaměstnanců, </w:t>
      </w:r>
    </w:p>
    <w:p w14:paraId="0AC1BC3A" w14:textId="77777777" w:rsidR="007B45F5" w:rsidRPr="007B45F5" w:rsidRDefault="007B45F5" w:rsidP="00425ECE">
      <w:pPr>
        <w:pStyle w:val="Odstavecseseznamem"/>
        <w:numPr>
          <w:ilvl w:val="1"/>
          <w:numId w:val="7"/>
        </w:numPr>
        <w:spacing w:before="240"/>
        <w:ind w:left="1134" w:right="-4654"/>
        <w:jc w:val="both"/>
        <w:rPr>
          <w:rFonts w:ascii="Times New Roman" w:hAnsi="Times New Roman" w:cs="Times New Roman"/>
        </w:rPr>
      </w:pPr>
      <w:r w:rsidRPr="007B45F5">
        <w:rPr>
          <w:rFonts w:ascii="Times New Roman" w:hAnsi="Times New Roman" w:cs="Times New Roman"/>
        </w:rPr>
        <w:t>odstranění překážek bránících řádnému plnění ze strany dodavatele.</w:t>
      </w:r>
    </w:p>
    <w:p w14:paraId="38787819" w14:textId="77777777" w:rsidR="0071611B" w:rsidRDefault="0071611B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08CD921F" w14:textId="77777777" w:rsidR="002A312B" w:rsidRPr="0071611B" w:rsidRDefault="002A312B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5534B650" w14:textId="01F5D35B" w:rsidR="0071611B" w:rsidRPr="001708BA" w:rsidRDefault="0071611B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11B">
        <w:rPr>
          <w:rFonts w:ascii="Times New Roman" w:hAnsi="Times New Roman" w:cs="Times New Roman"/>
          <w:b/>
          <w:bCs/>
          <w:sz w:val="28"/>
          <w:szCs w:val="28"/>
        </w:rPr>
        <w:t>Cena předmětu plnění a platební podmínky</w:t>
      </w:r>
    </w:p>
    <w:p w14:paraId="04E01033" w14:textId="71C6161A" w:rsid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Smluvní strany prohlašují a činí nesporným, že celková cena předmětu</w:t>
      </w:r>
      <w:r w:rsidR="00F35B21">
        <w:rPr>
          <w:rFonts w:ascii="Times New Roman" w:hAnsi="Times New Roman" w:cs="Times New Roman"/>
        </w:rPr>
        <w:t xml:space="preserve"> plnění</w:t>
      </w:r>
      <w:r w:rsidRPr="0071611B">
        <w:rPr>
          <w:rFonts w:ascii="Times New Roman" w:hAnsi="Times New Roman" w:cs="Times New Roman"/>
        </w:rPr>
        <w:t xml:space="preserve"> </w:t>
      </w:r>
      <w:r w:rsidR="00F35B21">
        <w:rPr>
          <w:rFonts w:ascii="Times New Roman" w:hAnsi="Times New Roman" w:cs="Times New Roman"/>
        </w:rPr>
        <w:t xml:space="preserve">je rozdělena na část pro ONN a část pro </w:t>
      </w:r>
      <w:r w:rsidR="002A312B">
        <w:rPr>
          <w:rFonts w:ascii="Times New Roman" w:hAnsi="Times New Roman" w:cs="Times New Roman"/>
        </w:rPr>
        <w:t>NRK</w:t>
      </w:r>
      <w:r w:rsidR="00F35B21">
        <w:rPr>
          <w:rFonts w:ascii="Times New Roman" w:hAnsi="Times New Roman" w:cs="Times New Roman"/>
        </w:rPr>
        <w:t xml:space="preserve"> a </w:t>
      </w:r>
      <w:r w:rsidR="00DA67F8" w:rsidRPr="00DA67F8">
        <w:rPr>
          <w:rFonts w:ascii="Times New Roman" w:hAnsi="Times New Roman" w:cs="Times New Roman"/>
          <w:b/>
          <w:bCs/>
        </w:rPr>
        <w:t xml:space="preserve">dohromady </w:t>
      </w:r>
      <w:r w:rsidRPr="00DA67F8">
        <w:rPr>
          <w:rFonts w:ascii="Times New Roman" w:hAnsi="Times New Roman" w:cs="Times New Roman"/>
          <w:b/>
          <w:bCs/>
        </w:rPr>
        <w:t>činí</w:t>
      </w:r>
      <w:r w:rsidRPr="0071611B">
        <w:rPr>
          <w:rFonts w:ascii="Times New Roman" w:hAnsi="Times New Roman" w:cs="Times New Roman"/>
        </w:rPr>
        <w:t>:</w:t>
      </w:r>
    </w:p>
    <w:p w14:paraId="1D445D85" w14:textId="77777777" w:rsidR="00DA67F8" w:rsidRPr="00DA67F8" w:rsidRDefault="00DA67F8" w:rsidP="00DA67F8">
      <w:pPr>
        <w:pStyle w:val="Odstavecseseznamem"/>
        <w:spacing w:after="0"/>
        <w:ind w:left="709" w:right="-4654" w:firstLine="142"/>
        <w:jc w:val="both"/>
        <w:rPr>
          <w:rFonts w:ascii="Times New Roman" w:hAnsi="Times New Roman" w:cs="Times New Roman"/>
          <w:b/>
          <w:bCs/>
        </w:rPr>
      </w:pPr>
      <w:r w:rsidRPr="00DA67F8">
        <w:rPr>
          <w:rFonts w:ascii="Times New Roman" w:hAnsi="Times New Roman" w:cs="Times New Roman"/>
          <w:b/>
          <w:bCs/>
        </w:rPr>
        <w:t>[</w:t>
      </w:r>
      <w:r w:rsidRPr="00DA67F8">
        <w:rPr>
          <w:rFonts w:ascii="Times New Roman" w:hAnsi="Times New Roman" w:cs="Times New Roman"/>
          <w:b/>
          <w:bCs/>
          <w:highlight w:val="yellow"/>
        </w:rPr>
        <w:t>DOPLNÍ DODAVATEL</w:t>
      </w:r>
      <w:proofErr w:type="gramStart"/>
      <w:r w:rsidRPr="00DA67F8">
        <w:rPr>
          <w:rFonts w:ascii="Times New Roman" w:hAnsi="Times New Roman" w:cs="Times New Roman"/>
          <w:b/>
          <w:bCs/>
        </w:rPr>
        <w:t>],-</w:t>
      </w:r>
      <w:proofErr w:type="gramEnd"/>
      <w:r w:rsidRPr="00DA67F8">
        <w:rPr>
          <w:rFonts w:ascii="Times New Roman" w:hAnsi="Times New Roman" w:cs="Times New Roman"/>
          <w:b/>
          <w:bCs/>
        </w:rPr>
        <w:t xml:space="preserve"> Kč bez DPH</w:t>
      </w:r>
    </w:p>
    <w:p w14:paraId="62C466E5" w14:textId="77777777" w:rsidR="00DA67F8" w:rsidRPr="00DA67F8" w:rsidRDefault="00DA67F8" w:rsidP="00DA67F8">
      <w:pPr>
        <w:pStyle w:val="Odstavecseseznamem"/>
        <w:spacing w:after="0"/>
        <w:ind w:left="709" w:right="-4654" w:firstLine="142"/>
        <w:jc w:val="both"/>
        <w:rPr>
          <w:rFonts w:ascii="Times New Roman" w:hAnsi="Times New Roman" w:cs="Times New Roman"/>
          <w:b/>
          <w:bCs/>
        </w:rPr>
      </w:pPr>
      <w:r w:rsidRPr="00DA67F8">
        <w:rPr>
          <w:rFonts w:ascii="Times New Roman" w:hAnsi="Times New Roman" w:cs="Times New Roman"/>
          <w:b/>
          <w:bCs/>
        </w:rPr>
        <w:t>DPH [</w:t>
      </w:r>
      <w:r w:rsidRPr="00DA67F8">
        <w:rPr>
          <w:rFonts w:ascii="Times New Roman" w:hAnsi="Times New Roman" w:cs="Times New Roman"/>
          <w:b/>
          <w:bCs/>
          <w:highlight w:val="yellow"/>
        </w:rPr>
        <w:t>DOPLNÍ DODAVATEL</w:t>
      </w:r>
      <w:r w:rsidRPr="00DA67F8">
        <w:rPr>
          <w:rFonts w:ascii="Times New Roman" w:hAnsi="Times New Roman" w:cs="Times New Roman"/>
          <w:b/>
          <w:bCs/>
        </w:rPr>
        <w:t xml:space="preserve">] %  </w:t>
      </w:r>
    </w:p>
    <w:p w14:paraId="67F46CFA" w14:textId="7AFE0B9B" w:rsidR="00DA67F8" w:rsidRDefault="00DA67F8" w:rsidP="00DA67F8">
      <w:pPr>
        <w:pStyle w:val="Odstavecseseznamem"/>
        <w:spacing w:after="0"/>
        <w:ind w:left="709" w:right="-4654" w:firstLine="142"/>
        <w:jc w:val="both"/>
        <w:rPr>
          <w:rFonts w:ascii="Times New Roman" w:hAnsi="Times New Roman" w:cs="Times New Roman"/>
          <w:b/>
          <w:bCs/>
        </w:rPr>
      </w:pPr>
      <w:r w:rsidRPr="00DA67F8">
        <w:rPr>
          <w:rFonts w:ascii="Times New Roman" w:hAnsi="Times New Roman" w:cs="Times New Roman"/>
          <w:b/>
          <w:bCs/>
        </w:rPr>
        <w:t>[</w:t>
      </w:r>
      <w:r w:rsidRPr="00DA67F8">
        <w:rPr>
          <w:rFonts w:ascii="Times New Roman" w:hAnsi="Times New Roman" w:cs="Times New Roman"/>
          <w:b/>
          <w:bCs/>
          <w:highlight w:val="yellow"/>
        </w:rPr>
        <w:t>DOPLNÍ DODAVATEL</w:t>
      </w:r>
      <w:proofErr w:type="gramStart"/>
      <w:r w:rsidRPr="00DA67F8">
        <w:rPr>
          <w:rFonts w:ascii="Times New Roman" w:hAnsi="Times New Roman" w:cs="Times New Roman"/>
          <w:b/>
          <w:bCs/>
        </w:rPr>
        <w:t>],-</w:t>
      </w:r>
      <w:proofErr w:type="gramEnd"/>
      <w:r w:rsidRPr="00DA67F8">
        <w:rPr>
          <w:rFonts w:ascii="Times New Roman" w:hAnsi="Times New Roman" w:cs="Times New Roman"/>
          <w:b/>
          <w:bCs/>
        </w:rPr>
        <w:t xml:space="preserve"> Kč včetně DPH</w:t>
      </w:r>
    </w:p>
    <w:p w14:paraId="2BF6EE4A" w14:textId="77777777" w:rsidR="00DA67F8" w:rsidRPr="00DA67F8" w:rsidRDefault="00DA67F8" w:rsidP="00DA67F8">
      <w:pPr>
        <w:pStyle w:val="Odstavecseseznamem"/>
        <w:spacing w:after="0"/>
        <w:ind w:left="709" w:right="-4654" w:firstLine="142"/>
        <w:jc w:val="both"/>
        <w:rPr>
          <w:rFonts w:ascii="Times New Roman" w:hAnsi="Times New Roman" w:cs="Times New Roman"/>
          <w:b/>
          <w:bCs/>
        </w:rPr>
      </w:pPr>
    </w:p>
    <w:p w14:paraId="1B98B991" w14:textId="0FF06420" w:rsidR="00DA67F8" w:rsidRPr="00DA67F8" w:rsidRDefault="00DA67F8" w:rsidP="00DA67F8">
      <w:pPr>
        <w:pStyle w:val="Odstavecseseznamem"/>
        <w:spacing w:before="240" w:after="0"/>
        <w:ind w:left="709" w:right="-465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7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Rozdělení: </w:t>
      </w:r>
    </w:p>
    <w:p w14:paraId="0E877678" w14:textId="2EC5A921" w:rsidR="00F35B21" w:rsidRPr="00F35B21" w:rsidRDefault="00DA67F8" w:rsidP="00425ECE">
      <w:pPr>
        <w:spacing w:after="0"/>
        <w:ind w:right="-465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systému pro </w:t>
      </w:r>
      <w:r w:rsidR="00F35B21" w:rsidRPr="00F35B21">
        <w:rPr>
          <w:rFonts w:ascii="Times New Roman" w:hAnsi="Times New Roman" w:cs="Times New Roman"/>
          <w:b/>
          <w:bCs/>
          <w:sz w:val="24"/>
          <w:szCs w:val="24"/>
        </w:rPr>
        <w:t>Oblastní nemocnice Náchod a.s.:</w:t>
      </w:r>
    </w:p>
    <w:p w14:paraId="22DA1559" w14:textId="4036B9EC" w:rsidR="0071611B" w:rsidRPr="0071611B" w:rsidRDefault="0071611B" w:rsidP="00425ECE">
      <w:pPr>
        <w:spacing w:after="0"/>
        <w:ind w:right="-4654" w:firstLine="708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proofErr w:type="gramStart"/>
      <w:r w:rsidRPr="0071611B">
        <w:rPr>
          <w:rFonts w:ascii="Times New Roman" w:hAnsi="Times New Roman" w:cs="Times New Roman"/>
        </w:rPr>
        <w:t>],-</w:t>
      </w:r>
      <w:proofErr w:type="gramEnd"/>
      <w:r w:rsidRPr="0071611B">
        <w:rPr>
          <w:rFonts w:ascii="Times New Roman" w:hAnsi="Times New Roman" w:cs="Times New Roman"/>
        </w:rPr>
        <w:t xml:space="preserve"> Kč bez DPH</w:t>
      </w:r>
    </w:p>
    <w:p w14:paraId="2371C03D" w14:textId="77777777" w:rsidR="0071611B" w:rsidRPr="0071611B" w:rsidRDefault="0071611B" w:rsidP="00425ECE">
      <w:pPr>
        <w:spacing w:after="0"/>
        <w:ind w:left="708"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DPH 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r w:rsidRPr="0071611B">
        <w:rPr>
          <w:rFonts w:ascii="Times New Roman" w:hAnsi="Times New Roman" w:cs="Times New Roman"/>
        </w:rPr>
        <w:t xml:space="preserve">] %  </w:t>
      </w:r>
    </w:p>
    <w:p w14:paraId="6E3FFB61" w14:textId="08D95D42" w:rsidR="0071611B" w:rsidRPr="0071611B" w:rsidRDefault="0071611B" w:rsidP="00425ECE">
      <w:pPr>
        <w:spacing w:after="0"/>
        <w:ind w:right="-4654" w:firstLine="708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proofErr w:type="gramStart"/>
      <w:r w:rsidRPr="0071611B">
        <w:rPr>
          <w:rFonts w:ascii="Times New Roman" w:hAnsi="Times New Roman" w:cs="Times New Roman"/>
        </w:rPr>
        <w:t>],-</w:t>
      </w:r>
      <w:proofErr w:type="gramEnd"/>
      <w:r w:rsidRPr="0071611B">
        <w:rPr>
          <w:rFonts w:ascii="Times New Roman" w:hAnsi="Times New Roman" w:cs="Times New Roman"/>
        </w:rPr>
        <w:t xml:space="preserve"> Kč včetně DPH</w:t>
      </w:r>
    </w:p>
    <w:p w14:paraId="4349C922" w14:textId="12FF067F" w:rsidR="0071611B" w:rsidRDefault="0071611B" w:rsidP="00425ECE">
      <w:pPr>
        <w:spacing w:before="240"/>
        <w:ind w:right="-4654" w:firstLine="708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Celková cena předmětu plnění</w:t>
      </w:r>
      <w:r w:rsidR="00DA67F8">
        <w:rPr>
          <w:rFonts w:ascii="Times New Roman" w:hAnsi="Times New Roman" w:cs="Times New Roman"/>
        </w:rPr>
        <w:t xml:space="preserve"> pro ONN</w:t>
      </w:r>
      <w:r w:rsidRPr="0071611B">
        <w:rPr>
          <w:rFonts w:ascii="Times New Roman" w:hAnsi="Times New Roman" w:cs="Times New Roman"/>
        </w:rPr>
        <w:t xml:space="preserve"> se skládá z těchto položek:</w:t>
      </w:r>
    </w:p>
    <w:tbl>
      <w:tblPr>
        <w:tblStyle w:val="Mkatabulky"/>
        <w:tblW w:w="8104" w:type="dxa"/>
        <w:tblInd w:w="538" w:type="dxa"/>
        <w:tblLook w:val="04A0" w:firstRow="1" w:lastRow="0" w:firstColumn="1" w:lastColumn="0" w:noHBand="0" w:noVBand="1"/>
      </w:tblPr>
      <w:tblGrid>
        <w:gridCol w:w="375"/>
        <w:gridCol w:w="3763"/>
        <w:gridCol w:w="3966"/>
      </w:tblGrid>
      <w:tr w:rsidR="00360CDF" w14:paraId="4F9E9DB4" w14:textId="77777777" w:rsidTr="00360CDF">
        <w:tc>
          <w:tcPr>
            <w:tcW w:w="375" w:type="dxa"/>
          </w:tcPr>
          <w:p w14:paraId="71BB0C4F" w14:textId="5EE09B36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763" w:type="dxa"/>
          </w:tcPr>
          <w:p w14:paraId="2FD4262A" w14:textId="415350A1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Dodaný SW (licence)</w:t>
            </w:r>
          </w:p>
        </w:tc>
        <w:tc>
          <w:tcPr>
            <w:tcW w:w="3966" w:type="dxa"/>
          </w:tcPr>
          <w:p w14:paraId="78C8EFA6" w14:textId="6FEEF91C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  <w:tr w:rsidR="00360CDF" w14:paraId="53895974" w14:textId="77777777" w:rsidTr="00360CDF">
        <w:tc>
          <w:tcPr>
            <w:tcW w:w="375" w:type="dxa"/>
          </w:tcPr>
          <w:p w14:paraId="1314D989" w14:textId="6E34956C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763" w:type="dxa"/>
          </w:tcPr>
          <w:p w14:paraId="21EA19C3" w14:textId="01C6A719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Implementace SW</w:t>
            </w:r>
          </w:p>
        </w:tc>
        <w:tc>
          <w:tcPr>
            <w:tcW w:w="3966" w:type="dxa"/>
          </w:tcPr>
          <w:p w14:paraId="2CEB2223" w14:textId="3DD78F53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  <w:tr w:rsidR="00360CDF" w14:paraId="5CE82203" w14:textId="77777777" w:rsidTr="00360CDF">
        <w:tc>
          <w:tcPr>
            <w:tcW w:w="375" w:type="dxa"/>
          </w:tcPr>
          <w:p w14:paraId="57398E95" w14:textId="1FEEABBE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763" w:type="dxa"/>
          </w:tcPr>
          <w:p w14:paraId="561FC2FE" w14:textId="53A618B0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Měsíční paušál za servisní podporu</w:t>
            </w:r>
          </w:p>
        </w:tc>
        <w:tc>
          <w:tcPr>
            <w:tcW w:w="3966" w:type="dxa"/>
          </w:tcPr>
          <w:p w14:paraId="1B887473" w14:textId="11A22937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  <w:tr w:rsidR="00360CDF" w14:paraId="13F0E976" w14:textId="77777777" w:rsidTr="00360CDF">
        <w:tc>
          <w:tcPr>
            <w:tcW w:w="375" w:type="dxa"/>
          </w:tcPr>
          <w:p w14:paraId="506DBCCF" w14:textId="216274AF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763" w:type="dxa"/>
          </w:tcPr>
          <w:p w14:paraId="1CF1245F" w14:textId="60BC642F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Servisní podpora celkem za období 5 let</w:t>
            </w:r>
          </w:p>
        </w:tc>
        <w:tc>
          <w:tcPr>
            <w:tcW w:w="3966" w:type="dxa"/>
          </w:tcPr>
          <w:p w14:paraId="6A0D1BD0" w14:textId="1513D017" w:rsidR="00360CDF" w:rsidRDefault="00360CDF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  <w:tr w:rsidR="00656607" w14:paraId="6E96A71B" w14:textId="77777777" w:rsidTr="00360CDF">
        <w:tc>
          <w:tcPr>
            <w:tcW w:w="375" w:type="dxa"/>
          </w:tcPr>
          <w:p w14:paraId="0C742EB3" w14:textId="2495AFAC" w:rsidR="00656607" w:rsidRPr="00360CDF" w:rsidRDefault="00656607" w:rsidP="00656607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763" w:type="dxa"/>
          </w:tcPr>
          <w:p w14:paraId="55FE42F6" w14:textId="77777777" w:rsidR="00656607" w:rsidRDefault="00656607" w:rsidP="00656607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za 1 ks rozšíření licence </w:t>
            </w:r>
          </w:p>
          <w:p w14:paraId="603035AF" w14:textId="582D1EAA" w:rsidR="00656607" w:rsidRPr="00360CDF" w:rsidRDefault="00656607" w:rsidP="00656607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diagnostického prohlížeče</w:t>
            </w:r>
          </w:p>
        </w:tc>
        <w:tc>
          <w:tcPr>
            <w:tcW w:w="3966" w:type="dxa"/>
          </w:tcPr>
          <w:p w14:paraId="34885E4E" w14:textId="287F9B6F" w:rsidR="00656607" w:rsidRPr="00AA5706" w:rsidRDefault="00656607" w:rsidP="00656607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</w:tbl>
    <w:p w14:paraId="5DA18316" w14:textId="77777777" w:rsidR="00F35B21" w:rsidRDefault="00F35B21" w:rsidP="00425ECE">
      <w:pPr>
        <w:spacing w:after="0"/>
        <w:ind w:right="-4654" w:firstLine="708"/>
        <w:jc w:val="both"/>
        <w:rPr>
          <w:rFonts w:ascii="Times New Roman" w:hAnsi="Times New Roman" w:cs="Times New Roman"/>
          <w:b/>
          <w:bCs/>
        </w:rPr>
      </w:pPr>
    </w:p>
    <w:p w14:paraId="72184A01" w14:textId="4C0092EF" w:rsidR="00F35B21" w:rsidRPr="00F35B21" w:rsidRDefault="00DA67F8" w:rsidP="00425ECE">
      <w:pPr>
        <w:spacing w:after="0"/>
        <w:ind w:right="-465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systému pro </w:t>
      </w:r>
      <w:r w:rsidR="00F35B21" w:rsidRPr="00F35B21">
        <w:rPr>
          <w:rFonts w:ascii="Times New Roman" w:hAnsi="Times New Roman" w:cs="Times New Roman"/>
          <w:b/>
          <w:bCs/>
          <w:sz w:val="24"/>
          <w:szCs w:val="24"/>
        </w:rPr>
        <w:t xml:space="preserve">Nemocnice Rychnov nad Kněžnou </w:t>
      </w:r>
      <w:proofErr w:type="spellStart"/>
      <w:r w:rsidR="00F35B21" w:rsidRPr="00F35B21">
        <w:rPr>
          <w:rFonts w:ascii="Times New Roman" w:hAnsi="Times New Roman" w:cs="Times New Roman"/>
          <w:b/>
          <w:bCs/>
          <w:sz w:val="24"/>
          <w:szCs w:val="24"/>
        </w:rPr>
        <w:t>o.z</w:t>
      </w:r>
      <w:proofErr w:type="spellEnd"/>
      <w:r w:rsidR="00F35B21" w:rsidRPr="00F35B21">
        <w:rPr>
          <w:rFonts w:ascii="Times New Roman" w:hAnsi="Times New Roman" w:cs="Times New Roman"/>
          <w:b/>
          <w:bCs/>
          <w:sz w:val="24"/>
          <w:szCs w:val="24"/>
        </w:rPr>
        <w:t xml:space="preserve">.: </w:t>
      </w:r>
    </w:p>
    <w:p w14:paraId="28DBEDF8" w14:textId="77777777" w:rsidR="00F35B21" w:rsidRPr="0071611B" w:rsidRDefault="00F35B21" w:rsidP="00425ECE">
      <w:pPr>
        <w:spacing w:after="0"/>
        <w:ind w:right="-4654" w:firstLine="708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proofErr w:type="gramStart"/>
      <w:r w:rsidRPr="0071611B">
        <w:rPr>
          <w:rFonts w:ascii="Times New Roman" w:hAnsi="Times New Roman" w:cs="Times New Roman"/>
        </w:rPr>
        <w:t>],-</w:t>
      </w:r>
      <w:proofErr w:type="gramEnd"/>
      <w:r w:rsidRPr="0071611B">
        <w:rPr>
          <w:rFonts w:ascii="Times New Roman" w:hAnsi="Times New Roman" w:cs="Times New Roman"/>
        </w:rPr>
        <w:t xml:space="preserve"> Kč bez DPH</w:t>
      </w:r>
    </w:p>
    <w:p w14:paraId="18450243" w14:textId="77777777" w:rsidR="00F35B21" w:rsidRPr="0071611B" w:rsidRDefault="00F35B21" w:rsidP="00425ECE">
      <w:pPr>
        <w:spacing w:after="0"/>
        <w:ind w:left="708"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DPH 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r w:rsidRPr="0071611B">
        <w:rPr>
          <w:rFonts w:ascii="Times New Roman" w:hAnsi="Times New Roman" w:cs="Times New Roman"/>
        </w:rPr>
        <w:t xml:space="preserve">] %  </w:t>
      </w:r>
    </w:p>
    <w:p w14:paraId="2A747C8A" w14:textId="77777777" w:rsidR="00F35B21" w:rsidRPr="0071611B" w:rsidRDefault="00F35B21" w:rsidP="00425ECE">
      <w:pPr>
        <w:spacing w:after="0"/>
        <w:ind w:right="-4654" w:firstLine="708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[</w:t>
      </w:r>
      <w:r w:rsidRPr="0071611B">
        <w:rPr>
          <w:rFonts w:ascii="Times New Roman" w:hAnsi="Times New Roman" w:cs="Times New Roman"/>
          <w:highlight w:val="yellow"/>
        </w:rPr>
        <w:t>DOPLNÍ DODAVATEL</w:t>
      </w:r>
      <w:proofErr w:type="gramStart"/>
      <w:r w:rsidRPr="0071611B">
        <w:rPr>
          <w:rFonts w:ascii="Times New Roman" w:hAnsi="Times New Roman" w:cs="Times New Roman"/>
        </w:rPr>
        <w:t>],-</w:t>
      </w:r>
      <w:proofErr w:type="gramEnd"/>
      <w:r w:rsidRPr="0071611B">
        <w:rPr>
          <w:rFonts w:ascii="Times New Roman" w:hAnsi="Times New Roman" w:cs="Times New Roman"/>
        </w:rPr>
        <w:t xml:space="preserve"> Kč včetně DPH</w:t>
      </w:r>
    </w:p>
    <w:p w14:paraId="51DA7673" w14:textId="616D5F36" w:rsidR="00F35B21" w:rsidRDefault="00F35B21" w:rsidP="00425ECE">
      <w:pPr>
        <w:spacing w:before="240"/>
        <w:ind w:right="-4654" w:firstLine="708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Celková cena předmětu plnění </w:t>
      </w:r>
      <w:r w:rsidR="00DA67F8">
        <w:rPr>
          <w:rFonts w:ascii="Times New Roman" w:hAnsi="Times New Roman" w:cs="Times New Roman"/>
        </w:rPr>
        <w:t xml:space="preserve">pro RNK </w:t>
      </w:r>
      <w:r w:rsidRPr="0071611B">
        <w:rPr>
          <w:rFonts w:ascii="Times New Roman" w:hAnsi="Times New Roman" w:cs="Times New Roman"/>
        </w:rPr>
        <w:t>se skládá z těchto položek:</w:t>
      </w:r>
    </w:p>
    <w:tbl>
      <w:tblPr>
        <w:tblStyle w:val="Mkatabulky"/>
        <w:tblW w:w="8104" w:type="dxa"/>
        <w:tblInd w:w="538" w:type="dxa"/>
        <w:tblLook w:val="04A0" w:firstRow="1" w:lastRow="0" w:firstColumn="1" w:lastColumn="0" w:noHBand="0" w:noVBand="1"/>
      </w:tblPr>
      <w:tblGrid>
        <w:gridCol w:w="375"/>
        <w:gridCol w:w="3763"/>
        <w:gridCol w:w="3966"/>
      </w:tblGrid>
      <w:tr w:rsidR="00F35B21" w14:paraId="0564D49A" w14:textId="77777777" w:rsidTr="00AF15C9">
        <w:tc>
          <w:tcPr>
            <w:tcW w:w="375" w:type="dxa"/>
          </w:tcPr>
          <w:p w14:paraId="44FEFC15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763" w:type="dxa"/>
          </w:tcPr>
          <w:p w14:paraId="05199776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Dodaný SW (licence)</w:t>
            </w:r>
          </w:p>
        </w:tc>
        <w:tc>
          <w:tcPr>
            <w:tcW w:w="3966" w:type="dxa"/>
          </w:tcPr>
          <w:p w14:paraId="41D43793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  <w:tr w:rsidR="00F35B21" w14:paraId="6EF33FAD" w14:textId="77777777" w:rsidTr="00AF15C9">
        <w:tc>
          <w:tcPr>
            <w:tcW w:w="375" w:type="dxa"/>
          </w:tcPr>
          <w:p w14:paraId="083CD564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763" w:type="dxa"/>
          </w:tcPr>
          <w:p w14:paraId="20D30EB5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Implementace SW</w:t>
            </w:r>
          </w:p>
        </w:tc>
        <w:tc>
          <w:tcPr>
            <w:tcW w:w="3966" w:type="dxa"/>
          </w:tcPr>
          <w:p w14:paraId="5BE80421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  <w:tr w:rsidR="00F35B21" w14:paraId="4AD80830" w14:textId="77777777" w:rsidTr="00AF15C9">
        <w:tc>
          <w:tcPr>
            <w:tcW w:w="375" w:type="dxa"/>
          </w:tcPr>
          <w:p w14:paraId="04DEB9F3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lastRenderedPageBreak/>
              <w:t>C</w:t>
            </w:r>
          </w:p>
        </w:tc>
        <w:tc>
          <w:tcPr>
            <w:tcW w:w="3763" w:type="dxa"/>
          </w:tcPr>
          <w:p w14:paraId="6F905A8B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Měsíční paušál za servisní podporu</w:t>
            </w:r>
          </w:p>
        </w:tc>
        <w:tc>
          <w:tcPr>
            <w:tcW w:w="3966" w:type="dxa"/>
          </w:tcPr>
          <w:p w14:paraId="0FEE7A57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  <w:tr w:rsidR="00F35B21" w14:paraId="2C1CABE5" w14:textId="77777777" w:rsidTr="00AF15C9">
        <w:tc>
          <w:tcPr>
            <w:tcW w:w="375" w:type="dxa"/>
          </w:tcPr>
          <w:p w14:paraId="5CBEF633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763" w:type="dxa"/>
          </w:tcPr>
          <w:p w14:paraId="24F7D76C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360CDF">
              <w:rPr>
                <w:rFonts w:ascii="Times New Roman" w:hAnsi="Times New Roman" w:cs="Times New Roman"/>
              </w:rPr>
              <w:t>Servisní podpora celkem za období 5 let</w:t>
            </w:r>
          </w:p>
        </w:tc>
        <w:tc>
          <w:tcPr>
            <w:tcW w:w="3966" w:type="dxa"/>
          </w:tcPr>
          <w:p w14:paraId="53101C5B" w14:textId="77777777" w:rsidR="00F35B21" w:rsidRDefault="00F35B21" w:rsidP="00425ECE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  <w:tr w:rsidR="00656607" w14:paraId="549D2178" w14:textId="77777777" w:rsidTr="005B597D">
        <w:tc>
          <w:tcPr>
            <w:tcW w:w="375" w:type="dxa"/>
          </w:tcPr>
          <w:p w14:paraId="0FBF54BA" w14:textId="77777777" w:rsidR="00656607" w:rsidRPr="00360CDF" w:rsidRDefault="00656607" w:rsidP="005B597D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763" w:type="dxa"/>
          </w:tcPr>
          <w:p w14:paraId="3A221805" w14:textId="77777777" w:rsidR="00656607" w:rsidRDefault="00656607" w:rsidP="005B597D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za 1 ks rozšíření licence </w:t>
            </w:r>
          </w:p>
          <w:p w14:paraId="4900575A" w14:textId="77777777" w:rsidR="00656607" w:rsidRPr="00360CDF" w:rsidRDefault="00656607" w:rsidP="005B597D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diagnostického prohlížeče</w:t>
            </w:r>
          </w:p>
        </w:tc>
        <w:tc>
          <w:tcPr>
            <w:tcW w:w="3966" w:type="dxa"/>
          </w:tcPr>
          <w:p w14:paraId="2D23E1E0" w14:textId="77777777" w:rsidR="00656607" w:rsidRPr="00AA5706" w:rsidRDefault="00656607" w:rsidP="005B597D">
            <w:pPr>
              <w:spacing w:before="240"/>
              <w:ind w:right="-4654"/>
              <w:jc w:val="both"/>
              <w:rPr>
                <w:rFonts w:ascii="Times New Roman" w:hAnsi="Times New Roman" w:cs="Times New Roman"/>
              </w:rPr>
            </w:pPr>
            <w:r w:rsidRPr="00AA5706">
              <w:rPr>
                <w:rFonts w:ascii="Times New Roman" w:hAnsi="Times New Roman" w:cs="Times New Roman"/>
              </w:rPr>
              <w:t>[</w:t>
            </w:r>
            <w:r w:rsidRPr="00AA5706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AA5706">
              <w:rPr>
                <w:rFonts w:ascii="Times New Roman" w:hAnsi="Times New Roman" w:cs="Times New Roman"/>
              </w:rPr>
              <w:t>],-</w:t>
            </w:r>
            <w:proofErr w:type="gramEnd"/>
            <w:r w:rsidRPr="00AA5706">
              <w:rPr>
                <w:rFonts w:ascii="Times New Roman" w:hAnsi="Times New Roman" w:cs="Times New Roman"/>
              </w:rPr>
              <w:t xml:space="preserve"> Kč bez DPH</w:t>
            </w:r>
          </w:p>
        </w:tc>
      </w:tr>
    </w:tbl>
    <w:p w14:paraId="337ADC0F" w14:textId="4596619E" w:rsid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Objednatel neposkytuje zálohy. </w:t>
      </w:r>
    </w:p>
    <w:p w14:paraId="1C1C5617" w14:textId="1EA24822" w:rsidR="00F35B21" w:rsidRPr="0071611B" w:rsidRDefault="00F35B21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vystavuje faktury samostatně pro systém ONN a samostatně pro systém </w:t>
      </w:r>
      <w:r w:rsidR="002A312B">
        <w:rPr>
          <w:rFonts w:ascii="Times New Roman" w:hAnsi="Times New Roman" w:cs="Times New Roman"/>
        </w:rPr>
        <w:t>NRK</w:t>
      </w:r>
      <w:r>
        <w:rPr>
          <w:rFonts w:ascii="Times New Roman" w:hAnsi="Times New Roman" w:cs="Times New Roman"/>
        </w:rPr>
        <w:t xml:space="preserve">. </w:t>
      </w:r>
    </w:p>
    <w:p w14:paraId="650CB07A" w14:textId="33E5AAB8" w:rsidR="005615B4" w:rsidRPr="005615B4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Cena položek A </w:t>
      </w:r>
      <w:proofErr w:type="spellStart"/>
      <w:r w:rsidRPr="0071611B">
        <w:rPr>
          <w:rFonts w:ascii="Times New Roman" w:hAnsi="Times New Roman" w:cs="Times New Roman"/>
        </w:rPr>
        <w:t>a</w:t>
      </w:r>
      <w:proofErr w:type="spellEnd"/>
      <w:r w:rsidRPr="0071611B">
        <w:rPr>
          <w:rFonts w:ascii="Times New Roman" w:hAnsi="Times New Roman" w:cs="Times New Roman"/>
        </w:rPr>
        <w:t xml:space="preserve"> B bude splatná na základě vystavené faktury, kterou je </w:t>
      </w:r>
      <w:r w:rsidR="00DB39F0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 oprávněn vystavit až po řádném předání systému způsobem dle odstavce 4.4 této smlouvy. Tuto fakturu </w:t>
      </w:r>
      <w:r w:rsidR="00DB39F0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 vystaví nejpozději do 10 dní od protokolárního předání a převzetí systému. Součástí faktury bude </w:t>
      </w:r>
      <w:r w:rsidRPr="00D37886">
        <w:rPr>
          <w:rFonts w:ascii="Times New Roman" w:hAnsi="Times New Roman" w:cs="Times New Roman"/>
          <w:i/>
        </w:rPr>
        <w:t>Předávací protokol</w:t>
      </w:r>
      <w:r w:rsidRPr="0071611B">
        <w:rPr>
          <w:rFonts w:ascii="Times New Roman" w:hAnsi="Times New Roman" w:cs="Times New Roman"/>
        </w:rPr>
        <w:t xml:space="preserve"> o předání a převzetí systému podepsaný pověřenými zástupci na straně </w:t>
      </w:r>
      <w:r w:rsidR="00DB39F0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odavatele a na straně </w:t>
      </w:r>
      <w:r w:rsidR="00C71EFE">
        <w:rPr>
          <w:rFonts w:ascii="Times New Roman" w:hAnsi="Times New Roman" w:cs="Times New Roman"/>
        </w:rPr>
        <w:t>o</w:t>
      </w:r>
      <w:r w:rsidRPr="0071611B">
        <w:rPr>
          <w:rFonts w:ascii="Times New Roman" w:hAnsi="Times New Roman" w:cs="Times New Roman"/>
        </w:rPr>
        <w:t>bjednatele.</w:t>
      </w:r>
    </w:p>
    <w:p w14:paraId="1D50F2A8" w14:textId="1B3FF1EF" w:rsidR="005615B4" w:rsidRPr="005615B4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Cena za položku C (a D</w:t>
      </w:r>
      <w:proofErr w:type="gramStart"/>
      <w:r w:rsidRPr="0071611B">
        <w:rPr>
          <w:rFonts w:ascii="Times New Roman" w:hAnsi="Times New Roman" w:cs="Times New Roman"/>
        </w:rPr>
        <w:t>)  bude</w:t>
      </w:r>
      <w:proofErr w:type="gramEnd"/>
      <w:r w:rsidRPr="0071611B">
        <w:rPr>
          <w:rFonts w:ascii="Times New Roman" w:hAnsi="Times New Roman" w:cs="Times New Roman"/>
        </w:rPr>
        <w:t xml:space="preserve"> splatná na základě faktur, které dodavatel vystaví za každý kalendářní měsíc, v němž byly poskytnuty servisní služby. Tuto fakturu dodavatel vystaví do 10. dne následujícího měsíce. </w:t>
      </w:r>
      <w:r w:rsidR="00656607">
        <w:rPr>
          <w:rFonts w:ascii="Times New Roman" w:hAnsi="Times New Roman" w:cs="Times New Roman"/>
        </w:rPr>
        <w:t xml:space="preserve">Cena za položku E bude splatná na základě vystavené faktury, kterou </w:t>
      </w:r>
      <w:r w:rsidR="00DB39F0">
        <w:rPr>
          <w:rFonts w:ascii="Times New Roman" w:hAnsi="Times New Roman" w:cs="Times New Roman"/>
        </w:rPr>
        <w:t>d</w:t>
      </w:r>
      <w:r w:rsidR="00656607">
        <w:rPr>
          <w:rFonts w:ascii="Times New Roman" w:hAnsi="Times New Roman" w:cs="Times New Roman"/>
        </w:rPr>
        <w:t xml:space="preserve">odavatel vystaví na základě objednávky </w:t>
      </w:r>
      <w:r w:rsidR="00C71EFE">
        <w:rPr>
          <w:rFonts w:ascii="Times New Roman" w:hAnsi="Times New Roman" w:cs="Times New Roman"/>
        </w:rPr>
        <w:t>o</w:t>
      </w:r>
      <w:r w:rsidR="00656607">
        <w:rPr>
          <w:rFonts w:ascii="Times New Roman" w:hAnsi="Times New Roman" w:cs="Times New Roman"/>
        </w:rPr>
        <w:t xml:space="preserve">bjednatele. Objednatel má možnost (nikoli povinnost) objednat potřebné množství licencí dle položky E za uvedenou cenu. </w:t>
      </w:r>
    </w:p>
    <w:p w14:paraId="367D45B2" w14:textId="209D26D0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Cena předmětu plnění je nejvýše přípustná (nepřekročitelná) a platná a účinná po celou dobu provádění předmětu plnění na základě této smlouvy, která zahrnuje dodávku softwaru, prací na implementaci a dále servis dle čl. 5 této smlouvy.</w:t>
      </w:r>
    </w:p>
    <w:p w14:paraId="7EE77F39" w14:textId="740F9237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Součástí ceny předmětu plnění jsou i veškeré související vynaložené náklady (např. náklady na dopravu) nezbytné k řádnému a včasnému provedení předmětu plnění s tím, že dodavatel je oprávněn navýšit cenu předmětu plnění o příslušnou sazbu DPH či jinou daň v souladu s platnými právními předpisy.</w:t>
      </w:r>
    </w:p>
    <w:p w14:paraId="1208AB71" w14:textId="01B1E9F6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Sjednané ceny mohou být změněny pouze:  </w:t>
      </w:r>
    </w:p>
    <w:p w14:paraId="71A5B9BB" w14:textId="178E72DD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dohodou smluvních stran, pokud se </w:t>
      </w:r>
      <w:r w:rsidR="00C71EFE">
        <w:rPr>
          <w:rFonts w:ascii="Times New Roman" w:hAnsi="Times New Roman" w:cs="Times New Roman"/>
        </w:rPr>
        <w:t>o</w:t>
      </w:r>
      <w:r w:rsidRPr="0071611B">
        <w:rPr>
          <w:rFonts w:ascii="Times New Roman" w:hAnsi="Times New Roman" w:cs="Times New Roman"/>
        </w:rPr>
        <w:t xml:space="preserve">bjednatel s </w:t>
      </w:r>
      <w:r w:rsidR="00C71EFE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odavatelem za dále sjednaných podmínek dohodnou na provedení i jiných prací, dodávek nebo služeb než těch, které byly obsahem této Smlouvy a její příloh (dále jen „vícepráce“) nebo na vyloučení některé práce nebo dodávky z předmětu plnění (dále jen „méněpráce“); to však pouze za splnění podmínek §222 ZZVZ;  </w:t>
      </w:r>
    </w:p>
    <w:p w14:paraId="7DD33729" w14:textId="0193D9F6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dohodou smluvních stran, pokud se </w:t>
      </w:r>
      <w:r w:rsidR="00C71EFE">
        <w:rPr>
          <w:rFonts w:ascii="Times New Roman" w:hAnsi="Times New Roman" w:cs="Times New Roman"/>
        </w:rPr>
        <w:t>o</w:t>
      </w:r>
      <w:r w:rsidRPr="0071611B">
        <w:rPr>
          <w:rFonts w:ascii="Times New Roman" w:hAnsi="Times New Roman" w:cs="Times New Roman"/>
        </w:rPr>
        <w:t xml:space="preserve">bjednatel s </w:t>
      </w:r>
      <w:r w:rsidR="00C71EFE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odavatelem dohodnou na jiné kvalitě nebo druhu prací, dodávek nebo služeb spojených se zhotovením Předmětu plnění dle této smlouvy než té, která vyplývá z této smlouvy; to však pouze za splnění podmínek dle §222 ZZVZ; </w:t>
      </w:r>
    </w:p>
    <w:p w14:paraId="2AF82664" w14:textId="21912FE3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při realizaci se zjistí skutečnosti, které nebyly v době podpisu této smlouvy známy, a </w:t>
      </w:r>
      <w:r w:rsidR="00C71EFE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 je nezavinil ani nemohl předvídat a mají vliv na cenu Předmětu plnění nebo při realizaci se zjistí skutečnosti odlišné od podkladů pro plnění předaných </w:t>
      </w:r>
      <w:r w:rsidR="00C71EFE">
        <w:rPr>
          <w:rFonts w:ascii="Times New Roman" w:hAnsi="Times New Roman" w:cs="Times New Roman"/>
        </w:rPr>
        <w:t>o</w:t>
      </w:r>
      <w:r w:rsidRPr="0071611B">
        <w:rPr>
          <w:rFonts w:ascii="Times New Roman" w:hAnsi="Times New Roman" w:cs="Times New Roman"/>
        </w:rPr>
        <w:t xml:space="preserve">bjednatelem; to však pouze za splnění podmínek dle §222 ZZVZ; </w:t>
      </w:r>
    </w:p>
    <w:p w14:paraId="0CE5A5F8" w14:textId="42F91C77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v případě, že dojde ke změně zákonné sazby DPH či ke změně v oblasti přenesení daňové povinnosti, je </w:t>
      </w:r>
      <w:r w:rsidR="00C71EFE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 ke sjednané ceně či odměně bez DPH povinen účtovat DPH v platné výši; smluvní strany se dohodly, že v případě změny ceny či odměny v důsledku změny sazby DPH není nutno ke smlouvě uzavírat dodatek; dohodou smluvních stran v </w:t>
      </w:r>
      <w:r w:rsidRPr="0071611B">
        <w:rPr>
          <w:rFonts w:ascii="Times New Roman" w:hAnsi="Times New Roman" w:cs="Times New Roman"/>
        </w:rPr>
        <w:lastRenderedPageBreak/>
        <w:t>případě, že se v průběhu provádění předmětu plnění přestanou některé technologie vyrábět, případně se prokáže jejich škodlivost na lidské zdraví či se z jiných důvodů</w:t>
      </w:r>
      <w:r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</w:rPr>
        <w:t xml:space="preserve">nebudou smět použít; to však pouze za splnění podmínek dle §222 ZZVZ. </w:t>
      </w:r>
    </w:p>
    <w:p w14:paraId="611CD430" w14:textId="298A5A3D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Způsob sjednání změny ceny </w:t>
      </w:r>
    </w:p>
    <w:p w14:paraId="2A051F03" w14:textId="4D7724ED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Nastane-li některá ze situací, za kterých je možná změna sjednaných cen, je </w:t>
      </w:r>
      <w:r w:rsidR="00C71EFE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 povinen provést výpočet změny sjednaných cen a předložit písemný požadavek na změnu sjednaných cen </w:t>
      </w:r>
      <w:r w:rsidR="00C71EFE">
        <w:rPr>
          <w:rFonts w:ascii="Times New Roman" w:hAnsi="Times New Roman" w:cs="Times New Roman"/>
        </w:rPr>
        <w:t>o</w:t>
      </w:r>
      <w:r w:rsidRPr="0071611B">
        <w:rPr>
          <w:rFonts w:ascii="Times New Roman" w:hAnsi="Times New Roman" w:cs="Times New Roman"/>
        </w:rPr>
        <w:t xml:space="preserve">bjednateli k odsouhlasení, vč. popisu jiných technologií, služeb, je-li to v daném případě relevantní, popřípadě oznámit </w:t>
      </w:r>
      <w:r w:rsidR="00C71EFE">
        <w:rPr>
          <w:rFonts w:ascii="Times New Roman" w:hAnsi="Times New Roman" w:cs="Times New Roman"/>
        </w:rPr>
        <w:t>o</w:t>
      </w:r>
      <w:r w:rsidRPr="0071611B">
        <w:rPr>
          <w:rFonts w:ascii="Times New Roman" w:hAnsi="Times New Roman" w:cs="Times New Roman"/>
        </w:rPr>
        <w:t xml:space="preserve">bjednateli změnu sjednané ceny v případě změny sazeb DPH. Objednatel se zavazuje, že se k oznámení </w:t>
      </w:r>
      <w:r w:rsidR="00C71EFE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odavatele o potřebě dodatečných víceprací vyjádří nejpozději do 5 dnů ode dne předložení oznámení </w:t>
      </w:r>
      <w:r w:rsidR="00C71EFE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odavatele. Potřebu provedení dodatečných víceprací k řádnému dokončení předmětu plnění je oprávněn požadovat také </w:t>
      </w:r>
      <w:r w:rsidR="00C71EFE">
        <w:rPr>
          <w:rFonts w:ascii="Times New Roman" w:hAnsi="Times New Roman" w:cs="Times New Roman"/>
        </w:rPr>
        <w:t>o</w:t>
      </w:r>
      <w:r w:rsidRPr="0071611B">
        <w:rPr>
          <w:rFonts w:ascii="Times New Roman" w:hAnsi="Times New Roman" w:cs="Times New Roman"/>
        </w:rPr>
        <w:t xml:space="preserve">bjednatel, přičemž shora uvedený postup se uplatní obdobně. </w:t>
      </w:r>
    </w:p>
    <w:p w14:paraId="7781ACA3" w14:textId="49CBCD80" w:rsidR="001A6AAC" w:rsidRPr="001A6AAC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Písemný požadavek </w:t>
      </w:r>
      <w:r w:rsidR="00C71EFE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 xml:space="preserve">odavatele nezakládá právo </w:t>
      </w:r>
      <w:r w:rsidR="00C71EFE">
        <w:rPr>
          <w:rFonts w:ascii="Times New Roman" w:hAnsi="Times New Roman" w:cs="Times New Roman"/>
        </w:rPr>
        <w:t>d</w:t>
      </w:r>
      <w:r w:rsidRPr="0071611B">
        <w:rPr>
          <w:rFonts w:ascii="Times New Roman" w:hAnsi="Times New Roman" w:cs="Times New Roman"/>
        </w:rPr>
        <w:t>odavatele na jednostranné zvýšení sjednané ceny, vyjma případu změny sazby DPH. Jednání o zvýšení sjednané ceny je možné pouze za podmínek daných touto smlouvou a podmínek vyplývajících z §222 ZZVZ, resp. jiného právního předpisu upravujícího zadávání veřejných zakázek, který tyto postupy nahradí.</w:t>
      </w:r>
    </w:p>
    <w:p w14:paraId="6A0E86DC" w14:textId="41BEA103" w:rsidR="001A6AAC" w:rsidRPr="001A6AAC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Výše DPH bude účtována dle platné zákonné sazby ke dni uskutečnění zdanitelného plnění. </w:t>
      </w:r>
    </w:p>
    <w:p w14:paraId="3C54CA91" w14:textId="6C2CB3ED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Stane-li se dodavatel nespolehlivým plátcem, hodnota plnění odpovídající dani bude hrazena přímo na účet správce daně v režimu podle §</w:t>
      </w:r>
      <w:proofErr w:type="gramStart"/>
      <w:r w:rsidRPr="0071611B">
        <w:rPr>
          <w:rFonts w:ascii="Times New Roman" w:hAnsi="Times New Roman" w:cs="Times New Roman"/>
        </w:rPr>
        <w:t>109a</w:t>
      </w:r>
      <w:proofErr w:type="gramEnd"/>
      <w:r w:rsidRPr="0071611B">
        <w:rPr>
          <w:rFonts w:ascii="Times New Roman" w:hAnsi="Times New Roman" w:cs="Times New Roman"/>
        </w:rPr>
        <w:t xml:space="preserve"> zákona o dani z přidané hodnoty.</w:t>
      </w:r>
    </w:p>
    <w:p w14:paraId="1BEC0427" w14:textId="5578BF36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Platba bude provedena na základě daňových dokladů (faktur), které musí obsahovat údaje v souladu s §29 zákona č. 235/2004 Sb., o dani z přidané hodnoty, ve znění pozdějších předpisů (dále jen „Faktura“).</w:t>
      </w:r>
    </w:p>
    <w:p w14:paraId="48682016" w14:textId="4AC93C4D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Faktura je splatná do 30 dnů ode dne jejího doručení objednateli na základě řádného protokolu o předání systému podepsaného oběma smluvními stranami, a to na bankovní účet dodavatele, uvedený v této smlouvě. Lhůta splatnosti faktury je sjednána z důvodu nastavených vnitřních schvalovacích pravidel. Stejný termín splatnosti platí pro smluvní strany i při placení jiných plateb (např. úroků z prodlení, smluvních pokut, náhrad škody aj.). </w:t>
      </w:r>
    </w:p>
    <w:p w14:paraId="5DA3D69D" w14:textId="0EC889D2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 xml:space="preserve">Dodavatel je oprávněn vyúčtovat cenu </w:t>
      </w:r>
      <w:r w:rsidR="007B45F5">
        <w:rPr>
          <w:rFonts w:ascii="Times New Roman" w:hAnsi="Times New Roman" w:cs="Times New Roman"/>
        </w:rPr>
        <w:t xml:space="preserve">dodávky </w:t>
      </w:r>
      <w:r w:rsidRPr="0071611B">
        <w:rPr>
          <w:rFonts w:ascii="Times New Roman" w:hAnsi="Times New Roman" w:cs="Times New Roman"/>
        </w:rPr>
        <w:t xml:space="preserve">na základě daňového dokladu (faktury). Daňový doklad musí být vystaven v souladu s </w:t>
      </w:r>
      <w:proofErr w:type="spellStart"/>
      <w:r w:rsidRPr="0071611B">
        <w:rPr>
          <w:rFonts w:ascii="Times New Roman" w:hAnsi="Times New Roman" w:cs="Times New Roman"/>
        </w:rPr>
        <w:t>ust</w:t>
      </w:r>
      <w:proofErr w:type="spellEnd"/>
      <w:r w:rsidRPr="0071611B">
        <w:rPr>
          <w:rFonts w:ascii="Times New Roman" w:hAnsi="Times New Roman" w:cs="Times New Roman"/>
        </w:rPr>
        <w:t xml:space="preserve">. § 28 a splňovat další náležitosti vedle náležitostí dle </w:t>
      </w:r>
      <w:proofErr w:type="spellStart"/>
      <w:r w:rsidRPr="0071611B">
        <w:rPr>
          <w:rFonts w:ascii="Times New Roman" w:hAnsi="Times New Roman" w:cs="Times New Roman"/>
        </w:rPr>
        <w:t>ust</w:t>
      </w:r>
      <w:proofErr w:type="spellEnd"/>
      <w:r w:rsidRPr="0071611B">
        <w:rPr>
          <w:rFonts w:ascii="Times New Roman" w:hAnsi="Times New Roman" w:cs="Times New Roman"/>
        </w:rPr>
        <w:t xml:space="preserve">. § 29 zákona č. 235/2004 Sb. o dani z přidané hodnoty (dále jen zákon o DPH), zejména pak musí obsahovat: </w:t>
      </w:r>
    </w:p>
    <w:p w14:paraId="716D3114" w14:textId="1811F113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identifikaci dodavatele a objednatele,</w:t>
      </w:r>
    </w:p>
    <w:p w14:paraId="0500C9A0" w14:textId="357D8E07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den splatnosti,</w:t>
      </w:r>
    </w:p>
    <w:p w14:paraId="0A43AE42" w14:textId="21D0979F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označení peněžního ústavu a číslo účtu, ve prospěch, kterého má být provedena platba, konstantní a variabilní symbol,</w:t>
      </w:r>
    </w:p>
    <w:p w14:paraId="6180D71E" w14:textId="1BFF294C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odvolávka na tuto smlouvu,</w:t>
      </w:r>
    </w:p>
    <w:p w14:paraId="26C97C22" w14:textId="79B42B36" w:rsidR="0071611B" w:rsidRP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razítko a podpis osoby oprávněné k vystavení zálohového listu, dílčího a konečného účetního dokladu,</w:t>
      </w:r>
    </w:p>
    <w:p w14:paraId="263E4D81" w14:textId="77777777" w:rsidR="0071611B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soupis příloh,</w:t>
      </w:r>
    </w:p>
    <w:p w14:paraId="6D68692E" w14:textId="77777777" w:rsidR="00F35B21" w:rsidRDefault="0071611B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název a číslo projektu:</w:t>
      </w:r>
    </w:p>
    <w:p w14:paraId="2CB23D01" w14:textId="27152AD3" w:rsidR="0071611B" w:rsidRDefault="00F35B21" w:rsidP="00425ECE">
      <w:pPr>
        <w:pStyle w:val="Odstavecseseznamem"/>
        <w:spacing w:before="240"/>
        <w:ind w:left="1134" w:right="-4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ONN:</w:t>
      </w:r>
      <w:r w:rsidR="0071611B" w:rsidRPr="0071611B">
        <w:rPr>
          <w:rFonts w:ascii="Times New Roman" w:hAnsi="Times New Roman" w:cs="Times New Roman"/>
        </w:rPr>
        <w:t xml:space="preserve"> </w:t>
      </w:r>
      <w:r w:rsidR="0071611B" w:rsidRPr="0071611B">
        <w:rPr>
          <w:rFonts w:ascii="Times New Roman" w:hAnsi="Times New Roman" w:cs="Times New Roman"/>
          <w:i/>
          <w:iCs/>
        </w:rPr>
        <w:t xml:space="preserve">Rozvoj eHealth v Nemocnici Náchod, </w:t>
      </w:r>
      <w:proofErr w:type="spellStart"/>
      <w:r w:rsidR="0071611B" w:rsidRPr="0071611B">
        <w:rPr>
          <w:rFonts w:ascii="Times New Roman" w:hAnsi="Times New Roman" w:cs="Times New Roman"/>
          <w:i/>
          <w:iCs/>
        </w:rPr>
        <w:t>reg</w:t>
      </w:r>
      <w:proofErr w:type="spellEnd"/>
      <w:r w:rsidR="0071611B" w:rsidRPr="0071611B">
        <w:rPr>
          <w:rFonts w:ascii="Times New Roman" w:hAnsi="Times New Roman" w:cs="Times New Roman"/>
          <w:i/>
          <w:iCs/>
        </w:rPr>
        <w:t xml:space="preserve">. č. </w:t>
      </w:r>
      <w:r w:rsidR="005D1196" w:rsidRPr="005D1196">
        <w:rPr>
          <w:rFonts w:ascii="Arial Narrow" w:hAnsi="Arial Narrow"/>
          <w:i/>
          <w:iCs/>
          <w:color w:val="000000"/>
          <w:sz w:val="21"/>
          <w:szCs w:val="21"/>
        </w:rPr>
        <w:t>CZ.06.01.01/00/23_078/000652</w:t>
      </w:r>
      <w:r w:rsidR="005D1196">
        <w:rPr>
          <w:rFonts w:ascii="Arial Narrow" w:hAnsi="Arial Narrow"/>
          <w:i/>
          <w:iCs/>
          <w:color w:val="000000"/>
          <w:sz w:val="21"/>
          <w:szCs w:val="21"/>
        </w:rPr>
        <w:t>2</w:t>
      </w:r>
    </w:p>
    <w:p w14:paraId="53AF7F30" w14:textId="750DFFB8" w:rsidR="00F35B21" w:rsidRPr="0071611B" w:rsidRDefault="002A312B" w:rsidP="00425ECE">
      <w:pPr>
        <w:pStyle w:val="Odstavecseseznamem"/>
        <w:spacing w:before="240"/>
        <w:ind w:left="1134" w:right="-4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NRK</w:t>
      </w:r>
      <w:r w:rsidR="00F35B21">
        <w:rPr>
          <w:rFonts w:ascii="Times New Roman" w:hAnsi="Times New Roman" w:cs="Times New Roman"/>
        </w:rPr>
        <w:t>:</w:t>
      </w:r>
      <w:r w:rsidR="00F35B21" w:rsidRPr="0071611B">
        <w:rPr>
          <w:rFonts w:ascii="Times New Roman" w:hAnsi="Times New Roman" w:cs="Times New Roman"/>
        </w:rPr>
        <w:t xml:space="preserve"> </w:t>
      </w:r>
      <w:r w:rsidR="00F35B21" w:rsidRPr="0071611B">
        <w:rPr>
          <w:rFonts w:ascii="Times New Roman" w:hAnsi="Times New Roman" w:cs="Times New Roman"/>
          <w:i/>
          <w:iCs/>
        </w:rPr>
        <w:t xml:space="preserve">Rozvoj eHealth </w:t>
      </w:r>
      <w:r w:rsidR="00F35B21" w:rsidRPr="00F35B21">
        <w:rPr>
          <w:rFonts w:ascii="Times New Roman" w:hAnsi="Times New Roman" w:cs="Times New Roman"/>
          <w:i/>
          <w:iCs/>
        </w:rPr>
        <w:t>Nemocnice Rychnov nad Kněžnou</w:t>
      </w:r>
      <w:r w:rsidR="00F35B21" w:rsidRPr="0071611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F35B21" w:rsidRPr="0071611B">
        <w:rPr>
          <w:rFonts w:ascii="Times New Roman" w:hAnsi="Times New Roman" w:cs="Times New Roman"/>
          <w:i/>
          <w:iCs/>
        </w:rPr>
        <w:t>reg</w:t>
      </w:r>
      <w:proofErr w:type="spellEnd"/>
      <w:r w:rsidR="00F35B21" w:rsidRPr="0071611B">
        <w:rPr>
          <w:rFonts w:ascii="Times New Roman" w:hAnsi="Times New Roman" w:cs="Times New Roman"/>
          <w:i/>
          <w:iCs/>
        </w:rPr>
        <w:t>. č.</w:t>
      </w:r>
      <w:r w:rsidR="005D1196">
        <w:rPr>
          <w:rFonts w:ascii="Times New Roman" w:hAnsi="Times New Roman" w:cs="Times New Roman"/>
          <w:i/>
          <w:iCs/>
        </w:rPr>
        <w:t xml:space="preserve"> </w:t>
      </w:r>
      <w:r w:rsidR="005D1196" w:rsidRPr="005D1196">
        <w:rPr>
          <w:rFonts w:ascii="Arial Narrow" w:hAnsi="Arial Narrow"/>
          <w:i/>
          <w:iCs/>
          <w:color w:val="000000"/>
          <w:sz w:val="21"/>
          <w:szCs w:val="21"/>
        </w:rPr>
        <w:t>CZ.06.01.01/00/23_078/000652</w:t>
      </w:r>
      <w:r w:rsidR="005D1196">
        <w:rPr>
          <w:rFonts w:ascii="Arial Narrow" w:hAnsi="Arial Narrow"/>
          <w:i/>
          <w:iCs/>
          <w:color w:val="000000"/>
          <w:sz w:val="21"/>
          <w:szCs w:val="21"/>
        </w:rPr>
        <w:t>1</w:t>
      </w:r>
      <w:r w:rsidR="00F35B21" w:rsidRPr="0071611B">
        <w:rPr>
          <w:rFonts w:ascii="Times New Roman" w:hAnsi="Times New Roman" w:cs="Times New Roman"/>
        </w:rPr>
        <w:t>.</w:t>
      </w:r>
    </w:p>
    <w:p w14:paraId="13C04F50" w14:textId="77777777" w:rsidR="00F35B21" w:rsidRPr="0071611B" w:rsidRDefault="00F35B21" w:rsidP="00425ECE">
      <w:pPr>
        <w:pStyle w:val="Odstavecseseznamem"/>
        <w:spacing w:before="240"/>
        <w:ind w:left="1134" w:right="-4654"/>
        <w:jc w:val="both"/>
        <w:rPr>
          <w:rFonts w:ascii="Times New Roman" w:hAnsi="Times New Roman" w:cs="Times New Roman"/>
        </w:rPr>
      </w:pPr>
    </w:p>
    <w:p w14:paraId="0A811629" w14:textId="5AE0FD35" w:rsidR="00F35B21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lastRenderedPageBreak/>
        <w:t>Dodavatel je oprávněn zasílat</w:t>
      </w:r>
      <w:r w:rsidR="00F35B21">
        <w:rPr>
          <w:rFonts w:ascii="Times New Roman" w:hAnsi="Times New Roman" w:cs="Times New Roman"/>
        </w:rPr>
        <w:t xml:space="preserve"> PDF</w:t>
      </w:r>
      <w:r w:rsidRPr="0071611B">
        <w:rPr>
          <w:rFonts w:ascii="Times New Roman" w:hAnsi="Times New Roman" w:cs="Times New Roman"/>
        </w:rPr>
        <w:t xml:space="preserve"> faktury objednateli prostřednictvím elektronické pošty na adresu</w:t>
      </w:r>
    </w:p>
    <w:p w14:paraId="0172AB87" w14:textId="77777777" w:rsidR="00F35B21" w:rsidRDefault="00F35B21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ONN:</w:t>
      </w:r>
      <w:r w:rsidR="0071611B" w:rsidRPr="0071611B">
        <w:rPr>
          <w:rFonts w:ascii="Times New Roman" w:hAnsi="Times New Roman" w:cs="Times New Roman"/>
        </w:rPr>
        <w:t xml:space="preserve"> </w:t>
      </w:r>
      <w:hyperlink r:id="rId5" w:history="1">
        <w:r w:rsidR="00EB05AB" w:rsidRPr="003209D2">
          <w:rPr>
            <w:rStyle w:val="Hypertextovodkaz"/>
            <w:rFonts w:ascii="Times New Roman" w:hAnsi="Times New Roman" w:cs="Times New Roman"/>
          </w:rPr>
          <w:t>fakturace@nemocnicenachod.cz</w:t>
        </w:r>
      </w:hyperlink>
      <w:r w:rsidR="00EB05AB">
        <w:rPr>
          <w:rFonts w:ascii="Times New Roman" w:hAnsi="Times New Roman" w:cs="Times New Roman"/>
        </w:rPr>
        <w:t xml:space="preserve"> </w:t>
      </w:r>
      <w:r w:rsidR="0071611B" w:rsidRPr="0071611B">
        <w:rPr>
          <w:rFonts w:ascii="Times New Roman" w:hAnsi="Times New Roman" w:cs="Times New Roman"/>
        </w:rPr>
        <w:t xml:space="preserve">, </w:t>
      </w:r>
    </w:p>
    <w:p w14:paraId="2402EB46" w14:textId="464A41D7" w:rsidR="00F35B21" w:rsidRDefault="002A312B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  <w:r w:rsidRPr="00C4792D">
        <w:rPr>
          <w:rFonts w:ascii="Times New Roman" w:hAnsi="Times New Roman" w:cs="Times New Roman"/>
        </w:rPr>
        <w:t>NRK</w:t>
      </w:r>
      <w:r w:rsidR="00F35B21" w:rsidRPr="00C4792D">
        <w:rPr>
          <w:rFonts w:ascii="Times New Roman" w:hAnsi="Times New Roman" w:cs="Times New Roman"/>
        </w:rPr>
        <w:t>:</w:t>
      </w:r>
      <w:r w:rsidR="00F35B21">
        <w:rPr>
          <w:rFonts w:ascii="Times New Roman" w:hAnsi="Times New Roman" w:cs="Times New Roman"/>
        </w:rPr>
        <w:t xml:space="preserve"> </w:t>
      </w:r>
      <w:hyperlink r:id="rId6" w:history="1">
        <w:r w:rsidR="00C4792D" w:rsidRPr="00D90A5E">
          <w:rPr>
            <w:rStyle w:val="Hypertextovodkaz"/>
            <w:rFonts w:ascii="Times New Roman" w:hAnsi="Times New Roman" w:cs="Times New Roman"/>
          </w:rPr>
          <w:t>fakturace@nemocnicerk.cz</w:t>
        </w:r>
      </w:hyperlink>
      <w:r w:rsidR="00C4792D">
        <w:rPr>
          <w:rFonts w:ascii="Times New Roman" w:hAnsi="Times New Roman" w:cs="Times New Roman"/>
        </w:rPr>
        <w:t xml:space="preserve"> </w:t>
      </w:r>
    </w:p>
    <w:p w14:paraId="0B0E2C81" w14:textId="03EA3B2E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V případě, že daňový doklad (faktura) nebude mít odpovídající náležitosti a přílohy dle předchozího odstavce, je objednatel oprávněn zaslat ho ve lhůtě splatnosti</w:t>
      </w:r>
      <w:r w:rsidR="007B45F5">
        <w:rPr>
          <w:rFonts w:ascii="Times New Roman" w:hAnsi="Times New Roman" w:cs="Times New Roman"/>
        </w:rPr>
        <w:t xml:space="preserve"> této faktury</w:t>
      </w:r>
      <w:r w:rsidRPr="0071611B">
        <w:rPr>
          <w:rFonts w:ascii="Times New Roman" w:hAnsi="Times New Roman" w:cs="Times New Roman"/>
        </w:rPr>
        <w:t xml:space="preserve"> zpět dodavateli k doplnění, aniž se tak dostane do prodlení se zaplacením. V takovém případě počíná lhůta splatnosti běžet znovu od opětovného zaslání náležitě doplněného či opraveného daňového dokladu (faktury). </w:t>
      </w:r>
    </w:p>
    <w:p w14:paraId="39CDF701" w14:textId="2943293A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Daňový doklad (faktura) musí být vystaven v české měně.</w:t>
      </w:r>
    </w:p>
    <w:p w14:paraId="2D89A64C" w14:textId="550E79A4" w:rsidR="0071611B" w:rsidRPr="0071611B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Smluvní strany se dohodly, že povinnost zaplatit je splněna dnem odepsání příslušné částky z účtu objednatele.</w:t>
      </w:r>
    </w:p>
    <w:p w14:paraId="53D12905" w14:textId="3E5BF376" w:rsidR="00BA4673" w:rsidRDefault="0071611B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71611B">
        <w:rPr>
          <w:rFonts w:ascii="Times New Roman" w:hAnsi="Times New Roman" w:cs="Times New Roman"/>
        </w:rPr>
        <w:t>V případě dodatečného zjištění, že dodavatelem byly vyúčtovány neprovedené práce a dodávky, zavazuje se tuto neoprávněně fakturovanou částku vrátit objednateli do 10</w:t>
      </w:r>
      <w:r>
        <w:rPr>
          <w:rFonts w:ascii="Times New Roman" w:hAnsi="Times New Roman" w:cs="Times New Roman"/>
        </w:rPr>
        <w:t xml:space="preserve"> </w:t>
      </w:r>
      <w:r w:rsidRPr="0071611B">
        <w:rPr>
          <w:rFonts w:ascii="Times New Roman" w:hAnsi="Times New Roman" w:cs="Times New Roman"/>
        </w:rPr>
        <w:t>kalendářních dnů ode dne oznámení této skutečnosti.</w:t>
      </w:r>
    </w:p>
    <w:p w14:paraId="7DE80782" w14:textId="77777777" w:rsidR="001708BA" w:rsidRPr="001708BA" w:rsidRDefault="001708BA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26B1D902" w14:textId="77777777" w:rsidR="00BA4673" w:rsidRPr="00BA4673" w:rsidRDefault="00BA4673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673">
        <w:rPr>
          <w:rFonts w:ascii="Times New Roman" w:hAnsi="Times New Roman" w:cs="Times New Roman"/>
          <w:b/>
          <w:bCs/>
          <w:sz w:val="28"/>
          <w:szCs w:val="28"/>
        </w:rPr>
        <w:t>Místo a čas plnění, předání předmětu plnění</w:t>
      </w:r>
    </w:p>
    <w:p w14:paraId="0FDEEAB6" w14:textId="77777777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 xml:space="preserve">Místem plněni je sídlo objednatele. </w:t>
      </w:r>
    </w:p>
    <w:p w14:paraId="75DEF871" w14:textId="095E7F80" w:rsidR="00BA4673" w:rsidRPr="00EB05AB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</w:rPr>
      </w:pPr>
      <w:r w:rsidRPr="00BA4673">
        <w:rPr>
          <w:rFonts w:ascii="Times New Roman" w:hAnsi="Times New Roman" w:cs="Times New Roman"/>
        </w:rPr>
        <w:t xml:space="preserve">Dodavatel je povinen provést předmět plnění (mimo servis) nejpozději do </w:t>
      </w:r>
      <w:r w:rsidR="00191ABA">
        <w:rPr>
          <w:rFonts w:ascii="Times New Roman" w:hAnsi="Times New Roman" w:cs="Times New Roman"/>
          <w:b/>
          <w:bCs/>
        </w:rPr>
        <w:t>6</w:t>
      </w:r>
      <w:r w:rsidRPr="00F35B21">
        <w:rPr>
          <w:rFonts w:ascii="Times New Roman" w:hAnsi="Times New Roman" w:cs="Times New Roman"/>
          <w:b/>
          <w:bCs/>
        </w:rPr>
        <w:t xml:space="preserve"> m</w:t>
      </w:r>
      <w:r w:rsidRPr="00EB05AB">
        <w:rPr>
          <w:rFonts w:ascii="Times New Roman" w:hAnsi="Times New Roman" w:cs="Times New Roman"/>
          <w:b/>
          <w:bCs/>
        </w:rPr>
        <w:t xml:space="preserve">ěsíců od nabytí účinnosti této smlouvy. </w:t>
      </w:r>
    </w:p>
    <w:p w14:paraId="05EE0D53" w14:textId="49BF74BB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Dodavatel je povinen dodat a předat kompletní a úplný předmět plnění dle této smlouvy, zejména zajistit plnou funkčnost a vzájemné provázání celého systému na příslušných infrastrukturách a se všemi součástmi popsanými v technické a funkční specifikaci (příloha č. 1 smlouvy) a v nabídce dodavatele (příloha č. 2 smlouvy) vč. kompletní implementace a zaškolení.</w:t>
      </w:r>
    </w:p>
    <w:p w14:paraId="1881EFD0" w14:textId="1E026B12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O předání a převzetí předmětu plnění bude sepsán a smluvními stranami podepsán předávací protokol, který musí obsahovat alespoň následující skutečnosti:</w:t>
      </w:r>
    </w:p>
    <w:p w14:paraId="4BD9BD0D" w14:textId="1BFAD861" w:rsidR="00BA4673" w:rsidRPr="00BA4673" w:rsidRDefault="00BA4673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identifikace této smlouvy;</w:t>
      </w:r>
    </w:p>
    <w:p w14:paraId="7B36884A" w14:textId="4FA2EAB0" w:rsidR="00BA4673" w:rsidRPr="00BA4673" w:rsidRDefault="00BA4673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identifikace smluvních stran;</w:t>
      </w:r>
    </w:p>
    <w:p w14:paraId="761786A6" w14:textId="2EFF1942" w:rsidR="00BA4673" w:rsidRPr="00BA4673" w:rsidRDefault="00BA4673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místo a datum provedení předmětu plnění, resp. jeho dokončení a předání;</w:t>
      </w:r>
    </w:p>
    <w:p w14:paraId="7F959399" w14:textId="3242AFDF" w:rsidR="00BA4673" w:rsidRPr="00BA4673" w:rsidRDefault="00BA4673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prohlášení objednatele, zda předmět plnění přebírá s výhradami nebo bez výhrad;</w:t>
      </w:r>
    </w:p>
    <w:p w14:paraId="284C5A2E" w14:textId="1C7BA6AE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 xml:space="preserve">Dodavatel je povinen odstranit vady a nedodělky předmětu plnění nejpozději ve lhůtě 30 dnů uvedené v předávacím protokolu s výhradami. </w:t>
      </w:r>
    </w:p>
    <w:p w14:paraId="72EB4890" w14:textId="0A95FA6A" w:rsid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Po odstranění vad a nedodělků ve smyslu odst. 4.5 tohoto čl. smlouvy, bude o předání a převzetí předmětu plnění bez vad a nedodělků sepsán a smluvními stranami podepsán závěrečný předávací protokol.</w:t>
      </w:r>
    </w:p>
    <w:p w14:paraId="4347F1BC" w14:textId="77777777" w:rsidR="00BA4673" w:rsidRPr="00BA4673" w:rsidRDefault="00BA4673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37493C02" w14:textId="03FE35F2" w:rsidR="00BA4673" w:rsidRPr="00BA4673" w:rsidRDefault="00BA4673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673">
        <w:rPr>
          <w:rFonts w:ascii="Times New Roman" w:hAnsi="Times New Roman" w:cs="Times New Roman"/>
          <w:b/>
          <w:bCs/>
          <w:sz w:val="28"/>
          <w:szCs w:val="28"/>
        </w:rPr>
        <w:t xml:space="preserve">Servisní podpora </w:t>
      </w:r>
    </w:p>
    <w:p w14:paraId="0F8FF052" w14:textId="6B4C79FD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 xml:space="preserve">V ceně předmětu plnění bude předplacená servisní podpora na dobu 5 let od protokolárního předání předmětu plnění bez vad a nedodělků ve smyslu čl. 4 této smlouvy, přičemž servisní podpora bude ukončena k poslednímu dni kalendářního měsíce, v němž dojde k uplynutí uvedené lhůty 5 let. </w:t>
      </w:r>
    </w:p>
    <w:p w14:paraId="20033A3B" w14:textId="0D0ADC2F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Dodavatel se zavazuje poskytovat objednateli pravidelný servis předmětu plnění. Servis zahrnuje zejména preventivní údržbu software, odstraňování poruch, aktualizac</w:t>
      </w:r>
      <w:r w:rsidR="000D5AA1">
        <w:rPr>
          <w:rFonts w:ascii="Times New Roman" w:hAnsi="Times New Roman" w:cs="Times New Roman"/>
        </w:rPr>
        <w:t>e</w:t>
      </w:r>
      <w:r w:rsidRPr="00BA4673">
        <w:rPr>
          <w:rFonts w:ascii="Times New Roman" w:hAnsi="Times New Roman" w:cs="Times New Roman"/>
        </w:rPr>
        <w:t xml:space="preserve"> </w:t>
      </w:r>
      <w:r w:rsidR="00485A4E">
        <w:rPr>
          <w:rFonts w:ascii="Times New Roman" w:hAnsi="Times New Roman" w:cs="Times New Roman"/>
        </w:rPr>
        <w:t>a nové verze</w:t>
      </w:r>
      <w:r w:rsidR="00485A4E" w:rsidRPr="00BA4673">
        <w:rPr>
          <w:rFonts w:ascii="Times New Roman" w:hAnsi="Times New Roman" w:cs="Times New Roman"/>
        </w:rPr>
        <w:t xml:space="preserve"> </w:t>
      </w:r>
      <w:r w:rsidRPr="00BA4673">
        <w:rPr>
          <w:rFonts w:ascii="Times New Roman" w:hAnsi="Times New Roman" w:cs="Times New Roman"/>
        </w:rPr>
        <w:t>softwaru</w:t>
      </w:r>
      <w:r w:rsidR="00791A42">
        <w:rPr>
          <w:rFonts w:ascii="Times New Roman" w:hAnsi="Times New Roman" w:cs="Times New Roman"/>
        </w:rPr>
        <w:t xml:space="preserve">, </w:t>
      </w:r>
      <w:r w:rsidRPr="00BA4673">
        <w:rPr>
          <w:rFonts w:ascii="Times New Roman" w:hAnsi="Times New Roman" w:cs="Times New Roman"/>
        </w:rPr>
        <w:t>implementac</w:t>
      </w:r>
      <w:r w:rsidR="000D5AA1">
        <w:rPr>
          <w:rFonts w:ascii="Times New Roman" w:hAnsi="Times New Roman" w:cs="Times New Roman"/>
        </w:rPr>
        <w:t>e</w:t>
      </w:r>
      <w:r w:rsidRPr="00BA4673">
        <w:rPr>
          <w:rFonts w:ascii="Times New Roman" w:hAnsi="Times New Roman" w:cs="Times New Roman"/>
        </w:rPr>
        <w:t xml:space="preserve"> aktuálních legislativních změn a vzdálenou správu systému a podporu</w:t>
      </w:r>
      <w:r>
        <w:rPr>
          <w:rFonts w:ascii="Times New Roman" w:hAnsi="Times New Roman" w:cs="Times New Roman"/>
        </w:rPr>
        <w:t xml:space="preserve"> </w:t>
      </w:r>
      <w:r w:rsidRPr="00BA4673">
        <w:rPr>
          <w:rFonts w:ascii="Times New Roman" w:hAnsi="Times New Roman" w:cs="Times New Roman"/>
        </w:rPr>
        <w:t xml:space="preserve">při instalačních, </w:t>
      </w:r>
      <w:proofErr w:type="spellStart"/>
      <w:r w:rsidRPr="00BA4673">
        <w:rPr>
          <w:rFonts w:ascii="Times New Roman" w:hAnsi="Times New Roman" w:cs="Times New Roman"/>
        </w:rPr>
        <w:t>reinstalačních</w:t>
      </w:r>
      <w:proofErr w:type="spellEnd"/>
      <w:r w:rsidRPr="00BA4673">
        <w:rPr>
          <w:rFonts w:ascii="Times New Roman" w:hAnsi="Times New Roman" w:cs="Times New Roman"/>
        </w:rPr>
        <w:t xml:space="preserve"> a aktualizačních činnostech. </w:t>
      </w:r>
    </w:p>
    <w:p w14:paraId="36DDA501" w14:textId="5D8C3A46" w:rsid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 xml:space="preserve">Detailní specifikace servisních úkonů je uvedena v příloze č. 3 této smlouvy. </w:t>
      </w:r>
    </w:p>
    <w:p w14:paraId="05D45B3E" w14:textId="77777777" w:rsidR="00BA4673" w:rsidRPr="00BA4673" w:rsidRDefault="00BA4673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700FDA59" w14:textId="42C2C83A" w:rsidR="00BA4673" w:rsidRPr="00BA4673" w:rsidRDefault="00BA4673" w:rsidP="001D7E0D">
      <w:pPr>
        <w:pStyle w:val="Odstavecseseznamem"/>
        <w:keepNext/>
        <w:numPr>
          <w:ilvl w:val="0"/>
          <w:numId w:val="1"/>
        </w:numPr>
        <w:spacing w:before="240"/>
        <w:ind w:left="357" w:right="-4655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673">
        <w:rPr>
          <w:rFonts w:ascii="Times New Roman" w:hAnsi="Times New Roman" w:cs="Times New Roman"/>
          <w:b/>
          <w:bCs/>
          <w:sz w:val="28"/>
          <w:szCs w:val="28"/>
        </w:rPr>
        <w:t>Záruka za jakost předmětu plnění</w:t>
      </w:r>
    </w:p>
    <w:p w14:paraId="0DCE8EBE" w14:textId="78EF4081" w:rsidR="00EB05AB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Dodavatel prohlašuje a činí nesporným, že poskytuje na předmět plnění záruku v délce 24 měsíců, která počíná běžet okamžikem předání předmětu plnění bez vad a nedodělků na základě předávacího protokolu ve smyslu čl. 4 této smlouvy. V této době odpovídá dodavatel za to, že předmět plnění si zachová vlastnosti sjednané touto smlouvou a nejsou-li uvedeny, pak obvyklé vlastnosti.</w:t>
      </w:r>
    </w:p>
    <w:p w14:paraId="1C9C7938" w14:textId="77777777" w:rsidR="001708BA" w:rsidRPr="00BA4673" w:rsidRDefault="001708BA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14EAA7D4" w14:textId="40DB717C" w:rsidR="00BA4673" w:rsidRPr="00BA4673" w:rsidRDefault="00BA4673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673">
        <w:rPr>
          <w:rFonts w:ascii="Times New Roman" w:hAnsi="Times New Roman" w:cs="Times New Roman"/>
          <w:b/>
          <w:bCs/>
          <w:sz w:val="28"/>
          <w:szCs w:val="28"/>
        </w:rPr>
        <w:t xml:space="preserve">Pojištění </w:t>
      </w:r>
    </w:p>
    <w:p w14:paraId="09353A0C" w14:textId="7542F308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Dodavatel prohlašuje, že po celou dobu platnosti a účinnosti této smlouvy bude mít sjednánu pojistnou smlouvu pro případ způsobení škody ve výši minimálně 5 mil. Kč, kterou kdykoliv na požádání předloží zástupci objednatele k nahlédnutí.</w:t>
      </w:r>
    </w:p>
    <w:p w14:paraId="5A00A384" w14:textId="7BCEFA08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 xml:space="preserve">V případě, že při činnosti prováděné dodavatelem dojde ke způsobení prokazatelné škody objednateli nebo třetím osobám, která nebude kryta pojištěním sjednaným ve smyslu tohoto článku, bude dodavatel povinen tyto škody uhradit z vlastních prostředků. </w:t>
      </w:r>
    </w:p>
    <w:p w14:paraId="4E384D0D" w14:textId="28DE1334" w:rsidR="00F35B21" w:rsidRDefault="00BA4673" w:rsidP="00224704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Smluvní strany se zavazují k vyvinutí maximálního úsilí k předcházení škodám a k minimalizaci vzniklých škod. Smluvní strany nesou odpovědnost za škodu dle platných</w:t>
      </w:r>
      <w:r>
        <w:rPr>
          <w:rFonts w:ascii="Times New Roman" w:hAnsi="Times New Roman" w:cs="Times New Roman"/>
        </w:rPr>
        <w:t xml:space="preserve"> </w:t>
      </w:r>
      <w:r w:rsidRPr="00BA4673">
        <w:rPr>
          <w:rFonts w:ascii="Times New Roman" w:hAnsi="Times New Roman" w:cs="Times New Roman"/>
        </w:rPr>
        <w:t xml:space="preserve">právních předpisů a Smlouvy. </w:t>
      </w:r>
    </w:p>
    <w:p w14:paraId="38CEDD55" w14:textId="77777777" w:rsidR="00224704" w:rsidRPr="00224704" w:rsidRDefault="00224704" w:rsidP="00224704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4FDB34A2" w14:textId="47C1C9EB" w:rsidR="00BA4673" w:rsidRPr="00BA4673" w:rsidRDefault="00BA4673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673">
        <w:rPr>
          <w:rFonts w:ascii="Times New Roman" w:hAnsi="Times New Roman" w:cs="Times New Roman"/>
          <w:b/>
          <w:bCs/>
          <w:sz w:val="28"/>
          <w:szCs w:val="28"/>
        </w:rPr>
        <w:t xml:space="preserve">Smluvní pokuta </w:t>
      </w:r>
    </w:p>
    <w:p w14:paraId="277F037E" w14:textId="77777777" w:rsidR="00BA4673" w:rsidRPr="00BA4673" w:rsidRDefault="00BA4673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Smluvní strany prohlašují a činí nesporným, že:</w:t>
      </w:r>
    </w:p>
    <w:p w14:paraId="4EB5CE0B" w14:textId="3C68C3DD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 xml:space="preserve">v případě, kdy bude dodavatel v prodlení s dokončením a předáním předmětu plnění (dodání a implementace SW) dle čl. 4, této smlouvy, je objednatel oprávněn požadovat po dodavateli zaplacení smluvní pokuty ve </w:t>
      </w:r>
      <w:proofErr w:type="gramStart"/>
      <w:r w:rsidRPr="00BA4673">
        <w:rPr>
          <w:rFonts w:ascii="Times New Roman" w:hAnsi="Times New Roman" w:cs="Times New Roman"/>
        </w:rPr>
        <w:t>výši  0</w:t>
      </w:r>
      <w:proofErr w:type="gramEnd"/>
      <w:r w:rsidRPr="00BA4673">
        <w:rPr>
          <w:rFonts w:ascii="Times New Roman" w:hAnsi="Times New Roman" w:cs="Times New Roman"/>
        </w:rPr>
        <w:t>,2% z oprávněné fakturované částky za každý, byť jen započatý den prodlení, se splněním dané povinnosti až do jejího úplného splnění se splatností 30 dnů ode dne doručení písemné výzvy k jejímu zaplacení;</w:t>
      </w:r>
    </w:p>
    <w:p w14:paraId="2FAE4A99" w14:textId="61023F1A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 xml:space="preserve">bude-li objednatel v prodlení s úhradou faktury, je povinen zaplatit dodavateli smluvní pokutu ve výši </w:t>
      </w:r>
      <w:proofErr w:type="gramStart"/>
      <w:r w:rsidRPr="00BA4673">
        <w:rPr>
          <w:rFonts w:ascii="Times New Roman" w:hAnsi="Times New Roman" w:cs="Times New Roman"/>
        </w:rPr>
        <w:t>0,2%</w:t>
      </w:r>
      <w:proofErr w:type="gramEnd"/>
      <w:r w:rsidRPr="00BA4673">
        <w:rPr>
          <w:rFonts w:ascii="Times New Roman" w:hAnsi="Times New Roman" w:cs="Times New Roman"/>
        </w:rPr>
        <w:t xml:space="preserve"> z oprávněné fakturované částky za každý, byť jen započatý den prodlení se splněním dané povinnosti až do jejího úplného splnění se splatností 30 dnů ode dne doručení písemné výzvy k jejímu zaplacení;</w:t>
      </w:r>
    </w:p>
    <w:p w14:paraId="4C7097D0" w14:textId="49F0F408" w:rsidR="00BA4673" w:rsidRPr="00BA4673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>Ujednání o smluvních pokutách týkajících se nedodržení podmínek servisu je v příloze č.3 této</w:t>
      </w:r>
      <w:r>
        <w:rPr>
          <w:rFonts w:ascii="Times New Roman" w:hAnsi="Times New Roman" w:cs="Times New Roman"/>
        </w:rPr>
        <w:t xml:space="preserve"> </w:t>
      </w:r>
      <w:r w:rsidRPr="00BA4673">
        <w:rPr>
          <w:rFonts w:ascii="Times New Roman" w:hAnsi="Times New Roman" w:cs="Times New Roman"/>
        </w:rPr>
        <w:t>smlouvy</w:t>
      </w:r>
      <w:r>
        <w:rPr>
          <w:rFonts w:ascii="Times New Roman" w:hAnsi="Times New Roman" w:cs="Times New Roman"/>
        </w:rPr>
        <w:t>;</w:t>
      </w:r>
    </w:p>
    <w:p w14:paraId="4BAE4B8D" w14:textId="05E145C3" w:rsidR="00C35CD0" w:rsidRDefault="00BA4673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A4673">
        <w:rPr>
          <w:rFonts w:ascii="Times New Roman" w:hAnsi="Times New Roman" w:cs="Times New Roman"/>
        </w:rPr>
        <w:t xml:space="preserve">ujednáním o smluvních pokutách ve smyslu tohoto článku smlouvy není dotčeno právo objednatele na náhradu majetkové újmy (škody) v plném rozsahu, kdy tímto smluvní strany vylučují </w:t>
      </w:r>
      <w:proofErr w:type="spellStart"/>
      <w:r w:rsidRPr="00BA4673">
        <w:rPr>
          <w:rFonts w:ascii="Times New Roman" w:hAnsi="Times New Roman" w:cs="Times New Roman"/>
        </w:rPr>
        <w:t>ust</w:t>
      </w:r>
      <w:proofErr w:type="spellEnd"/>
      <w:r w:rsidRPr="00BA4673">
        <w:rPr>
          <w:rFonts w:ascii="Times New Roman" w:hAnsi="Times New Roman" w:cs="Times New Roman"/>
        </w:rPr>
        <w:t>. § 2050 zákona č. 89/2012 Sb., občanský zákoník, v platném znění.</w:t>
      </w:r>
    </w:p>
    <w:p w14:paraId="1D1D27BA" w14:textId="77777777" w:rsidR="001708BA" w:rsidRPr="001708BA" w:rsidRDefault="001708BA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4B6AD70D" w14:textId="3CE4E738" w:rsidR="00C35CD0" w:rsidRPr="00C35CD0" w:rsidRDefault="00C35CD0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CD0">
        <w:rPr>
          <w:rFonts w:ascii="Times New Roman" w:hAnsi="Times New Roman" w:cs="Times New Roman"/>
          <w:b/>
          <w:bCs/>
          <w:sz w:val="28"/>
          <w:szCs w:val="28"/>
        </w:rPr>
        <w:t>Ostatní ujednání</w:t>
      </w:r>
    </w:p>
    <w:p w14:paraId="5CC8EB9B" w14:textId="77777777" w:rsidR="00C35CD0" w:rsidRPr="00C35CD0" w:rsidRDefault="00C35CD0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Smluvní strany prohlašují a činí nesporným, že:</w:t>
      </w:r>
    </w:p>
    <w:p w14:paraId="23038A01" w14:textId="77777777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v případě provádění, byť jen části předmětu plnění prostřednictvím poddodavatelů dodavatele, je dodavatel odpovědný i za případně vzniklou majetkovou újmu (škodu) objednatele v důsledku porušení smluvních či zákonných povinností daného poddodavatele, jako by ji způsobil sám, a dodavatel je tak povinen takto vzniklou majetkovou újmu (škodu) objednateli v plném rozsahu nahradit; </w:t>
      </w:r>
    </w:p>
    <w:p w14:paraId="68CB2C5C" w14:textId="4A8E7A56" w:rsidR="00C35CD0" w:rsidRPr="00EB05AB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lastRenderedPageBreak/>
        <w:t xml:space="preserve">dodavatel je povinen zachovávat mlčenlivost o všech skutečnostech, které se dozví </w:t>
      </w:r>
      <w:r w:rsidRPr="00EB05AB">
        <w:rPr>
          <w:rFonts w:ascii="Times New Roman" w:hAnsi="Times New Roman" w:cs="Times New Roman"/>
        </w:rPr>
        <w:t>při anebo v souvislosti s uzavřením této smlouvy a jejím plněním této smlouvy;</w:t>
      </w:r>
    </w:p>
    <w:p w14:paraId="5571B92F" w14:textId="7BCD011F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dodavatel je povinen archivovat originál této smlouvy včetně jejích případných dodatků a jejích příloh, dále veškeré originály účetních dokladů a dalších dokumentů souvisejících s prováděním předmětu plnění po dobu minimálně deseti let od protokolárního předání předmětu</w:t>
      </w:r>
      <w:r w:rsidR="003C347B">
        <w:rPr>
          <w:rFonts w:ascii="Times New Roman" w:hAnsi="Times New Roman" w:cs="Times New Roman"/>
        </w:rPr>
        <w:t xml:space="preserve"> </w:t>
      </w:r>
      <w:r w:rsidRPr="00C35CD0">
        <w:rPr>
          <w:rFonts w:ascii="Times New Roman" w:hAnsi="Times New Roman" w:cs="Times New Roman"/>
        </w:rPr>
        <w:t>plnění objednateli bez vad a nedodělků</w:t>
      </w:r>
    </w:p>
    <w:p w14:paraId="06DA3245" w14:textId="61D70D05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dodavatel se zavazuje, že:</w:t>
      </w:r>
    </w:p>
    <w:p w14:paraId="1EDF144E" w14:textId="77777777" w:rsidR="00B20D55" w:rsidRDefault="00C35CD0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předá objednateli veškeré údaje o kvalitě, které jsou požadovány </w:t>
      </w:r>
    </w:p>
    <w:p w14:paraId="708C50E3" w14:textId="5207F9C4" w:rsidR="00B20D55" w:rsidRPr="00B20D55" w:rsidRDefault="00C35CD0" w:rsidP="00B20D55">
      <w:pPr>
        <w:pStyle w:val="Odstavecseseznamem"/>
        <w:numPr>
          <w:ilvl w:val="0"/>
          <w:numId w:val="8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20D55">
        <w:rPr>
          <w:rFonts w:ascii="Times New Roman" w:hAnsi="Times New Roman" w:cs="Times New Roman"/>
        </w:rPr>
        <w:t xml:space="preserve">právními předpisy, nebo </w:t>
      </w:r>
    </w:p>
    <w:p w14:paraId="612A6428" w14:textId="77777777" w:rsidR="00B20D55" w:rsidRDefault="00C35CD0" w:rsidP="00B20D55">
      <w:pPr>
        <w:pStyle w:val="Odstavecseseznamem"/>
        <w:numPr>
          <w:ilvl w:val="0"/>
          <w:numId w:val="8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20D55">
        <w:rPr>
          <w:rFonts w:ascii="Times New Roman" w:hAnsi="Times New Roman" w:cs="Times New Roman"/>
        </w:rPr>
        <w:t xml:space="preserve">jsou požadovány ustanoveními smlouvy, nebo </w:t>
      </w:r>
    </w:p>
    <w:p w14:paraId="7BC72DA5" w14:textId="4BE3E9FE" w:rsidR="00C35CD0" w:rsidRPr="00B20D55" w:rsidRDefault="00C35CD0" w:rsidP="00B20D55">
      <w:pPr>
        <w:pStyle w:val="Odstavecseseznamem"/>
        <w:numPr>
          <w:ilvl w:val="0"/>
          <w:numId w:val="8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B20D55">
        <w:rPr>
          <w:rFonts w:ascii="Times New Roman" w:hAnsi="Times New Roman" w:cs="Times New Roman"/>
        </w:rPr>
        <w:t>jsou požadovány objednatelem po uzavření smlouvy prostřednictvím kontaktní osoby uvedené ve smlouvě nebo pracovníků objednatele s jejichž činností vykonávanou u objednatele souvisí zajišťování, údržba nebo kontrola kvality plnění ze smlouvy;</w:t>
      </w:r>
    </w:p>
    <w:p w14:paraId="232F1611" w14:textId="425B2C12" w:rsidR="00C35CD0" w:rsidRPr="00C35CD0" w:rsidRDefault="00C35CD0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v případě neschopnosti dodržet své povinnosti vyplývající ze smlouvy, zejména plnit předmět smlouvy v kvalitě stanovené smlouvou a v souladu s technickou specifikací, bude o této skutečnosti neprodleně prokazatelně informovat objednatele. Práva vyplývající z odpovědnosti za porušení smlouvy tímto nejsou dotčena; </w:t>
      </w:r>
    </w:p>
    <w:p w14:paraId="606E5F38" w14:textId="7B220857" w:rsidR="00C35CD0" w:rsidRPr="00C35CD0" w:rsidRDefault="00C35CD0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oznámí objednateli veškeré odchylky od kvality a technické specifikace, které se vztahují k plnění předmětu smlouvy a které zjistí v průběhu plnění smlouvy. V takovém případě objednatel může uplatnit práva z vadného plnění ihned poté, co se o vadném plnění dozvěděl; </w:t>
      </w:r>
    </w:p>
    <w:p w14:paraId="0547C768" w14:textId="5DD23737" w:rsidR="00C35CD0" w:rsidRPr="00C35CD0" w:rsidRDefault="00C35CD0" w:rsidP="00425ECE">
      <w:pPr>
        <w:pStyle w:val="Odstavecseseznamem"/>
        <w:numPr>
          <w:ilvl w:val="0"/>
          <w:numId w:val="4"/>
        </w:numPr>
        <w:spacing w:before="240"/>
        <w:ind w:left="1134" w:right="-4654" w:hanging="283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v dostatečném předstihu před plánovanými změnami výrobních metod, postupů či použitých materiálů, které mají potencionální vliv na kvalitu plnění předmětu smlouvy, bude objednatele o této skutečnosti informovat a umožní objednateli ověření, zda</w:t>
      </w:r>
      <w:r w:rsidR="003C347B">
        <w:rPr>
          <w:rFonts w:ascii="Times New Roman" w:hAnsi="Times New Roman" w:cs="Times New Roman"/>
        </w:rPr>
        <w:t xml:space="preserve"> </w:t>
      </w:r>
      <w:r w:rsidRPr="00C35CD0">
        <w:rPr>
          <w:rFonts w:ascii="Times New Roman" w:hAnsi="Times New Roman" w:cs="Times New Roman"/>
        </w:rPr>
        <w:t>deklarované změny nemohou ovlivnit výslednou kvalitu plnění smlouvy.</w:t>
      </w:r>
    </w:p>
    <w:p w14:paraId="2DB98F03" w14:textId="2073B4FB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veškerá data, která obsahuje informační systém, jsou vlastnictvím objednatele, který je zároveň správcem osobních údajů dle GDPR. V případě ukončení smlouvy </w:t>
      </w:r>
      <w:r w:rsidR="00276ABE">
        <w:rPr>
          <w:rFonts w:ascii="Times New Roman" w:hAnsi="Times New Roman" w:cs="Times New Roman"/>
        </w:rPr>
        <w:t>poskytne</w:t>
      </w:r>
      <w:r w:rsidR="00276ABE" w:rsidRPr="00C35CD0">
        <w:rPr>
          <w:rFonts w:ascii="Times New Roman" w:hAnsi="Times New Roman" w:cs="Times New Roman"/>
        </w:rPr>
        <w:t xml:space="preserve"> </w:t>
      </w:r>
      <w:r w:rsidRPr="00C35CD0">
        <w:rPr>
          <w:rFonts w:ascii="Times New Roman" w:hAnsi="Times New Roman" w:cs="Times New Roman"/>
        </w:rPr>
        <w:t xml:space="preserve">dodavatel na svůj náklad </w:t>
      </w:r>
      <w:r w:rsidR="00276ABE">
        <w:rPr>
          <w:rFonts w:ascii="Times New Roman" w:hAnsi="Times New Roman" w:cs="Times New Roman"/>
        </w:rPr>
        <w:t xml:space="preserve">veškerou součinnost nutnou k DICOM migraci dat </w:t>
      </w:r>
      <w:r w:rsidRPr="00C35CD0">
        <w:rPr>
          <w:rFonts w:ascii="Times New Roman" w:hAnsi="Times New Roman" w:cs="Times New Roman"/>
        </w:rPr>
        <w:t xml:space="preserve">do jiného </w:t>
      </w:r>
      <w:r w:rsidR="00A90302">
        <w:rPr>
          <w:rFonts w:ascii="Times New Roman" w:hAnsi="Times New Roman" w:cs="Times New Roman"/>
        </w:rPr>
        <w:t xml:space="preserve">PACS </w:t>
      </w:r>
      <w:r w:rsidRPr="00C35CD0">
        <w:rPr>
          <w:rFonts w:ascii="Times New Roman" w:hAnsi="Times New Roman" w:cs="Times New Roman"/>
        </w:rPr>
        <w:t>systému.</w:t>
      </w:r>
      <w:r w:rsidR="007B45F5">
        <w:rPr>
          <w:rFonts w:ascii="Times New Roman" w:hAnsi="Times New Roman" w:cs="Times New Roman"/>
        </w:rPr>
        <w:t xml:space="preserve">  </w:t>
      </w:r>
    </w:p>
    <w:p w14:paraId="42B042B4" w14:textId="7541FA08" w:rsid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Dodavatel odpovídá za to, že předmět plnění nemá právní vady. Uplatní-li třetí osoba vůči objednateli jakékoli nároky z titulu svého průmyslového nebo jiného duševního vlastnictví včetně práva autorského k předmětu plnění je dodavatel vlastním jménem povinen tyto nároky na své náklady vypořádat včetně případného soudního sporu. </w:t>
      </w:r>
    </w:p>
    <w:p w14:paraId="7F21E915" w14:textId="4A128BC0" w:rsidR="00D50494" w:rsidRDefault="00C0197E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bookmarkStart w:id="2" w:name="_Hlk196744522"/>
      <w:r w:rsidRPr="00E67F3E">
        <w:rPr>
          <w:rFonts w:ascii="Times New Roman" w:hAnsi="Times New Roman" w:cs="Times New Roman"/>
        </w:rPr>
        <w:t xml:space="preserve">Dodavatel se zavazuje, </w:t>
      </w:r>
      <w:r w:rsidR="00B97ACD" w:rsidRPr="00E67F3E">
        <w:rPr>
          <w:rFonts w:ascii="Times New Roman" w:hAnsi="Times New Roman" w:cs="Times New Roman"/>
        </w:rPr>
        <w:t>že veškerá komunikace související s plněním veřejné zakázky, včetně komunikace při uplatňování a řešení práv ze závad a reklamací, bude vedena v českém jazyce. Tento požadavek je stanoven z důvodu zajištění efektivní, jednoznačné a právně bezpečné komunikace mezi zadavatelem a dodavatelem. Požadavek není diskriminační a neomezuje účast zahraničních dodavatelů, neboť komunikaci v českém jazyce je možné zajistit vhodnými prostředky.</w:t>
      </w:r>
    </w:p>
    <w:bookmarkEnd w:id="2"/>
    <w:p w14:paraId="79AB4B2A" w14:textId="77777777" w:rsidR="003C347B" w:rsidRPr="00C35CD0" w:rsidRDefault="003C347B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7EFBBA58" w14:textId="38A923AB" w:rsidR="00C35CD0" w:rsidRPr="00C35CD0" w:rsidRDefault="00C35CD0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CD0">
        <w:rPr>
          <w:rFonts w:ascii="Times New Roman" w:hAnsi="Times New Roman" w:cs="Times New Roman"/>
          <w:b/>
          <w:bCs/>
          <w:sz w:val="28"/>
          <w:szCs w:val="28"/>
        </w:rPr>
        <w:t xml:space="preserve">Odstoupení od smlouvy </w:t>
      </w:r>
    </w:p>
    <w:p w14:paraId="1A28C2B3" w14:textId="77777777" w:rsidR="00C35CD0" w:rsidRPr="00C35CD0" w:rsidRDefault="00C35CD0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Objednatel je oprávněn odstoupit od této smlouvy do doby předání předmětu plnění bez vad a nedodělků v těchto případech:</w:t>
      </w:r>
    </w:p>
    <w:p w14:paraId="28C202E7" w14:textId="4C411EA9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bude zahájeno insolvenční řízení ve věci dodavatele jako dlužníka;</w:t>
      </w:r>
    </w:p>
    <w:p w14:paraId="35F62266" w14:textId="3EA85016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bude zahájeno anebo bude zjištěno jakékoliv exekuční řízení proti dodavateli jako povinnému;</w:t>
      </w:r>
    </w:p>
    <w:p w14:paraId="3E926BA9" w14:textId="6F5EEF27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lastRenderedPageBreak/>
        <w:t>dodavatel bude v prodlení s provedením předmětu plnění dle kapitoly 4 této smlouvy alespoň 30 kalendářních dnů;</w:t>
      </w:r>
    </w:p>
    <w:p w14:paraId="12390C9C" w14:textId="7EB01C32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dodavatel bude provádět předmět plnění v rozporu se zadávacími podmínkami anebo v rozporu s touto smlouvou, ačkoliv byl na tuto skutečnost ze strany objednatele alespoň jedenkrát upozorněn.</w:t>
      </w:r>
    </w:p>
    <w:p w14:paraId="31A58AD3" w14:textId="47E3E7F8" w:rsid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v případě, že zadavateli nebudou přiděleny finanční prostředky pro krytí výdajů plynoucích z realizace celého projektu v rámci IROP, případně tyto náklady budou označeny za nezpůsobilé, má objednatel právo jednostranně odstoupit od smlouvy. V případě odstoupení zadavatele od smlouvy, má dodavatel nárok na vyplacení odměny ve výši odpovídající rozsahu dodaných částí předmětu plněné, ke dni odstoupení.</w:t>
      </w:r>
    </w:p>
    <w:p w14:paraId="784E55B4" w14:textId="77777777" w:rsidR="003C347B" w:rsidRDefault="003C347B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07FC8C8F" w14:textId="77777777" w:rsidR="00EB05AB" w:rsidRDefault="00EB05AB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35ACFDA6" w14:textId="77777777" w:rsidR="00EB05AB" w:rsidRPr="00C35CD0" w:rsidRDefault="00EB05AB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36CB8570" w14:textId="2EE8D554" w:rsidR="00C35CD0" w:rsidRPr="00C35CD0" w:rsidRDefault="00C35CD0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CD0">
        <w:rPr>
          <w:rFonts w:ascii="Times New Roman" w:hAnsi="Times New Roman" w:cs="Times New Roman"/>
          <w:b/>
          <w:bCs/>
          <w:sz w:val="28"/>
          <w:szCs w:val="28"/>
        </w:rPr>
        <w:t>Ochrana osobních údajů</w:t>
      </w:r>
    </w:p>
    <w:p w14:paraId="38CAE9C9" w14:textId="70575F00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Data a informace uložené na nosičích v interních systémech ONN </w:t>
      </w:r>
      <w:r w:rsidR="00213021">
        <w:rPr>
          <w:rFonts w:ascii="Times New Roman" w:hAnsi="Times New Roman" w:cs="Times New Roman"/>
        </w:rPr>
        <w:t xml:space="preserve">a </w:t>
      </w:r>
      <w:r w:rsidR="002A312B">
        <w:rPr>
          <w:rFonts w:ascii="Times New Roman" w:hAnsi="Times New Roman" w:cs="Times New Roman"/>
        </w:rPr>
        <w:t>NRK</w:t>
      </w:r>
      <w:r w:rsidR="00213021">
        <w:rPr>
          <w:rFonts w:ascii="Times New Roman" w:hAnsi="Times New Roman" w:cs="Times New Roman"/>
        </w:rPr>
        <w:t xml:space="preserve"> </w:t>
      </w:r>
      <w:r w:rsidRPr="00C35CD0">
        <w:rPr>
          <w:rFonts w:ascii="Times New Roman" w:hAnsi="Times New Roman" w:cs="Times New Roman"/>
        </w:rPr>
        <w:t xml:space="preserve">jsou osobními údaji zvláštní kategorie ve smyslu aktuálně platného zákona č. 110/2019 Sb., o zpracování osobních údajů a o změně některých zákonů, ve znění pozdějších a Nařízení Evropského parlamentu a Rady (EU) 2016/679 ze dne 27. dubna 2016, o ochraně fyzických osob v souvislosti se zpracováním osobních údajů a o volném pohybu těchto údajů a o zrušení směrnice 95/46/ES (obecné nařízení o ochraně osobních údajů, v anglickém jazyce „General Data </w:t>
      </w:r>
      <w:proofErr w:type="spellStart"/>
      <w:r w:rsidRPr="00C35CD0">
        <w:rPr>
          <w:rFonts w:ascii="Times New Roman" w:hAnsi="Times New Roman" w:cs="Times New Roman"/>
        </w:rPr>
        <w:t>Protection</w:t>
      </w:r>
      <w:proofErr w:type="spellEnd"/>
      <w:r w:rsidRPr="00C35CD0">
        <w:rPr>
          <w:rFonts w:ascii="Times New Roman" w:hAnsi="Times New Roman" w:cs="Times New Roman"/>
        </w:rPr>
        <w:t xml:space="preserve"> </w:t>
      </w:r>
      <w:proofErr w:type="spellStart"/>
      <w:r w:rsidRPr="00C35CD0">
        <w:rPr>
          <w:rFonts w:ascii="Times New Roman" w:hAnsi="Times New Roman" w:cs="Times New Roman"/>
        </w:rPr>
        <w:t>Regulation</w:t>
      </w:r>
      <w:proofErr w:type="spellEnd"/>
      <w:r w:rsidRPr="00C35CD0">
        <w:rPr>
          <w:rFonts w:ascii="Times New Roman" w:hAnsi="Times New Roman" w:cs="Times New Roman"/>
        </w:rPr>
        <w:t xml:space="preserve">“, ve zkratce „GDPR“), účinného od 25.5.2018. </w:t>
      </w:r>
    </w:p>
    <w:p w14:paraId="5B77A487" w14:textId="4D7B396A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Pokud je, např. z důvodu servisní činnosti, umožněn servisní/administrativní přístup k datům nebo k serveru, kde jsou takováto data uložena, dodavatel musí zajistit dodržování platných norem na ochranu osobních údajů, aby nedošlo k neoprávněnému nebo nahodilému přístupu k těmto údajům, k jejich změně, zničení či ztrátě, neoprávněným přenosům, k jejich jinému neoprávněnému zpracování, jakož i k jejich jinému zneužití třetí osobou</w:t>
      </w:r>
      <w:r w:rsidR="00F26492">
        <w:rPr>
          <w:rFonts w:ascii="Times New Roman" w:hAnsi="Times New Roman" w:cs="Times New Roman"/>
        </w:rPr>
        <w:t>.</w:t>
      </w:r>
    </w:p>
    <w:p w14:paraId="17EFA716" w14:textId="0ABBD15B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Dodavatel se zavazuje zajistit dodržování povinnosti mlčenlivosti svých zaměstnanců, kteří dostanou na základě této smlouvy přístup k prostředkům s osobními údaji, a dalších osob, které v rámci plnění zákonem stanovených oprávnění a povinností přicházejí do styku s osobními údaji u správce nebo zpracovatele, kteří jsou povinni zachovávat mlčenlivost o osobních údajích a o bezpečnostních opatřeních, jejichž zveřejnění by ohrozilo zabezpečení osobních údajů. Povinnost mlčenlivosti trvá i po skončení zaměstnání nebo příslušných prací.</w:t>
      </w:r>
    </w:p>
    <w:p w14:paraId="5FE9BAE0" w14:textId="70A67D16" w:rsid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V případě prokázání porušení povinností vyplývajících z výše uvedených norem na ochranu osobních údajů je dodavatel povinen k zaplacení smluvní </w:t>
      </w:r>
      <w:r w:rsidR="00F26492">
        <w:rPr>
          <w:rFonts w:ascii="Times New Roman" w:hAnsi="Times New Roman" w:cs="Times New Roman"/>
        </w:rPr>
        <w:t xml:space="preserve">pokuty </w:t>
      </w:r>
      <w:proofErr w:type="gramStart"/>
      <w:r w:rsidR="007B45F5">
        <w:rPr>
          <w:rFonts w:ascii="Times New Roman" w:hAnsi="Times New Roman" w:cs="Times New Roman"/>
        </w:rPr>
        <w:t>20%</w:t>
      </w:r>
      <w:proofErr w:type="gramEnd"/>
      <w:r w:rsidR="007B45F5">
        <w:rPr>
          <w:rFonts w:ascii="Times New Roman" w:hAnsi="Times New Roman" w:cs="Times New Roman"/>
        </w:rPr>
        <w:t xml:space="preserve"> z ceny předmětu plnění</w:t>
      </w:r>
      <w:r w:rsidRPr="00C35CD0">
        <w:rPr>
          <w:rFonts w:ascii="Times New Roman" w:hAnsi="Times New Roman" w:cs="Times New Roman"/>
        </w:rPr>
        <w:t xml:space="preserve"> za každé jednotlivé prokázané porušení ustanovení uvedeného zákona. Právo ONN </w:t>
      </w:r>
      <w:r w:rsidR="00213021">
        <w:rPr>
          <w:rFonts w:ascii="Times New Roman" w:hAnsi="Times New Roman" w:cs="Times New Roman"/>
        </w:rPr>
        <w:t xml:space="preserve">a </w:t>
      </w:r>
      <w:r w:rsidR="002A312B">
        <w:rPr>
          <w:rFonts w:ascii="Times New Roman" w:hAnsi="Times New Roman" w:cs="Times New Roman"/>
        </w:rPr>
        <w:t>NRK</w:t>
      </w:r>
      <w:r w:rsidR="00213021">
        <w:rPr>
          <w:rFonts w:ascii="Times New Roman" w:hAnsi="Times New Roman" w:cs="Times New Roman"/>
        </w:rPr>
        <w:t xml:space="preserve"> </w:t>
      </w:r>
      <w:r w:rsidRPr="00C35CD0">
        <w:rPr>
          <w:rFonts w:ascii="Times New Roman" w:hAnsi="Times New Roman" w:cs="Times New Roman"/>
        </w:rPr>
        <w:t>na náhradu škody zvlášť a v plné výši tím není dotčeno.</w:t>
      </w:r>
    </w:p>
    <w:p w14:paraId="66B2DC0F" w14:textId="77777777" w:rsidR="001708BA" w:rsidRPr="00C35CD0" w:rsidRDefault="001708BA" w:rsidP="00425ECE">
      <w:pPr>
        <w:pStyle w:val="Odstavecseseznamem"/>
        <w:spacing w:before="240"/>
        <w:ind w:left="792" w:right="-4654"/>
        <w:jc w:val="both"/>
        <w:rPr>
          <w:rFonts w:ascii="Times New Roman" w:hAnsi="Times New Roman" w:cs="Times New Roman"/>
        </w:rPr>
      </w:pPr>
    </w:p>
    <w:p w14:paraId="24B312F2" w14:textId="552448FB" w:rsidR="00C35CD0" w:rsidRPr="00C35CD0" w:rsidRDefault="00C35CD0" w:rsidP="00425ECE">
      <w:pPr>
        <w:pStyle w:val="Odstavecseseznamem"/>
        <w:numPr>
          <w:ilvl w:val="0"/>
          <w:numId w:val="1"/>
        </w:numPr>
        <w:spacing w:before="240"/>
        <w:ind w:right="-46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CD0">
        <w:rPr>
          <w:rFonts w:ascii="Times New Roman" w:hAnsi="Times New Roman" w:cs="Times New Roman"/>
          <w:b/>
          <w:bCs/>
          <w:sz w:val="28"/>
          <w:szCs w:val="28"/>
        </w:rPr>
        <w:t>Závěrečná ujednání</w:t>
      </w:r>
    </w:p>
    <w:p w14:paraId="68470079" w14:textId="7C082863" w:rsidR="00C35CD0" w:rsidRPr="00EB05AB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Objednatel je osobou povinnou a provozuje informační systém základní služby podle § 3 písm. g) zákona č. 181/2014 Sb. o kybernetické bezpečnosti a o změně souvisejících zákonů (zákon o kybernetické bezpečnosti – dále jen </w:t>
      </w:r>
      <w:proofErr w:type="spellStart"/>
      <w:r w:rsidRPr="00C35CD0">
        <w:rPr>
          <w:rFonts w:ascii="Times New Roman" w:hAnsi="Times New Roman" w:cs="Times New Roman"/>
        </w:rPr>
        <w:t>ZoKB</w:t>
      </w:r>
      <w:proofErr w:type="spellEnd"/>
      <w:r w:rsidRPr="00C35CD0">
        <w:rPr>
          <w:rFonts w:ascii="Times New Roman" w:hAnsi="Times New Roman" w:cs="Times New Roman"/>
        </w:rPr>
        <w:t xml:space="preserve">), dále pak podle vyhlášky č. 82/2018 Sb. o bezpečnostních opatřeních kybernetických bezpečnostních incidentech, reaktivních opatřeních náležitostech podání v oblasti kybernetické bezpečnosti a likvidaci dat (vyhláška o kybernetické bezpečnosti – dále jen </w:t>
      </w:r>
      <w:proofErr w:type="spellStart"/>
      <w:r w:rsidRPr="00C35CD0">
        <w:rPr>
          <w:rFonts w:ascii="Times New Roman" w:hAnsi="Times New Roman" w:cs="Times New Roman"/>
        </w:rPr>
        <w:t>VoKB</w:t>
      </w:r>
      <w:proofErr w:type="spellEnd"/>
      <w:r w:rsidRPr="00C35CD0">
        <w:rPr>
          <w:rFonts w:ascii="Times New Roman" w:hAnsi="Times New Roman" w:cs="Times New Roman"/>
        </w:rPr>
        <w:t>).</w:t>
      </w:r>
      <w:r w:rsidR="00EB05AB">
        <w:rPr>
          <w:rFonts w:ascii="Times New Roman" w:hAnsi="Times New Roman" w:cs="Times New Roman"/>
        </w:rPr>
        <w:t xml:space="preserve"> </w:t>
      </w:r>
      <w:r w:rsidRPr="00EB05AB">
        <w:rPr>
          <w:rFonts w:ascii="Times New Roman" w:hAnsi="Times New Roman" w:cs="Times New Roman"/>
        </w:rPr>
        <w:t xml:space="preserve">Dodávané systémy, služby a zboží musí respektovat bezpečnostní opatření a relevantní požadavky na kybernetickou bezpečnost. </w:t>
      </w:r>
      <w:r w:rsidR="00EB05AB">
        <w:rPr>
          <w:rFonts w:ascii="Times New Roman" w:hAnsi="Times New Roman" w:cs="Times New Roman"/>
        </w:rPr>
        <w:t xml:space="preserve">  </w:t>
      </w:r>
      <w:r w:rsidRPr="00EB05AB">
        <w:rPr>
          <w:rFonts w:ascii="Times New Roman" w:hAnsi="Times New Roman" w:cs="Times New Roman"/>
        </w:rPr>
        <w:t>Dodavatel garantuje implementaci veškerých bezpečnostních opatření, která výše uvedená legislativa vyžaduje v rámci jeho celé nabídky a následné dodávky.</w:t>
      </w:r>
    </w:p>
    <w:p w14:paraId="06EA229D" w14:textId="612B9F3E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lastRenderedPageBreak/>
        <w:t>Dle § 2 e) zákona č.320/2001 Sb., o finanční kontrole ve veřejné správě je dodavatel osobou povinnou spolupůsobit při výkonu finanční kontroly.</w:t>
      </w:r>
    </w:p>
    <w:p w14:paraId="5F3E8FCA" w14:textId="41A48CEA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Smluvní strany souhlasí s uveřejněním této smlouvy včetně jejích příloh v registru smluv dle zákona č. 340/2015 Sb., o zvláštních podmínkách účinnosti některých smluv, uveřejňování některých smluv a o registru smluv (zákon o registru smluv). Smluvní strany výslovně sjednávají, že uveřejnění této smlouvy v registru smluv zajistí objednatel. </w:t>
      </w:r>
    </w:p>
    <w:p w14:paraId="7E1F1F68" w14:textId="3B6D8B52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Platnost této smlouvy se sjednává na dobu určitou, a to od nabytí účinnosti zápisem do Registru smluv, až do vypršení servisní podpory dle čl. V této smlouvy, a to v trvání 5 let od předání předmětu plnění dle odst. 4.1 - až do posledního dne kalendářního měsíce, v němž došlo k vypršení servisní podpory.</w:t>
      </w:r>
    </w:p>
    <w:p w14:paraId="0B04CF9F" w14:textId="48E63795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Nedohodnou-li se Smluvní strany výslovně písemnou formou jinak, považují se za důvěrné informace implicitně všechny informace, které jsou a nebo by mohly být součástí obchodního tajemství a osobních údajů, tj. například, ale nejenom, osobní údaje pacientů, zdravotní dokumentace, popisy technického know-how, informace o provozních metodách, procedurách a pracovních postupech, obchodní plány, koncepce a strategie nebo jejich části, nabídky, smlouvy nebo jiná ujednání s třetími stranami, informace o výsledcích hospodaření, o vztazích s obchodními partnery, o pracovněprávních otázkách a všechny další informace, jejichž zveřejnění přijímající stranou by předávající straně mohlo způsobit škodu.</w:t>
      </w:r>
    </w:p>
    <w:p w14:paraId="529DBD89" w14:textId="278A9D9B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Tato smlouva je vyhotovena v elektronickém originále, jenž po podpisu druhou ze smluvních stran obdrží obě smluvní strany.</w:t>
      </w:r>
    </w:p>
    <w:p w14:paraId="087D0225" w14:textId="697E58A8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Vztahy mezi smluvními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</w:p>
    <w:p w14:paraId="3EC802F5" w14:textId="075BDB32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Tuto smlouvu je možné změnit pouze písemně formou očíslovaných dodatků, kdy pro účely této smlouvy se za písemnou formu nepovažuje výměna emailových či jiných elektronických zpráv;</w:t>
      </w:r>
    </w:p>
    <w:p w14:paraId="1A264FB7" w14:textId="2BB2EA1B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Smluvní strany prohlašují, že tato smlouva byla sepsána dle jejich vážné, pravé a svobodné vůle, kdy na důkaz toho po jejím přečtení připojují své podpisy.</w:t>
      </w:r>
    </w:p>
    <w:p w14:paraId="4ACCE9BC" w14:textId="3F7AAD67" w:rsidR="00C35CD0" w:rsidRPr="00C35CD0" w:rsidRDefault="00C35CD0" w:rsidP="00425ECE">
      <w:pPr>
        <w:pStyle w:val="Odstavecseseznamem"/>
        <w:numPr>
          <w:ilvl w:val="1"/>
          <w:numId w:val="1"/>
        </w:num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Nedílnou součástí této smlouvy jsou její přílohy, jak jsou níže označeny:</w:t>
      </w:r>
    </w:p>
    <w:p w14:paraId="322FAB5D" w14:textId="77777777" w:rsidR="00C35CD0" w:rsidRPr="00C35CD0" w:rsidRDefault="00C35CD0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</w:p>
    <w:p w14:paraId="69CDCEFF" w14:textId="77777777" w:rsidR="00C35CD0" w:rsidRPr="00C35CD0" w:rsidRDefault="00C35CD0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Příloha č. 1:</w:t>
      </w:r>
      <w:r w:rsidRPr="00C35CD0">
        <w:rPr>
          <w:rFonts w:ascii="Times New Roman" w:hAnsi="Times New Roman" w:cs="Times New Roman"/>
        </w:rPr>
        <w:tab/>
        <w:t xml:space="preserve">Technická a funkční specifikace předmětu plnění dle VZ č. XXX </w:t>
      </w:r>
    </w:p>
    <w:p w14:paraId="178B0007" w14:textId="77777777" w:rsidR="00C35CD0" w:rsidRPr="00C35CD0" w:rsidRDefault="00C35CD0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Příloha č. 2: </w:t>
      </w:r>
      <w:r w:rsidRPr="00C35CD0">
        <w:rPr>
          <w:rFonts w:ascii="Times New Roman" w:hAnsi="Times New Roman" w:cs="Times New Roman"/>
        </w:rPr>
        <w:tab/>
        <w:t>Nabídka dodavatele ze dne [</w:t>
      </w:r>
      <w:r w:rsidRPr="003C347B">
        <w:rPr>
          <w:rFonts w:ascii="Times New Roman" w:hAnsi="Times New Roman" w:cs="Times New Roman"/>
          <w:highlight w:val="yellow"/>
        </w:rPr>
        <w:t>DOPLNÍ DODAVATEL</w:t>
      </w:r>
      <w:r w:rsidRPr="00C35CD0">
        <w:rPr>
          <w:rFonts w:ascii="Times New Roman" w:hAnsi="Times New Roman" w:cs="Times New Roman"/>
        </w:rPr>
        <w:t>]</w:t>
      </w:r>
    </w:p>
    <w:p w14:paraId="4A8CDBE4" w14:textId="77777777" w:rsidR="00C35CD0" w:rsidRPr="00C35CD0" w:rsidRDefault="00C35CD0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Příloha č. 3:</w:t>
      </w:r>
      <w:r w:rsidRPr="00C35CD0">
        <w:rPr>
          <w:rFonts w:ascii="Times New Roman" w:hAnsi="Times New Roman" w:cs="Times New Roman"/>
        </w:rPr>
        <w:tab/>
        <w:t>Podpora a servis</w:t>
      </w:r>
    </w:p>
    <w:p w14:paraId="18DCA162" w14:textId="77777777" w:rsidR="00C35CD0" w:rsidRPr="00C35CD0" w:rsidRDefault="00C35CD0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>Příloha č. 4:</w:t>
      </w:r>
      <w:r w:rsidRPr="00C35CD0">
        <w:rPr>
          <w:rFonts w:ascii="Times New Roman" w:hAnsi="Times New Roman" w:cs="Times New Roman"/>
        </w:rPr>
        <w:tab/>
        <w:t>Ujednání o vzdáleném přístupu</w:t>
      </w:r>
    </w:p>
    <w:p w14:paraId="6327E120" w14:textId="22AE561E" w:rsidR="00C35CD0" w:rsidRPr="00C35CD0" w:rsidRDefault="00C35CD0" w:rsidP="00425ECE">
      <w:pPr>
        <w:spacing w:before="240"/>
        <w:ind w:right="-4654"/>
        <w:jc w:val="both"/>
        <w:rPr>
          <w:rFonts w:ascii="Times New Roman" w:hAnsi="Times New Roman" w:cs="Times New Roman"/>
        </w:rPr>
      </w:pPr>
      <w:r w:rsidRPr="00C35CD0">
        <w:rPr>
          <w:rFonts w:ascii="Times New Roman" w:hAnsi="Times New Roman" w:cs="Times New Roman"/>
        </w:rPr>
        <w:t xml:space="preserve">Příloha č. </w:t>
      </w:r>
      <w:r w:rsidR="003C347B">
        <w:rPr>
          <w:rFonts w:ascii="Times New Roman" w:hAnsi="Times New Roman" w:cs="Times New Roman"/>
        </w:rPr>
        <w:t>5</w:t>
      </w:r>
      <w:r w:rsidRPr="00C35CD0">
        <w:rPr>
          <w:rFonts w:ascii="Times New Roman" w:hAnsi="Times New Roman" w:cs="Times New Roman"/>
        </w:rPr>
        <w:t xml:space="preserve"> (*dodavatel):</w:t>
      </w:r>
    </w:p>
    <w:p w14:paraId="3D0A0771" w14:textId="025F6DA8" w:rsidR="00C35CD0" w:rsidRDefault="00C35CD0" w:rsidP="00425ECE">
      <w:pPr>
        <w:spacing w:before="240"/>
        <w:ind w:right="-4654"/>
        <w:jc w:val="both"/>
        <w:rPr>
          <w:rFonts w:ascii="Times New Roman" w:hAnsi="Times New Roman" w:cs="Times New Roman"/>
          <w:i/>
          <w:iCs/>
        </w:rPr>
      </w:pPr>
      <w:r w:rsidRPr="003C347B">
        <w:rPr>
          <w:rFonts w:ascii="Times New Roman" w:hAnsi="Times New Roman" w:cs="Times New Roman"/>
          <w:i/>
          <w:iCs/>
        </w:rPr>
        <w:t xml:space="preserve">Dodavatel může tuto smlouvu rozšířit o další přílohy, přičemž musí tyto přílohy řádně označit*.  V případě dalších dokumentů (příloh) přiložených dodavatelem, jako jsou Všeobecné obchodní podmínky, Licenční </w:t>
      </w:r>
      <w:proofErr w:type="gramStart"/>
      <w:r w:rsidRPr="003C347B">
        <w:rPr>
          <w:rFonts w:ascii="Times New Roman" w:hAnsi="Times New Roman" w:cs="Times New Roman"/>
          <w:i/>
          <w:iCs/>
        </w:rPr>
        <w:t>podmínky,</w:t>
      </w:r>
      <w:proofErr w:type="gramEnd"/>
      <w:r w:rsidRPr="003C347B">
        <w:rPr>
          <w:rFonts w:ascii="Times New Roman" w:hAnsi="Times New Roman" w:cs="Times New Roman"/>
          <w:i/>
          <w:iCs/>
        </w:rPr>
        <w:t xml:space="preserve"> apod., má znění této Smlouvy přednost před zněním takových dokumentů. Dobrovolné přílohy nemůžou žádným způsobem znevýhodňovat objednatele, a proto všechny další přílohy, které se dodavatel rozhodne připojit, musí objednatel před podpisem smlouvy odsouhlasit. Přílohy, které objednatel neodsouhlasí nebudou platnou součástí této smlouvy.    </w:t>
      </w:r>
    </w:p>
    <w:p w14:paraId="11101E32" w14:textId="77777777" w:rsidR="003C347B" w:rsidRDefault="003C347B" w:rsidP="00425ECE">
      <w:pPr>
        <w:spacing w:before="240"/>
        <w:ind w:right="-4654"/>
        <w:jc w:val="both"/>
        <w:rPr>
          <w:rFonts w:ascii="Times New Roman" w:hAnsi="Times New Roman" w:cs="Times New Roman"/>
          <w:i/>
          <w:iCs/>
        </w:rPr>
      </w:pPr>
    </w:p>
    <w:p w14:paraId="6D8A3552" w14:textId="77777777" w:rsidR="003C347B" w:rsidRPr="0085116C" w:rsidRDefault="003C347B" w:rsidP="00425ECE">
      <w:pPr>
        <w:spacing w:before="240"/>
        <w:ind w:right="-4654"/>
        <w:rPr>
          <w:rFonts w:ascii="Times New Roman" w:hAnsi="Times New Roman" w:cs="Times New Roman"/>
          <w:sz w:val="24"/>
          <w:szCs w:val="24"/>
        </w:rPr>
      </w:pPr>
      <w:r w:rsidRPr="0085116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5116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A2C7A48" w14:textId="77777777" w:rsidR="003C347B" w:rsidRPr="0085116C" w:rsidRDefault="003C347B" w:rsidP="00425ECE">
      <w:pPr>
        <w:spacing w:before="240"/>
        <w:ind w:right="-4654"/>
        <w:rPr>
          <w:rFonts w:ascii="Times New Roman" w:hAnsi="Times New Roman" w:cs="Times New Roman"/>
          <w:sz w:val="24"/>
          <w:szCs w:val="24"/>
        </w:rPr>
      </w:pPr>
      <w:r w:rsidRPr="004E2549">
        <w:rPr>
          <w:rFonts w:ascii="Times New Roman" w:hAnsi="Times New Roman" w:cs="Times New Roman"/>
          <w:sz w:val="24"/>
          <w:szCs w:val="24"/>
        </w:rPr>
        <w:t>RNDr. Bc. Jan Mach, předseda správní rady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116C">
        <w:rPr>
          <w:rFonts w:ascii="Times New Roman" w:hAnsi="Times New Roman" w:cs="Times New Roman"/>
          <w:sz w:val="24"/>
          <w:szCs w:val="24"/>
        </w:rPr>
        <w:t>jméno, funkce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5C00C9" w14:textId="77777777" w:rsidR="003C347B" w:rsidRDefault="003C347B" w:rsidP="00425ECE">
      <w:pPr>
        <w:spacing w:before="240"/>
        <w:ind w:right="-4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Oblastní nemocnice Náchod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Pr="00224F34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D414F41" w14:textId="2F7183B6" w:rsidR="003C347B" w:rsidRDefault="003C347B" w:rsidP="00425ECE">
      <w:pPr>
        <w:spacing w:before="240" w:line="278" w:lineRule="auto"/>
        <w:ind w:right="-465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6AEC0026" w14:textId="77777777" w:rsidR="003C347B" w:rsidRPr="005B0283" w:rsidRDefault="003C347B" w:rsidP="00425ECE">
      <w:pPr>
        <w:spacing w:before="240"/>
        <w:ind w:right="-4654"/>
        <w:rPr>
          <w:rFonts w:ascii="Times New Roman" w:hAnsi="Times New Roman" w:cs="Times New Roman"/>
          <w:b/>
          <w:sz w:val="24"/>
          <w:szCs w:val="24"/>
        </w:rPr>
      </w:pPr>
      <w:r w:rsidRPr="005B02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3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B0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Podpora a servis</w:t>
      </w:r>
      <w:r w:rsidRPr="005B02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CEB214" w14:textId="77777777" w:rsidR="003C347B" w:rsidRPr="005B0283" w:rsidRDefault="003C347B" w:rsidP="00425ECE">
      <w:pPr>
        <w:spacing w:before="240"/>
        <w:ind w:right="-4654"/>
        <w:rPr>
          <w:rFonts w:ascii="Times New Roman" w:hAnsi="Times New Roman" w:cs="Times New Roman"/>
          <w:sz w:val="24"/>
          <w:szCs w:val="24"/>
        </w:rPr>
      </w:pPr>
    </w:p>
    <w:p w14:paraId="6692A844" w14:textId="77777777" w:rsidR="003C347B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Pověření pracovníci objednatele mají právo oznamovat své požadavky ohledně servisu systému prostřednictvím přístupu do servisního portálu dodavatele (HelpDesk) nebo telefonicky. </w:t>
      </w:r>
      <w:bookmarkStart w:id="3" w:name="_Hlk177626028"/>
      <w:r>
        <w:rPr>
          <w:rFonts w:ascii="Times New Roman" w:hAnsi="Times New Roman" w:cs="Times New Roman"/>
          <w:sz w:val="24"/>
          <w:szCs w:val="24"/>
        </w:rPr>
        <w:t>Dojde-li během trvání smlouvy ke změně pověřené osoby, dá tuto skutečnost objednatel dodavateli písemně (např. emailem) na vědomí, přičemž o této skutečnosti není třeba uzavírat dodatek ke smlouvě.</w:t>
      </w:r>
      <w:bookmarkEnd w:id="3"/>
    </w:p>
    <w:p w14:paraId="234E3469" w14:textId="77777777" w:rsidR="003C347B" w:rsidRPr="00DE36D3" w:rsidRDefault="003C347B" w:rsidP="00425ECE">
      <w:pPr>
        <w:pStyle w:val="Odstavecseseznamem"/>
        <w:spacing w:before="240"/>
        <w:ind w:right="-4654"/>
        <w:rPr>
          <w:b/>
        </w:rPr>
      </w:pPr>
      <w:r>
        <w:rPr>
          <w:b/>
        </w:rPr>
        <w:t>Pověře</w:t>
      </w:r>
      <w:r w:rsidRPr="00DE36D3">
        <w:rPr>
          <w:b/>
        </w:rPr>
        <w:t xml:space="preserve">né osoby </w:t>
      </w:r>
      <w:r>
        <w:rPr>
          <w:b/>
        </w:rPr>
        <w:t>objednatele</w:t>
      </w:r>
    </w:p>
    <w:tbl>
      <w:tblPr>
        <w:tblStyle w:val="Mkatabulky"/>
        <w:tblW w:w="8222" w:type="dxa"/>
        <w:tblInd w:w="704" w:type="dxa"/>
        <w:tblLook w:val="04A0" w:firstRow="1" w:lastRow="0" w:firstColumn="1" w:lastColumn="0" w:noHBand="0" w:noVBand="1"/>
      </w:tblPr>
      <w:tblGrid>
        <w:gridCol w:w="3827"/>
        <w:gridCol w:w="2127"/>
        <w:gridCol w:w="2268"/>
      </w:tblGrid>
      <w:tr w:rsidR="00425ECE" w:rsidRPr="00475451" w14:paraId="2F63A1F7" w14:textId="77777777" w:rsidTr="00425ECE">
        <w:tc>
          <w:tcPr>
            <w:tcW w:w="3827" w:type="dxa"/>
            <w:shd w:val="clear" w:color="auto" w:fill="BFBFBF" w:themeFill="background1" w:themeFillShade="BF"/>
          </w:tcPr>
          <w:p w14:paraId="0A3D75B7" w14:textId="77777777" w:rsidR="003C347B" w:rsidRPr="00475451" w:rsidRDefault="003C347B" w:rsidP="00425ECE">
            <w:pPr>
              <w:spacing w:before="240"/>
              <w:ind w:right="-4654"/>
              <w:rPr>
                <w:b/>
              </w:rPr>
            </w:pPr>
            <w:r w:rsidRPr="00475451">
              <w:rPr>
                <w:b/>
              </w:rPr>
              <w:t>Jméno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2D9B196" w14:textId="77777777" w:rsidR="003C347B" w:rsidRPr="00475451" w:rsidRDefault="003C347B" w:rsidP="00425ECE">
            <w:pPr>
              <w:spacing w:before="240"/>
              <w:ind w:right="-4654"/>
              <w:rPr>
                <w:b/>
              </w:rPr>
            </w:pPr>
            <w:r w:rsidRPr="00475451">
              <w:rPr>
                <w:b/>
              </w:rPr>
              <w:t>Email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47ECBF8" w14:textId="77777777" w:rsidR="003C347B" w:rsidRPr="00475451" w:rsidRDefault="003C347B" w:rsidP="00425ECE">
            <w:pPr>
              <w:spacing w:before="240"/>
              <w:ind w:right="-4654"/>
              <w:rPr>
                <w:b/>
              </w:rPr>
            </w:pPr>
            <w:r w:rsidRPr="00475451">
              <w:rPr>
                <w:b/>
              </w:rPr>
              <w:t>telefon</w:t>
            </w:r>
          </w:p>
        </w:tc>
      </w:tr>
      <w:tr w:rsidR="00425ECE" w14:paraId="4D227276" w14:textId="77777777" w:rsidTr="00425ECE">
        <w:tc>
          <w:tcPr>
            <w:tcW w:w="3827" w:type="dxa"/>
          </w:tcPr>
          <w:p w14:paraId="1C495567" w14:textId="77777777" w:rsidR="003C347B" w:rsidRPr="00475451" w:rsidRDefault="003C347B" w:rsidP="00425ECE">
            <w:pPr>
              <w:spacing w:before="240"/>
              <w:ind w:right="-4654"/>
              <w:rPr>
                <w:i/>
              </w:rPr>
            </w:pPr>
            <w:r w:rsidRPr="00475451">
              <w:rPr>
                <w:i/>
                <w:highlight w:val="cyan"/>
              </w:rPr>
              <w:t>Doplní objednatel před podpisem smlouvy</w:t>
            </w:r>
          </w:p>
        </w:tc>
        <w:tc>
          <w:tcPr>
            <w:tcW w:w="2127" w:type="dxa"/>
          </w:tcPr>
          <w:p w14:paraId="445E0DA2" w14:textId="77777777" w:rsidR="003C347B" w:rsidRDefault="003C347B" w:rsidP="00425ECE">
            <w:pPr>
              <w:spacing w:before="240"/>
              <w:ind w:right="-4654"/>
            </w:pPr>
          </w:p>
        </w:tc>
        <w:tc>
          <w:tcPr>
            <w:tcW w:w="2268" w:type="dxa"/>
          </w:tcPr>
          <w:p w14:paraId="673DE90C" w14:textId="77777777" w:rsidR="003C347B" w:rsidRDefault="003C347B" w:rsidP="00425ECE">
            <w:pPr>
              <w:spacing w:before="240"/>
              <w:ind w:right="-4654"/>
            </w:pPr>
          </w:p>
        </w:tc>
      </w:tr>
      <w:tr w:rsidR="00425ECE" w14:paraId="3EAE0DB0" w14:textId="77777777" w:rsidTr="00425ECE">
        <w:tc>
          <w:tcPr>
            <w:tcW w:w="3827" w:type="dxa"/>
          </w:tcPr>
          <w:p w14:paraId="3D8DF16F" w14:textId="77777777" w:rsidR="003C347B" w:rsidRDefault="003C347B" w:rsidP="00425ECE">
            <w:pPr>
              <w:spacing w:before="240"/>
              <w:ind w:right="-4654"/>
            </w:pPr>
          </w:p>
        </w:tc>
        <w:tc>
          <w:tcPr>
            <w:tcW w:w="2127" w:type="dxa"/>
          </w:tcPr>
          <w:p w14:paraId="0973FDA1" w14:textId="77777777" w:rsidR="003C347B" w:rsidRDefault="003C347B" w:rsidP="00425ECE">
            <w:pPr>
              <w:spacing w:before="240"/>
              <w:ind w:right="-4654"/>
            </w:pPr>
          </w:p>
        </w:tc>
        <w:tc>
          <w:tcPr>
            <w:tcW w:w="2268" w:type="dxa"/>
          </w:tcPr>
          <w:p w14:paraId="41D5B5D9" w14:textId="77777777" w:rsidR="003C347B" w:rsidRDefault="003C347B" w:rsidP="00425ECE">
            <w:pPr>
              <w:spacing w:before="240"/>
              <w:ind w:right="-4654"/>
            </w:pPr>
          </w:p>
        </w:tc>
      </w:tr>
      <w:tr w:rsidR="00425ECE" w14:paraId="0FF07590" w14:textId="77777777" w:rsidTr="00425ECE">
        <w:tc>
          <w:tcPr>
            <w:tcW w:w="3827" w:type="dxa"/>
          </w:tcPr>
          <w:p w14:paraId="364FFA32" w14:textId="77777777" w:rsidR="003C347B" w:rsidRDefault="003C347B" w:rsidP="00425ECE">
            <w:pPr>
              <w:spacing w:before="240"/>
              <w:ind w:right="-4654"/>
            </w:pPr>
          </w:p>
        </w:tc>
        <w:tc>
          <w:tcPr>
            <w:tcW w:w="2127" w:type="dxa"/>
          </w:tcPr>
          <w:p w14:paraId="353E212A" w14:textId="77777777" w:rsidR="003C347B" w:rsidRDefault="003C347B" w:rsidP="00425ECE">
            <w:pPr>
              <w:spacing w:before="240"/>
              <w:ind w:right="-4654"/>
            </w:pPr>
          </w:p>
        </w:tc>
        <w:tc>
          <w:tcPr>
            <w:tcW w:w="2268" w:type="dxa"/>
          </w:tcPr>
          <w:p w14:paraId="2B8B094C" w14:textId="77777777" w:rsidR="003C347B" w:rsidRDefault="003C347B" w:rsidP="00425ECE">
            <w:pPr>
              <w:spacing w:before="240"/>
              <w:ind w:right="-4654"/>
            </w:pPr>
          </w:p>
        </w:tc>
      </w:tr>
    </w:tbl>
    <w:p w14:paraId="16DADDB2" w14:textId="77777777" w:rsidR="003C347B" w:rsidRPr="00DE36D3" w:rsidRDefault="003C347B" w:rsidP="00425ECE">
      <w:pPr>
        <w:spacing w:before="240"/>
        <w:ind w:left="360" w:right="-4654"/>
        <w:rPr>
          <w:rFonts w:ascii="Times New Roman" w:hAnsi="Times New Roman" w:cs="Times New Roman"/>
          <w:sz w:val="24"/>
          <w:szCs w:val="24"/>
        </w:rPr>
      </w:pPr>
    </w:p>
    <w:p w14:paraId="6577BAF9" w14:textId="77777777" w:rsidR="003C347B" w:rsidRPr="005B0283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283">
        <w:rPr>
          <w:rFonts w:ascii="Times New Roman" w:hAnsi="Times New Roman" w:cs="Times New Roman"/>
          <w:sz w:val="24"/>
          <w:szCs w:val="24"/>
        </w:rPr>
        <w:t xml:space="preserve">Preferovaným způsobem servisních činností </w:t>
      </w:r>
      <w:r>
        <w:rPr>
          <w:rFonts w:ascii="Times New Roman" w:hAnsi="Times New Roman" w:cs="Times New Roman"/>
          <w:sz w:val="24"/>
          <w:szCs w:val="24"/>
        </w:rPr>
        <w:t xml:space="preserve">podpory a oprav </w:t>
      </w:r>
      <w:r w:rsidRPr="005B0283">
        <w:rPr>
          <w:rFonts w:ascii="Times New Roman" w:hAnsi="Times New Roman" w:cs="Times New Roman"/>
          <w:sz w:val="24"/>
          <w:szCs w:val="24"/>
        </w:rPr>
        <w:t xml:space="preserve">je vzdálený přístup dodavatele do infrastruktury objednatele přes VPN. Pokud nebude možné provést opravu či servis formou vzdáleného připojení, bude zásah proveden </w:t>
      </w:r>
      <w:r>
        <w:rPr>
          <w:rFonts w:ascii="Times New Roman" w:hAnsi="Times New Roman" w:cs="Times New Roman"/>
          <w:sz w:val="24"/>
          <w:szCs w:val="24"/>
        </w:rPr>
        <w:t>na místě dle pravidel uvedených v této příloze</w:t>
      </w:r>
      <w:r w:rsidRPr="005B0283">
        <w:rPr>
          <w:rFonts w:ascii="Times New Roman" w:hAnsi="Times New Roman" w:cs="Times New Roman"/>
          <w:sz w:val="24"/>
          <w:szCs w:val="24"/>
        </w:rPr>
        <w:t>.</w:t>
      </w:r>
    </w:p>
    <w:p w14:paraId="3D4CBCF9" w14:textId="77777777" w:rsidR="003C347B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283">
        <w:rPr>
          <w:rFonts w:ascii="Times New Roman" w:hAnsi="Times New Roman" w:cs="Times New Roman"/>
          <w:sz w:val="24"/>
          <w:szCs w:val="24"/>
        </w:rPr>
        <w:t>Pravidla pro vzdálený přístup do síťové infrastruktury ONN jsou uvedena v příloze č.4 smlouvy: Ujednání o vzdáleném přístupu.</w:t>
      </w:r>
    </w:p>
    <w:p w14:paraId="43FA601E" w14:textId="77777777" w:rsidR="003C347B" w:rsidRPr="00157FC5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jc w:val="both"/>
        <w:rPr>
          <w:rFonts w:ascii="Times New Roman" w:hAnsi="Times New Roman" w:cs="Times New Roman"/>
          <w:sz w:val="24"/>
          <w:szCs w:val="24"/>
        </w:rPr>
      </w:pPr>
      <w:r w:rsidRPr="00157FC5">
        <w:rPr>
          <w:rFonts w:ascii="Times New Roman" w:hAnsi="Times New Roman" w:cs="Times New Roman"/>
          <w:sz w:val="24"/>
          <w:szCs w:val="24"/>
        </w:rPr>
        <w:t>Rozsah a popis prací servisní služby podpory s</w:t>
      </w:r>
      <w:r>
        <w:rPr>
          <w:rFonts w:ascii="Times New Roman" w:hAnsi="Times New Roman" w:cs="Times New Roman"/>
          <w:sz w:val="24"/>
          <w:szCs w:val="24"/>
        </w:rPr>
        <w:t>ystému v rámci paušálu:</w:t>
      </w:r>
    </w:p>
    <w:p w14:paraId="7746398F" w14:textId="77777777" w:rsidR="003C347B" w:rsidRDefault="003C347B" w:rsidP="00425ECE">
      <w:pPr>
        <w:pStyle w:val="Odstavecseseznamem"/>
        <w:numPr>
          <w:ilvl w:val="1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 pověřených uživatelů objednatele do systému HelpDesk dodavatele v režimu 24/7/365</w:t>
      </w:r>
    </w:p>
    <w:p w14:paraId="5C1B1AE8" w14:textId="01812FFE" w:rsidR="003C347B" w:rsidRDefault="003C347B" w:rsidP="00425ECE">
      <w:pPr>
        <w:pStyle w:val="Odstavecseseznamem"/>
        <w:numPr>
          <w:ilvl w:val="1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Telefonická </w:t>
      </w:r>
      <w:r w:rsidRPr="00157FC5">
        <w:rPr>
          <w:rFonts w:ascii="Times New Roman" w:hAnsi="Times New Roman" w:cs="Times New Roman"/>
          <w:sz w:val="24"/>
          <w:szCs w:val="24"/>
        </w:rPr>
        <w:t xml:space="preserve">podpora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57FC5">
        <w:rPr>
          <w:rFonts w:ascii="Times New Roman" w:hAnsi="Times New Roman" w:cs="Times New Roman"/>
          <w:sz w:val="24"/>
          <w:szCs w:val="24"/>
        </w:rPr>
        <w:t xml:space="preserve">při řešení problémů </w:t>
      </w:r>
      <w:r>
        <w:rPr>
          <w:rFonts w:ascii="Times New Roman" w:hAnsi="Times New Roman" w:cs="Times New Roman"/>
          <w:sz w:val="24"/>
          <w:szCs w:val="24"/>
        </w:rPr>
        <w:t>na tel. čísle [</w:t>
      </w:r>
      <w:r w:rsidRPr="00AF4862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  <w:r w:rsidR="00624442">
        <w:rPr>
          <w:rFonts w:ascii="Times New Roman" w:hAnsi="Times New Roman" w:cs="Times New Roman"/>
          <w:sz w:val="24"/>
          <w:szCs w:val="24"/>
        </w:rPr>
        <w:t xml:space="preserve"> před podpisem smlouvy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157FC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režimu 24/7/365;</w:t>
      </w:r>
    </w:p>
    <w:p w14:paraId="16E42F25" w14:textId="7F618D26" w:rsidR="003C347B" w:rsidRPr="00157FC5" w:rsidRDefault="003C347B" w:rsidP="00425ECE">
      <w:pPr>
        <w:pStyle w:val="Odstavecseseznamem"/>
        <w:numPr>
          <w:ilvl w:val="1"/>
          <w:numId w:val="5"/>
        </w:numPr>
        <w:spacing w:before="240"/>
        <w:ind w:right="-4654"/>
        <w:jc w:val="both"/>
        <w:rPr>
          <w:rFonts w:ascii="Times New Roman" w:hAnsi="Times New Roman" w:cs="Times New Roman"/>
          <w:sz w:val="24"/>
          <w:szCs w:val="24"/>
        </w:rPr>
      </w:pPr>
      <w:r w:rsidRPr="00157FC5">
        <w:rPr>
          <w:rFonts w:ascii="Times New Roman" w:hAnsi="Times New Roman" w:cs="Times New Roman"/>
          <w:sz w:val="24"/>
          <w:szCs w:val="24"/>
        </w:rPr>
        <w:t>Update SW: opravy chyb SW a úpravy SW z hlediska souladu s aktuálně platnou legislativou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F15164" w14:textId="48195AD5" w:rsidR="003C347B" w:rsidRPr="00157FC5" w:rsidRDefault="003C347B" w:rsidP="00425ECE">
      <w:pPr>
        <w:pStyle w:val="Odstavecseseznamem"/>
        <w:numPr>
          <w:ilvl w:val="1"/>
          <w:numId w:val="5"/>
        </w:numPr>
        <w:spacing w:before="240"/>
        <w:ind w:right="-4654"/>
        <w:jc w:val="both"/>
        <w:rPr>
          <w:rFonts w:ascii="Times New Roman" w:hAnsi="Times New Roman" w:cs="Times New Roman"/>
          <w:sz w:val="24"/>
          <w:szCs w:val="24"/>
        </w:rPr>
      </w:pPr>
      <w:r w:rsidRPr="00157FC5">
        <w:rPr>
          <w:rFonts w:ascii="Times New Roman" w:hAnsi="Times New Roman" w:cs="Times New Roman"/>
          <w:sz w:val="24"/>
          <w:szCs w:val="24"/>
        </w:rPr>
        <w:t xml:space="preserve">Upgrade SW: </w:t>
      </w:r>
      <w:r w:rsidR="00DF14B1" w:rsidRPr="00E67F3E">
        <w:rPr>
          <w:rFonts w:ascii="Times New Roman" w:hAnsi="Times New Roman" w:cs="Times New Roman"/>
          <w:sz w:val="24"/>
          <w:szCs w:val="24"/>
        </w:rPr>
        <w:t>nárok na nové verze SW včetně nových funkcí, novou verzí se rozumí nejnovější verze vydaná výrobcem</w:t>
      </w:r>
      <w:r w:rsidR="00FF6E0A" w:rsidRPr="00E67F3E">
        <w:rPr>
          <w:rFonts w:ascii="Times New Roman" w:hAnsi="Times New Roman" w:cs="Times New Roman"/>
          <w:sz w:val="24"/>
          <w:szCs w:val="24"/>
        </w:rPr>
        <w:t xml:space="preserve"> (nikoli pouze update aktuální verze)</w:t>
      </w:r>
      <w:r w:rsidR="00DF14B1" w:rsidRPr="00E67F3E">
        <w:rPr>
          <w:rFonts w:ascii="Times New Roman" w:hAnsi="Times New Roman" w:cs="Times New Roman"/>
          <w:sz w:val="24"/>
          <w:szCs w:val="24"/>
        </w:rPr>
        <w:t xml:space="preserve">. </w:t>
      </w:r>
      <w:r w:rsidR="00C6724A">
        <w:rPr>
          <w:rFonts w:ascii="Times New Roman" w:hAnsi="Times New Roman" w:cs="Times New Roman"/>
          <w:sz w:val="24"/>
          <w:szCs w:val="24"/>
        </w:rPr>
        <w:t>Dodavatel</w:t>
      </w:r>
      <w:r w:rsidR="00DF14B1" w:rsidRPr="00E67F3E">
        <w:rPr>
          <w:rFonts w:ascii="Times New Roman" w:hAnsi="Times New Roman" w:cs="Times New Roman"/>
          <w:sz w:val="24"/>
          <w:szCs w:val="24"/>
        </w:rPr>
        <w:t xml:space="preserve"> musí garantovat v rámci servisní podpory nasazení nové verze SW řešení a jeho instalaci v rámci paušální podpory</w:t>
      </w:r>
      <w:r w:rsidR="00DF14B1"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CC56F3" w14:textId="77777777" w:rsidR="003C347B" w:rsidRDefault="003C347B" w:rsidP="00425ECE">
      <w:pPr>
        <w:pStyle w:val="Odstavecseseznamem"/>
        <w:numPr>
          <w:ilvl w:val="1"/>
          <w:numId w:val="5"/>
        </w:numPr>
        <w:spacing w:before="240"/>
        <w:ind w:right="-4654"/>
        <w:jc w:val="both"/>
        <w:rPr>
          <w:rFonts w:ascii="Times New Roman" w:hAnsi="Times New Roman" w:cs="Times New Roman"/>
          <w:sz w:val="24"/>
          <w:szCs w:val="24"/>
        </w:rPr>
      </w:pPr>
      <w:r w:rsidRPr="007C3429">
        <w:rPr>
          <w:rFonts w:ascii="Times New Roman" w:hAnsi="Times New Roman" w:cs="Times New Roman"/>
          <w:sz w:val="24"/>
          <w:szCs w:val="24"/>
        </w:rPr>
        <w:t xml:space="preserve">1x ročně </w:t>
      </w:r>
      <w:proofErr w:type="gramStart"/>
      <w:r w:rsidRPr="007C3429">
        <w:rPr>
          <w:rFonts w:ascii="Times New Roman" w:hAnsi="Times New Roman" w:cs="Times New Roman"/>
          <w:sz w:val="24"/>
          <w:szCs w:val="24"/>
        </w:rPr>
        <w:t>profylax</w:t>
      </w:r>
      <w:r>
        <w:rPr>
          <w:rFonts w:ascii="Times New Roman" w:hAnsi="Times New Roman" w:cs="Times New Roman"/>
          <w:sz w:val="24"/>
          <w:szCs w:val="24"/>
        </w:rPr>
        <w:t>e - prohlídka</w:t>
      </w:r>
      <w:proofErr w:type="gramEnd"/>
      <w:r w:rsidRPr="007C3429">
        <w:rPr>
          <w:rFonts w:ascii="Times New Roman" w:hAnsi="Times New Roman" w:cs="Times New Roman"/>
          <w:sz w:val="24"/>
          <w:szCs w:val="24"/>
        </w:rPr>
        <w:t xml:space="preserve"> (BTK)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3429">
        <w:rPr>
          <w:rFonts w:ascii="Times New Roman" w:hAnsi="Times New Roman" w:cs="Times New Roman"/>
          <w:sz w:val="24"/>
          <w:szCs w:val="24"/>
        </w:rPr>
        <w:t>místě</w:t>
      </w:r>
      <w:r w:rsidRPr="00D21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07828" w14:textId="77777777" w:rsidR="003C347B" w:rsidRDefault="003C347B" w:rsidP="00425ECE">
      <w:pPr>
        <w:pStyle w:val="Odstavecseseznamem"/>
        <w:numPr>
          <w:ilvl w:val="1"/>
          <w:numId w:val="5"/>
        </w:numPr>
        <w:spacing w:before="240"/>
        <w:ind w:right="-4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Administrace modalit (přidávání, konfigurace, odebírání)</w:t>
      </w:r>
    </w:p>
    <w:p w14:paraId="0578B731" w14:textId="2028F063" w:rsidR="003C347B" w:rsidRDefault="003C347B" w:rsidP="00425ECE">
      <w:pPr>
        <w:pStyle w:val="Odstavecseseznamem"/>
        <w:numPr>
          <w:ilvl w:val="1"/>
          <w:numId w:val="5"/>
        </w:numPr>
        <w:spacing w:before="240"/>
        <w:ind w:left="1080" w:right="-4654"/>
        <w:jc w:val="both"/>
        <w:rPr>
          <w:rFonts w:ascii="Times New Roman" w:hAnsi="Times New Roman" w:cs="Times New Roman"/>
          <w:sz w:val="24"/>
          <w:szCs w:val="24"/>
        </w:rPr>
      </w:pPr>
      <w:r w:rsidRPr="00362828">
        <w:rPr>
          <w:rFonts w:ascii="Times New Roman" w:hAnsi="Times New Roman" w:cs="Times New Roman"/>
          <w:sz w:val="24"/>
          <w:szCs w:val="24"/>
        </w:rPr>
        <w:t>Implementace bezpečnostních záplat a úprav na základě zjištěných zranitelností nebo doporučení Národního úřadu pro kybernetickou a informační bezpečnost (NÚKIB).</w:t>
      </w:r>
    </w:p>
    <w:p w14:paraId="5D9AB88A" w14:textId="507F1052" w:rsidR="00AC2088" w:rsidRDefault="00084C87" w:rsidP="00425ECE">
      <w:pPr>
        <w:pStyle w:val="Odstavecseseznamem"/>
        <w:numPr>
          <w:ilvl w:val="1"/>
          <w:numId w:val="5"/>
        </w:numPr>
        <w:spacing w:before="240"/>
        <w:ind w:left="1080" w:right="-465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5190686"/>
      <w:r w:rsidRPr="00084C87">
        <w:rPr>
          <w:rFonts w:ascii="Times New Roman" w:hAnsi="Times New Roman" w:cs="Times New Roman"/>
          <w:sz w:val="24"/>
          <w:szCs w:val="24"/>
        </w:rPr>
        <w:t xml:space="preserve">Dodavatel se zavazuje, že po celou dobu trvání této smlouvy zajistí na své náklady, aby dodaný systém a všechny jeho komponenty, včetně diagnostického prohlížeče a archivu, byly klasifikovány a certifikovány jako zdravotnické prostředky třídy minimálně </w:t>
      </w:r>
      <w:proofErr w:type="spellStart"/>
      <w:r w:rsidRPr="00084C87">
        <w:rPr>
          <w:rFonts w:ascii="Times New Roman" w:hAnsi="Times New Roman" w:cs="Times New Roman"/>
          <w:sz w:val="24"/>
          <w:szCs w:val="24"/>
        </w:rPr>
        <w:t>IIa</w:t>
      </w:r>
      <w:proofErr w:type="spellEnd"/>
      <w:r w:rsidRPr="00084C87">
        <w:rPr>
          <w:rFonts w:ascii="Times New Roman" w:hAnsi="Times New Roman" w:cs="Times New Roman"/>
          <w:sz w:val="24"/>
          <w:szCs w:val="24"/>
        </w:rPr>
        <w:t xml:space="preserve"> v souladu s požadavky nařízení (EU) 2017/745 o zdravotnických prostředcích (MDR), ve znění pozdějších předpisů. Dodavatel se dále zavazuje zohlednit a včas zapracovat veškeré změny vyplývající z novelizací MDR, včetně případné změny klasifikace systému nebo jeho částí</w:t>
      </w:r>
      <w:bookmarkStart w:id="5" w:name="_GoBack"/>
      <w:bookmarkEnd w:id="5"/>
    </w:p>
    <w:bookmarkEnd w:id="4"/>
    <w:p w14:paraId="736EA74F" w14:textId="77777777" w:rsidR="00362828" w:rsidRPr="00362828" w:rsidRDefault="00362828" w:rsidP="00425ECE">
      <w:pPr>
        <w:pStyle w:val="Odstavecseseznamem"/>
        <w:spacing w:before="240"/>
        <w:ind w:left="1080" w:right="-4654"/>
        <w:jc w:val="both"/>
        <w:rPr>
          <w:rFonts w:ascii="Times New Roman" w:hAnsi="Times New Roman" w:cs="Times New Roman"/>
          <w:sz w:val="24"/>
          <w:szCs w:val="24"/>
        </w:rPr>
      </w:pPr>
    </w:p>
    <w:p w14:paraId="03189019" w14:textId="77777777" w:rsidR="003C347B" w:rsidRPr="00705A3F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3F">
        <w:rPr>
          <w:rFonts w:ascii="Times New Roman" w:hAnsi="Times New Roman" w:cs="Times New Roman"/>
          <w:b/>
          <w:sz w:val="24"/>
          <w:szCs w:val="24"/>
        </w:rPr>
        <w:t>Kategorie nahlášených událostí:</w:t>
      </w:r>
    </w:p>
    <w:p w14:paraId="605CB285" w14:textId="77777777" w:rsidR="003C347B" w:rsidRDefault="003C347B" w:rsidP="00425ECE">
      <w:pPr>
        <w:pStyle w:val="Odstavecseseznamem"/>
        <w:numPr>
          <w:ilvl w:val="2"/>
          <w:numId w:val="5"/>
        </w:numPr>
        <w:spacing w:before="240"/>
        <w:ind w:right="-4654"/>
        <w:jc w:val="both"/>
        <w:rPr>
          <w:rFonts w:ascii="Times New Roman" w:hAnsi="Times New Roman" w:cs="Times New Roman"/>
          <w:sz w:val="24"/>
          <w:szCs w:val="24"/>
        </w:rPr>
      </w:pPr>
      <w:r w:rsidRPr="00FC3E6E">
        <w:rPr>
          <w:rFonts w:ascii="Times New Roman" w:hAnsi="Times New Roman" w:cs="Times New Roman"/>
          <w:b/>
          <w:sz w:val="24"/>
          <w:szCs w:val="24"/>
        </w:rPr>
        <w:t>Havárie</w:t>
      </w:r>
      <w:r w:rsidRPr="00FC3E6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</w:t>
      </w:r>
      <w:r w:rsidRPr="00FC3E6E">
        <w:rPr>
          <w:rFonts w:ascii="Times New Roman" w:hAnsi="Times New Roman" w:cs="Times New Roman"/>
          <w:sz w:val="24"/>
          <w:szCs w:val="24"/>
        </w:rPr>
        <w:t>emožnost použití aplikace k jejímu účelu jako celku, nebo nemožnost podporovat aplikací následující kritické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E6E">
        <w:rPr>
          <w:rFonts w:ascii="Times New Roman" w:hAnsi="Times New Roman" w:cs="Times New Roman"/>
          <w:sz w:val="24"/>
          <w:szCs w:val="24"/>
        </w:rPr>
        <w:t xml:space="preserve">procesy: expedice, odběry a výroba. Stav, ve kterém by mohlo dojít k poškození či ztrátě pořizovaných dat. </w:t>
      </w:r>
      <w:r w:rsidRPr="00FC3E6E">
        <w:rPr>
          <w:rFonts w:ascii="Times New Roman" w:hAnsi="Times New Roman" w:cs="Times New Roman"/>
          <w:sz w:val="24"/>
          <w:szCs w:val="24"/>
        </w:rPr>
        <w:br/>
        <w:t>V takovém případě objednatel použije kromě hlášení přes systém HelpDesk i telefonické nahlášení na Hotline, přičemž za čas nahlášení pro závazek poskytovatele dle odstavce 9. se považuje čas telefonátu nebo zápisu do HelpDesku dle toho, která skutečnost nastane dříve.</w:t>
      </w:r>
    </w:p>
    <w:p w14:paraId="3F21748D" w14:textId="77777777" w:rsidR="003C347B" w:rsidRPr="00F26492" w:rsidRDefault="003C347B" w:rsidP="00F26492">
      <w:pPr>
        <w:pStyle w:val="Odstavecseseznamem"/>
        <w:numPr>
          <w:ilvl w:val="2"/>
          <w:numId w:val="5"/>
        </w:numPr>
        <w:spacing w:before="240"/>
        <w:ind w:right="-4655" w:hanging="18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49E">
        <w:rPr>
          <w:rFonts w:ascii="Times New Roman" w:hAnsi="Times New Roman" w:cs="Times New Roman"/>
          <w:b/>
          <w:sz w:val="24"/>
          <w:szCs w:val="24"/>
        </w:rPr>
        <w:t>Porucha</w:t>
      </w:r>
      <w:r w:rsidRPr="00F26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812D4D" w14:textId="77777777" w:rsidR="003C347B" w:rsidRPr="003A049E" w:rsidRDefault="003C347B" w:rsidP="00425ECE">
      <w:pPr>
        <w:spacing w:before="240"/>
        <w:ind w:left="2124" w:right="-4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A049E">
        <w:rPr>
          <w:rFonts w:ascii="Times New Roman" w:hAnsi="Times New Roman" w:cs="Times New Roman"/>
          <w:sz w:val="24"/>
          <w:szCs w:val="24"/>
        </w:rPr>
        <w:t xml:space="preserve">oužití aplikace je značně zkomplikováno, obcházení problému znamená zvýšenou náročnost práce, vícenáklady na straně objednatele, případně způsobuje organizační problémy. </w:t>
      </w:r>
    </w:p>
    <w:p w14:paraId="53B3A1E9" w14:textId="77777777" w:rsidR="003C347B" w:rsidRDefault="003C347B" w:rsidP="00425ECE">
      <w:pPr>
        <w:pStyle w:val="Odstavecseseznamem"/>
        <w:numPr>
          <w:ilvl w:val="2"/>
          <w:numId w:val="5"/>
        </w:numPr>
        <w:spacing w:before="240"/>
        <w:ind w:right="-4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BA9">
        <w:rPr>
          <w:rFonts w:ascii="Times New Roman" w:hAnsi="Times New Roman" w:cs="Times New Roman"/>
          <w:b/>
          <w:sz w:val="24"/>
          <w:szCs w:val="24"/>
        </w:rPr>
        <w:t>Vada</w:t>
      </w:r>
    </w:p>
    <w:p w14:paraId="2D5757AA" w14:textId="77777777" w:rsidR="003C347B" w:rsidRPr="003F4BA9" w:rsidRDefault="003C347B" w:rsidP="00425ECE">
      <w:pPr>
        <w:spacing w:before="240"/>
        <w:ind w:left="2124" w:right="-4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A049E">
        <w:rPr>
          <w:rFonts w:ascii="Times New Roman" w:hAnsi="Times New Roman" w:cs="Times New Roman"/>
          <w:sz w:val="24"/>
          <w:szCs w:val="24"/>
        </w:rPr>
        <w:t>ozpor s dokumentací nebo obecně platnými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49E">
        <w:rPr>
          <w:rFonts w:ascii="Times New Roman" w:hAnsi="Times New Roman" w:cs="Times New Roman"/>
          <w:sz w:val="24"/>
          <w:szCs w:val="24"/>
        </w:rPr>
        <w:t>pravidly</w:t>
      </w:r>
      <w:r w:rsidRPr="003F4BA9">
        <w:rPr>
          <w:rFonts w:ascii="Times New Roman" w:hAnsi="Times New Roman" w:cs="Times New Roman"/>
          <w:sz w:val="24"/>
          <w:szCs w:val="24"/>
        </w:rPr>
        <w:t>. Klíčové funkcionality jsou zachovány.</w:t>
      </w:r>
    </w:p>
    <w:p w14:paraId="0ACAE8E8" w14:textId="77777777" w:rsidR="003C347B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Pr="001C64B4">
        <w:rPr>
          <w:rFonts w:ascii="Times New Roman" w:hAnsi="Times New Roman" w:cs="Times New Roman"/>
          <w:sz w:val="24"/>
          <w:szCs w:val="24"/>
        </w:rPr>
        <w:t xml:space="preserve"> v rámci sjednaného měsíčního paušálu hradí náklady spojené s dopravou technika na místo opravy, práci servisního technika a všechny úkony související s plněním dle této Smlouvy. Objednatel zabezpečí ve svém areálu pro servisního technika bezplatné parkování.</w:t>
      </w:r>
    </w:p>
    <w:p w14:paraId="6590684F" w14:textId="1F831567" w:rsidR="003C347B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619E">
        <w:rPr>
          <w:rFonts w:ascii="Times New Roman" w:hAnsi="Times New Roman" w:cs="Times New Roman"/>
          <w:sz w:val="24"/>
          <w:szCs w:val="24"/>
        </w:rPr>
        <w:t xml:space="preserve">Objednatel ohlásí vadu dodavateli bezodkladně ihned po jejím zjištění </w:t>
      </w:r>
      <w:r>
        <w:rPr>
          <w:rFonts w:ascii="Times New Roman" w:hAnsi="Times New Roman" w:cs="Times New Roman"/>
          <w:sz w:val="24"/>
          <w:szCs w:val="24"/>
        </w:rPr>
        <w:t xml:space="preserve">buď </w:t>
      </w:r>
      <w:r w:rsidRPr="00D3619E">
        <w:rPr>
          <w:rFonts w:ascii="Times New Roman" w:hAnsi="Times New Roman" w:cs="Times New Roman"/>
          <w:sz w:val="24"/>
          <w:szCs w:val="24"/>
        </w:rPr>
        <w:t>zápisem do záznamu v systému HelpDesk, nebo telefonicky na čísle [</w:t>
      </w:r>
      <w:r w:rsidRPr="00EB208C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F4862">
        <w:rPr>
          <w:rFonts w:ascii="Times New Roman" w:hAnsi="Times New Roman" w:cs="Times New Roman"/>
          <w:sz w:val="24"/>
          <w:szCs w:val="24"/>
          <w:highlight w:val="yellow"/>
        </w:rPr>
        <w:t>před podpisem smlouvy</w:t>
      </w:r>
      <w:r w:rsidRPr="00D3619E">
        <w:rPr>
          <w:rFonts w:ascii="Times New Roman" w:hAnsi="Times New Roman" w:cs="Times New Roman"/>
          <w:sz w:val="24"/>
          <w:szCs w:val="24"/>
        </w:rPr>
        <w:t xml:space="preserve">]. </w:t>
      </w:r>
      <w:r w:rsidR="00F87E0B" w:rsidRPr="00D3619E">
        <w:rPr>
          <w:rFonts w:ascii="Times New Roman" w:hAnsi="Times New Roman" w:cs="Times New Roman"/>
          <w:sz w:val="24"/>
          <w:szCs w:val="24"/>
        </w:rPr>
        <w:t>Čas zápisu do systému HelpDesk</w:t>
      </w:r>
      <w:r w:rsidR="00F87E0B">
        <w:rPr>
          <w:rFonts w:ascii="Times New Roman" w:hAnsi="Times New Roman" w:cs="Times New Roman"/>
          <w:sz w:val="24"/>
          <w:szCs w:val="24"/>
        </w:rPr>
        <w:t>,</w:t>
      </w:r>
      <w:r w:rsidR="00F87E0B" w:rsidRPr="00D3619E">
        <w:rPr>
          <w:rFonts w:ascii="Times New Roman" w:hAnsi="Times New Roman" w:cs="Times New Roman"/>
          <w:sz w:val="24"/>
          <w:szCs w:val="24"/>
        </w:rPr>
        <w:t xml:space="preserve"> </w:t>
      </w:r>
      <w:r w:rsidR="00F87E0B">
        <w:rPr>
          <w:rFonts w:ascii="Times New Roman" w:hAnsi="Times New Roman" w:cs="Times New Roman"/>
          <w:sz w:val="24"/>
          <w:szCs w:val="24"/>
        </w:rPr>
        <w:t xml:space="preserve">respektive telefonického hovoru, </w:t>
      </w:r>
      <w:r w:rsidR="00F87E0B" w:rsidRPr="00D3619E">
        <w:rPr>
          <w:rFonts w:ascii="Times New Roman" w:hAnsi="Times New Roman" w:cs="Times New Roman"/>
          <w:sz w:val="24"/>
          <w:szCs w:val="24"/>
        </w:rPr>
        <w:t xml:space="preserve">se považuje za nahlášení vady, </w:t>
      </w:r>
      <w:r w:rsidR="00F87E0B">
        <w:rPr>
          <w:rFonts w:ascii="Times New Roman" w:hAnsi="Times New Roman" w:cs="Times New Roman"/>
          <w:sz w:val="24"/>
          <w:szCs w:val="24"/>
        </w:rPr>
        <w:t>došlo</w:t>
      </w:r>
      <w:r w:rsidR="00F87E0B" w:rsidRPr="00D3619E">
        <w:rPr>
          <w:rFonts w:ascii="Times New Roman" w:hAnsi="Times New Roman" w:cs="Times New Roman"/>
          <w:sz w:val="24"/>
          <w:szCs w:val="24"/>
        </w:rPr>
        <w:t xml:space="preserve">-li </w:t>
      </w:r>
      <w:r w:rsidR="00F87E0B">
        <w:rPr>
          <w:rFonts w:ascii="Times New Roman" w:hAnsi="Times New Roman" w:cs="Times New Roman"/>
          <w:sz w:val="24"/>
          <w:szCs w:val="24"/>
        </w:rPr>
        <w:t>k tomu</w:t>
      </w:r>
      <w:r w:rsidR="00F87E0B" w:rsidRPr="00D3619E">
        <w:rPr>
          <w:rFonts w:ascii="Times New Roman" w:hAnsi="Times New Roman" w:cs="Times New Roman"/>
          <w:sz w:val="24"/>
          <w:szCs w:val="24"/>
        </w:rPr>
        <w:t xml:space="preserve"> v pracovní den v čase od 7:30 do 15:30. V</w:t>
      </w:r>
      <w:r w:rsidR="00F87E0B">
        <w:rPr>
          <w:rFonts w:ascii="Times New Roman" w:hAnsi="Times New Roman" w:cs="Times New Roman"/>
          <w:sz w:val="24"/>
          <w:szCs w:val="24"/>
        </w:rPr>
        <w:t> </w:t>
      </w:r>
      <w:r w:rsidR="00F87E0B" w:rsidRPr="00D3619E">
        <w:rPr>
          <w:rFonts w:ascii="Times New Roman" w:hAnsi="Times New Roman" w:cs="Times New Roman"/>
          <w:sz w:val="24"/>
          <w:szCs w:val="24"/>
        </w:rPr>
        <w:t xml:space="preserve">případě </w:t>
      </w:r>
      <w:r w:rsidR="00F87E0B">
        <w:rPr>
          <w:rFonts w:ascii="Times New Roman" w:hAnsi="Times New Roman" w:cs="Times New Roman"/>
          <w:sz w:val="24"/>
          <w:szCs w:val="24"/>
        </w:rPr>
        <w:t>nahlášení</w:t>
      </w:r>
      <w:r w:rsidR="00F87E0B" w:rsidRPr="00D3619E">
        <w:rPr>
          <w:rFonts w:ascii="Times New Roman" w:hAnsi="Times New Roman" w:cs="Times New Roman"/>
          <w:sz w:val="24"/>
          <w:szCs w:val="24"/>
        </w:rPr>
        <w:t xml:space="preserve"> mimo uvedenou dobu se za čas nahlášení považuje čas 7:30 v nejbližším pracovním dni</w:t>
      </w:r>
      <w:r w:rsidR="00F87E0B">
        <w:rPr>
          <w:rFonts w:ascii="Times New Roman" w:hAnsi="Times New Roman" w:cs="Times New Roman"/>
          <w:sz w:val="24"/>
          <w:szCs w:val="24"/>
        </w:rPr>
        <w:t xml:space="preserve"> (to neplatí v případě, že jde o havárii dle odstavce 5, </w:t>
      </w:r>
      <w:r w:rsidR="00F87E0B">
        <w:rPr>
          <w:rFonts w:ascii="Times New Roman" w:hAnsi="Times New Roman" w:cs="Times New Roman"/>
          <w:sz w:val="24"/>
          <w:szCs w:val="24"/>
        </w:rPr>
        <w:lastRenderedPageBreak/>
        <w:t>kdy časem nahlášení je čas telefonátu nebo čas zápisu do HelpDesku dle toho, která událost nastane dříve).</w:t>
      </w:r>
    </w:p>
    <w:p w14:paraId="3CB9A63A" w14:textId="009D4A20" w:rsidR="00F35B21" w:rsidRPr="00CE17DD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C97">
        <w:rPr>
          <w:rFonts w:ascii="Times New Roman" w:hAnsi="Times New Roman" w:cs="Times New Roman"/>
          <w:b/>
          <w:sz w:val="24"/>
          <w:szCs w:val="24"/>
        </w:rPr>
        <w:t>Garantované reakční doby</w:t>
      </w:r>
      <w:r w:rsidR="00F87E0B">
        <w:rPr>
          <w:rFonts w:ascii="Times New Roman" w:hAnsi="Times New Roman" w:cs="Times New Roman"/>
          <w:b/>
          <w:sz w:val="24"/>
          <w:szCs w:val="24"/>
        </w:rPr>
        <w:t>:</w:t>
      </w:r>
      <w:r w:rsidRPr="00934C97">
        <w:rPr>
          <w:rFonts w:ascii="Times New Roman" w:hAnsi="Times New Roman" w:cs="Times New Roman"/>
          <w:b/>
          <w:sz w:val="24"/>
          <w:szCs w:val="24"/>
        </w:rPr>
        <w:br/>
      </w:r>
      <w:r w:rsidRPr="00934C97">
        <w:rPr>
          <w:rFonts w:ascii="Times New Roman" w:hAnsi="Times New Roman" w:cs="Times New Roman"/>
          <w:sz w:val="24"/>
          <w:szCs w:val="24"/>
        </w:rPr>
        <w:t>Dodavatel je povinen nastoupit k odstranění nahlášené vady bez zbytečného odkladu, nejpozději však do níže uvedené doby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C97">
        <w:rPr>
          <w:rFonts w:ascii="Times New Roman" w:hAnsi="Times New Roman" w:cs="Times New Roman"/>
          <w:sz w:val="24"/>
          <w:szCs w:val="24"/>
        </w:rPr>
        <w:t>od okamžiku nahlášení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Časem zahájení servisní činnosti je čas písemného požadavku (email) pracovníka dodavatele o otevření vzdáleného přístupu (VPN), případně příchod pracovníka dodavatele na místo objednatele.</w:t>
      </w:r>
      <w:r w:rsidRPr="00934C9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Mkatabulky"/>
        <w:tblW w:w="8206" w:type="dxa"/>
        <w:tblInd w:w="720" w:type="dxa"/>
        <w:tblLook w:val="04A0" w:firstRow="1" w:lastRow="0" w:firstColumn="1" w:lastColumn="0" w:noHBand="0" w:noVBand="1"/>
      </w:tblPr>
      <w:tblGrid>
        <w:gridCol w:w="1685"/>
        <w:gridCol w:w="1276"/>
        <w:gridCol w:w="1276"/>
        <w:gridCol w:w="1842"/>
        <w:gridCol w:w="2127"/>
      </w:tblGrid>
      <w:tr w:rsidR="00425ECE" w:rsidRPr="00934C97" w14:paraId="67637E3A" w14:textId="77777777" w:rsidTr="00425ECE">
        <w:tc>
          <w:tcPr>
            <w:tcW w:w="1685" w:type="dxa"/>
            <w:shd w:val="clear" w:color="auto" w:fill="92D050"/>
          </w:tcPr>
          <w:p w14:paraId="56E10B2D" w14:textId="77777777" w:rsidR="00425ECE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Kategorie </w:t>
            </w:r>
          </w:p>
          <w:p w14:paraId="710141A5" w14:textId="3FCA81C4" w:rsidR="00F35B21" w:rsidRPr="00934C97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>události</w:t>
            </w:r>
          </w:p>
        </w:tc>
        <w:tc>
          <w:tcPr>
            <w:tcW w:w="1276" w:type="dxa"/>
            <w:shd w:val="clear" w:color="auto" w:fill="92D050"/>
          </w:tcPr>
          <w:p w14:paraId="78504CD0" w14:textId="77777777" w:rsidR="00425ECE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Zahájení </w:t>
            </w:r>
          </w:p>
          <w:p w14:paraId="2AF7D516" w14:textId="77777777" w:rsidR="00425ECE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činnosti </w:t>
            </w:r>
          </w:p>
          <w:p w14:paraId="5840527F" w14:textId="56558C65" w:rsidR="00F35B21" w:rsidRPr="00934C97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>vzdáleně</w:t>
            </w:r>
          </w:p>
        </w:tc>
        <w:tc>
          <w:tcPr>
            <w:tcW w:w="1276" w:type="dxa"/>
            <w:shd w:val="clear" w:color="auto" w:fill="92D050"/>
          </w:tcPr>
          <w:p w14:paraId="39BC37F8" w14:textId="77777777" w:rsidR="00425ECE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Zahájení </w:t>
            </w:r>
          </w:p>
          <w:p w14:paraId="1EFCD04E" w14:textId="77777777" w:rsidR="00425ECE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činnosti </w:t>
            </w:r>
          </w:p>
          <w:p w14:paraId="36A9C035" w14:textId="586B1476" w:rsidR="00F35B21" w:rsidRPr="00934C97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>na místě</w:t>
            </w:r>
          </w:p>
        </w:tc>
        <w:tc>
          <w:tcPr>
            <w:tcW w:w="1842" w:type="dxa"/>
            <w:shd w:val="clear" w:color="auto" w:fill="92D050"/>
          </w:tcPr>
          <w:p w14:paraId="0D079532" w14:textId="77777777" w:rsidR="00425ECE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>Doba vyřešení</w:t>
            </w:r>
          </w:p>
          <w:p w14:paraId="40583914" w14:textId="77777777" w:rsidR="00425ECE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události </w:t>
            </w:r>
          </w:p>
          <w:p w14:paraId="293F8493" w14:textId="5F7FAE8D" w:rsidR="00F35B21" w:rsidRPr="00934C97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>vzdáleně</w:t>
            </w:r>
          </w:p>
        </w:tc>
        <w:tc>
          <w:tcPr>
            <w:tcW w:w="2127" w:type="dxa"/>
            <w:shd w:val="clear" w:color="auto" w:fill="92D050"/>
          </w:tcPr>
          <w:p w14:paraId="4B8377F6" w14:textId="77777777" w:rsidR="00425ECE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vyřešení </w:t>
            </w:r>
          </w:p>
          <w:p w14:paraId="04CDD4A5" w14:textId="07AB23A7" w:rsidR="00F35B21" w:rsidRPr="00934C97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>události na místě</w:t>
            </w:r>
          </w:p>
        </w:tc>
      </w:tr>
      <w:tr w:rsidR="00425ECE" w:rsidRPr="00705A3F" w14:paraId="7823661B" w14:textId="77777777" w:rsidTr="00425ECE">
        <w:tc>
          <w:tcPr>
            <w:tcW w:w="1685" w:type="dxa"/>
          </w:tcPr>
          <w:p w14:paraId="6EEE716D" w14:textId="77777777" w:rsidR="00F35B21" w:rsidRPr="00934C97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>A. Havárie</w:t>
            </w:r>
          </w:p>
        </w:tc>
        <w:tc>
          <w:tcPr>
            <w:tcW w:w="1276" w:type="dxa"/>
          </w:tcPr>
          <w:p w14:paraId="4C825430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hod.</w:t>
            </w:r>
          </w:p>
        </w:tc>
        <w:tc>
          <w:tcPr>
            <w:tcW w:w="1276" w:type="dxa"/>
          </w:tcPr>
          <w:p w14:paraId="3EE49D5D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hod</w:t>
            </w:r>
          </w:p>
        </w:tc>
        <w:tc>
          <w:tcPr>
            <w:tcW w:w="1842" w:type="dxa"/>
          </w:tcPr>
          <w:p w14:paraId="6375D026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hod.</w:t>
            </w:r>
          </w:p>
        </w:tc>
        <w:tc>
          <w:tcPr>
            <w:tcW w:w="2127" w:type="dxa"/>
          </w:tcPr>
          <w:p w14:paraId="39BF3A11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hod.</w:t>
            </w:r>
          </w:p>
        </w:tc>
      </w:tr>
      <w:tr w:rsidR="00425ECE" w:rsidRPr="00705A3F" w14:paraId="797A5084" w14:textId="77777777" w:rsidTr="00425ECE">
        <w:tc>
          <w:tcPr>
            <w:tcW w:w="1685" w:type="dxa"/>
          </w:tcPr>
          <w:p w14:paraId="0111020A" w14:textId="77777777" w:rsidR="00F35B21" w:rsidRPr="00934C97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>B. Porucha</w:t>
            </w:r>
          </w:p>
        </w:tc>
        <w:tc>
          <w:tcPr>
            <w:tcW w:w="1276" w:type="dxa"/>
          </w:tcPr>
          <w:p w14:paraId="0487E03A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hod.</w:t>
            </w:r>
          </w:p>
        </w:tc>
        <w:tc>
          <w:tcPr>
            <w:tcW w:w="1276" w:type="dxa"/>
          </w:tcPr>
          <w:p w14:paraId="6BB1B316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hod</w:t>
            </w:r>
          </w:p>
        </w:tc>
        <w:tc>
          <w:tcPr>
            <w:tcW w:w="1842" w:type="dxa"/>
          </w:tcPr>
          <w:p w14:paraId="1B304A2A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hod.</w:t>
            </w:r>
          </w:p>
        </w:tc>
        <w:tc>
          <w:tcPr>
            <w:tcW w:w="2127" w:type="dxa"/>
          </w:tcPr>
          <w:p w14:paraId="2699E887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hod.</w:t>
            </w:r>
          </w:p>
        </w:tc>
      </w:tr>
      <w:tr w:rsidR="00425ECE" w:rsidRPr="00705A3F" w14:paraId="7FE8B859" w14:textId="77777777" w:rsidTr="00425ECE">
        <w:tc>
          <w:tcPr>
            <w:tcW w:w="1685" w:type="dxa"/>
          </w:tcPr>
          <w:p w14:paraId="646FD11C" w14:textId="77777777" w:rsidR="00F35B21" w:rsidRPr="00934C97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97">
              <w:rPr>
                <w:rFonts w:ascii="Times New Roman" w:hAnsi="Times New Roman" w:cs="Times New Roman"/>
                <w:b/>
                <w:sz w:val="24"/>
                <w:szCs w:val="24"/>
              </w:rPr>
              <w:t>C. Vada</w:t>
            </w:r>
          </w:p>
        </w:tc>
        <w:tc>
          <w:tcPr>
            <w:tcW w:w="1276" w:type="dxa"/>
          </w:tcPr>
          <w:p w14:paraId="30B61470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dohody</w:t>
            </w:r>
          </w:p>
        </w:tc>
        <w:tc>
          <w:tcPr>
            <w:tcW w:w="1276" w:type="dxa"/>
          </w:tcPr>
          <w:p w14:paraId="543ACA6D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dohody</w:t>
            </w:r>
          </w:p>
        </w:tc>
        <w:tc>
          <w:tcPr>
            <w:tcW w:w="1842" w:type="dxa"/>
          </w:tcPr>
          <w:p w14:paraId="6E74AB36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dohody</w:t>
            </w:r>
          </w:p>
        </w:tc>
        <w:tc>
          <w:tcPr>
            <w:tcW w:w="2127" w:type="dxa"/>
          </w:tcPr>
          <w:p w14:paraId="0CD91AE0" w14:textId="77777777" w:rsidR="00F35B21" w:rsidRPr="00705A3F" w:rsidRDefault="00F35B21" w:rsidP="00425ECE">
            <w:pPr>
              <w:spacing w:after="0"/>
              <w:ind w:right="-46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dohody</w:t>
            </w:r>
          </w:p>
        </w:tc>
      </w:tr>
    </w:tbl>
    <w:p w14:paraId="6BFD570B" w14:textId="77777777" w:rsidR="00F35B21" w:rsidRPr="00425ECE" w:rsidRDefault="00F35B21" w:rsidP="00425ECE">
      <w:pPr>
        <w:spacing w:before="240"/>
        <w:ind w:right="-4654"/>
        <w:jc w:val="both"/>
        <w:rPr>
          <w:rFonts w:ascii="Times New Roman" w:hAnsi="Times New Roman" w:cs="Times New Roman"/>
          <w:sz w:val="24"/>
          <w:szCs w:val="24"/>
        </w:rPr>
      </w:pPr>
    </w:p>
    <w:p w14:paraId="6D2D5C30" w14:textId="11E1DE5C" w:rsidR="003C347B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C9B">
        <w:rPr>
          <w:rFonts w:ascii="Times New Roman" w:hAnsi="Times New Roman" w:cs="Times New Roman"/>
          <w:sz w:val="24"/>
          <w:szCs w:val="24"/>
        </w:rPr>
        <w:t xml:space="preserve">V případě, že </w:t>
      </w:r>
      <w:r>
        <w:rPr>
          <w:rFonts w:ascii="Times New Roman" w:hAnsi="Times New Roman" w:cs="Times New Roman"/>
          <w:sz w:val="24"/>
          <w:szCs w:val="24"/>
        </w:rPr>
        <w:t xml:space="preserve">pracovník </w:t>
      </w:r>
      <w:r w:rsidRPr="00320C9B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0C9B">
        <w:rPr>
          <w:rFonts w:ascii="Times New Roman" w:hAnsi="Times New Roman" w:cs="Times New Roman"/>
          <w:sz w:val="24"/>
          <w:szCs w:val="24"/>
        </w:rPr>
        <w:t xml:space="preserve"> nenastoupí k odstranění nahlášené vady ve lhůtě podle odstavce </w:t>
      </w:r>
      <w:r w:rsidR="007B45F5">
        <w:rPr>
          <w:rFonts w:ascii="Times New Roman" w:hAnsi="Times New Roman" w:cs="Times New Roman"/>
          <w:sz w:val="24"/>
          <w:szCs w:val="24"/>
        </w:rPr>
        <w:t>8</w:t>
      </w:r>
      <w:r w:rsidRPr="00320C9B">
        <w:rPr>
          <w:rFonts w:ascii="Times New Roman" w:hAnsi="Times New Roman" w:cs="Times New Roman"/>
          <w:sz w:val="24"/>
          <w:szCs w:val="24"/>
        </w:rPr>
        <w:t xml:space="preserve">. tohoto článku, je dodavatel povinen uhradit objednateli smluvní pokutu ve výši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0C9B">
        <w:rPr>
          <w:rFonts w:ascii="Times New Roman" w:hAnsi="Times New Roman" w:cs="Times New Roman"/>
          <w:sz w:val="24"/>
          <w:szCs w:val="24"/>
        </w:rPr>
        <w:t xml:space="preserve">000,- Kč (bez DPH), a to za každou započatou hodinu prodlení. Nárok objednatele na náhradu škody tím není dotčen. </w:t>
      </w:r>
    </w:p>
    <w:p w14:paraId="00367C60" w14:textId="211C1B42" w:rsidR="003C347B" w:rsidRPr="00320C9B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C9B">
        <w:rPr>
          <w:rFonts w:ascii="Times New Roman" w:hAnsi="Times New Roman" w:cs="Times New Roman"/>
          <w:sz w:val="24"/>
          <w:szCs w:val="24"/>
        </w:rPr>
        <w:t xml:space="preserve">V případě, že dodavatel neodstraní vadu nahlášenou ve lhůtě podle odstavce </w:t>
      </w:r>
      <w:r w:rsidR="007B45F5">
        <w:rPr>
          <w:rFonts w:ascii="Times New Roman" w:hAnsi="Times New Roman" w:cs="Times New Roman"/>
          <w:sz w:val="24"/>
          <w:szCs w:val="24"/>
        </w:rPr>
        <w:t>8</w:t>
      </w:r>
      <w:r w:rsidRPr="00320C9B">
        <w:rPr>
          <w:rFonts w:ascii="Times New Roman" w:hAnsi="Times New Roman" w:cs="Times New Roman"/>
          <w:sz w:val="24"/>
          <w:szCs w:val="24"/>
        </w:rPr>
        <w:t>. tohoto článku, je dodavatel povinen uhradit objednateli smluvní pokutu ve výši 1000,- Kč (bez DPH), a to za každou i započatou hodinu prodlení. Nárok objednatele na náhradu škody tím není dotčen.</w:t>
      </w:r>
      <w:r>
        <w:rPr>
          <w:rFonts w:ascii="Times New Roman" w:hAnsi="Times New Roman" w:cs="Times New Roman"/>
          <w:sz w:val="24"/>
          <w:szCs w:val="24"/>
        </w:rPr>
        <w:t xml:space="preserve"> V odůvodněných případech (např. při vadě komponenty třetí strany) se mohou </w:t>
      </w:r>
      <w:r w:rsidRPr="006D6AA3">
        <w:rPr>
          <w:rFonts w:ascii="Times New Roman" w:hAnsi="Times New Roman" w:cs="Times New Roman"/>
          <w:sz w:val="24"/>
          <w:szCs w:val="24"/>
        </w:rPr>
        <w:t xml:space="preserve">smluvní strany písemně </w:t>
      </w:r>
      <w:r>
        <w:rPr>
          <w:rFonts w:ascii="Times New Roman" w:hAnsi="Times New Roman" w:cs="Times New Roman"/>
          <w:sz w:val="24"/>
          <w:szCs w:val="24"/>
        </w:rPr>
        <w:t xml:space="preserve">dohodnout </w:t>
      </w:r>
      <w:r w:rsidRPr="006D6AA3">
        <w:rPr>
          <w:rFonts w:ascii="Times New Roman" w:hAnsi="Times New Roman" w:cs="Times New Roman"/>
          <w:sz w:val="24"/>
          <w:szCs w:val="24"/>
        </w:rPr>
        <w:t>na lhůtě delší. Tato dohoda může být provedena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AA3">
        <w:rPr>
          <w:rFonts w:ascii="Times New Roman" w:hAnsi="Times New Roman" w:cs="Times New Roman"/>
          <w:sz w:val="24"/>
          <w:szCs w:val="24"/>
        </w:rPr>
        <w:t>formou písemného zápisu či formou emailového potvrzení odpovědnými zaměstnanci obou smluvních stran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E27BF" w14:textId="4E4E706B" w:rsidR="003C347B" w:rsidRPr="006D6AA3" w:rsidRDefault="003C347B" w:rsidP="00425ECE">
      <w:pPr>
        <w:pStyle w:val="Odstavecseseznamem"/>
        <w:numPr>
          <w:ilvl w:val="0"/>
          <w:numId w:val="5"/>
        </w:numPr>
        <w:spacing w:before="240"/>
        <w:ind w:right="-46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AA3">
        <w:rPr>
          <w:rFonts w:ascii="Times New Roman" w:hAnsi="Times New Roman" w:cs="Times New Roman"/>
          <w:sz w:val="24"/>
          <w:szCs w:val="24"/>
        </w:rPr>
        <w:t xml:space="preserve">Neodstraní-li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6D6AA3">
        <w:rPr>
          <w:rFonts w:ascii="Times New Roman" w:hAnsi="Times New Roman" w:cs="Times New Roman"/>
          <w:sz w:val="24"/>
          <w:szCs w:val="24"/>
        </w:rPr>
        <w:t xml:space="preserve"> vady předmětu plnění v souladu s touto smlouvou řádně a včas, a to ani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6AA3">
        <w:rPr>
          <w:rFonts w:ascii="Times New Roman" w:hAnsi="Times New Roman" w:cs="Times New Roman"/>
          <w:sz w:val="24"/>
          <w:szCs w:val="24"/>
        </w:rPr>
        <w:t>dodatečné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AA3">
        <w:rPr>
          <w:rFonts w:ascii="Times New Roman" w:hAnsi="Times New Roman" w:cs="Times New Roman"/>
          <w:sz w:val="24"/>
          <w:szCs w:val="24"/>
        </w:rPr>
        <w:t xml:space="preserve">přiměřené lhůtě poskytnuté mu k tomu </w:t>
      </w:r>
      <w:r>
        <w:rPr>
          <w:rFonts w:ascii="Times New Roman" w:hAnsi="Times New Roman" w:cs="Times New Roman"/>
          <w:sz w:val="24"/>
          <w:szCs w:val="24"/>
        </w:rPr>
        <w:t>objednatelem</w:t>
      </w:r>
      <w:r w:rsidRPr="006D6AA3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6D6AA3">
        <w:rPr>
          <w:rFonts w:ascii="Times New Roman" w:hAnsi="Times New Roman" w:cs="Times New Roman"/>
          <w:sz w:val="24"/>
          <w:szCs w:val="24"/>
        </w:rPr>
        <w:t xml:space="preserve"> oprávněn nechat odstranit vady předmětu třetí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AA3">
        <w:rPr>
          <w:rFonts w:ascii="Times New Roman" w:hAnsi="Times New Roman" w:cs="Times New Roman"/>
          <w:sz w:val="24"/>
          <w:szCs w:val="24"/>
        </w:rPr>
        <w:t xml:space="preserve">osobou.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6D6AA3">
        <w:rPr>
          <w:rFonts w:ascii="Times New Roman" w:hAnsi="Times New Roman" w:cs="Times New Roman"/>
          <w:sz w:val="24"/>
          <w:szCs w:val="24"/>
        </w:rPr>
        <w:t xml:space="preserve"> se pak zavazuje nahradit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6D6AA3">
        <w:rPr>
          <w:rFonts w:ascii="Times New Roman" w:hAnsi="Times New Roman" w:cs="Times New Roman"/>
          <w:sz w:val="24"/>
          <w:szCs w:val="24"/>
        </w:rPr>
        <w:t xml:space="preserve"> veškeré účelně vynaložené a prokázané náklady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AA3">
        <w:rPr>
          <w:rFonts w:ascii="Times New Roman" w:hAnsi="Times New Roman" w:cs="Times New Roman"/>
          <w:sz w:val="24"/>
          <w:szCs w:val="24"/>
        </w:rPr>
        <w:t xml:space="preserve">odstranění vad předmětu plnění třetí osobou. Tímto není dotčen nárok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Pr="006D6AA3">
        <w:rPr>
          <w:rFonts w:ascii="Times New Roman" w:hAnsi="Times New Roman" w:cs="Times New Roman"/>
          <w:sz w:val="24"/>
          <w:szCs w:val="24"/>
        </w:rPr>
        <w:t xml:space="preserve"> na náhradu škody, jakož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AA3">
        <w:rPr>
          <w:rFonts w:ascii="Times New Roman" w:hAnsi="Times New Roman" w:cs="Times New Roman"/>
          <w:sz w:val="24"/>
          <w:szCs w:val="24"/>
        </w:rPr>
        <w:t xml:space="preserve">ani nárok na zaplacení smluvní pokuty dle odstavce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B45F5">
        <w:rPr>
          <w:rFonts w:ascii="Times New Roman" w:hAnsi="Times New Roman" w:cs="Times New Roman"/>
          <w:sz w:val="24"/>
          <w:szCs w:val="24"/>
        </w:rPr>
        <w:t>0</w:t>
      </w:r>
      <w:r w:rsidRPr="006D6AA3">
        <w:rPr>
          <w:rFonts w:ascii="Times New Roman" w:hAnsi="Times New Roman" w:cs="Times New Roman"/>
          <w:sz w:val="24"/>
          <w:szCs w:val="24"/>
        </w:rPr>
        <w:t>. tohoto článku.</w:t>
      </w:r>
    </w:p>
    <w:p w14:paraId="30D6A919" w14:textId="77777777" w:rsidR="003C347B" w:rsidRPr="003C347B" w:rsidRDefault="003C347B" w:rsidP="00C6724A">
      <w:pPr>
        <w:spacing w:before="240"/>
        <w:ind w:right="-4654"/>
        <w:jc w:val="both"/>
        <w:rPr>
          <w:rFonts w:ascii="Times New Roman" w:hAnsi="Times New Roman" w:cs="Times New Roman"/>
          <w:i/>
          <w:iCs/>
        </w:rPr>
      </w:pPr>
    </w:p>
    <w:sectPr w:rsidR="003C347B" w:rsidRPr="003C347B" w:rsidSect="00624442">
      <w:pgSz w:w="11906" w:h="16838" w:code="9"/>
      <w:pgMar w:top="1417" w:right="609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11D"/>
    <w:multiLevelType w:val="hybridMultilevel"/>
    <w:tmpl w:val="D35AD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D20"/>
    <w:multiLevelType w:val="hybridMultilevel"/>
    <w:tmpl w:val="A94C3EE6"/>
    <w:lvl w:ilvl="0" w:tplc="DB8C42EE">
      <w:start w:val="2"/>
      <w:numFmt w:val="bullet"/>
      <w:lvlText w:val="-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636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055344"/>
    <w:multiLevelType w:val="hybridMultilevel"/>
    <w:tmpl w:val="10FE24EA"/>
    <w:lvl w:ilvl="0" w:tplc="5BAC4C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05F62"/>
    <w:multiLevelType w:val="hybridMultilevel"/>
    <w:tmpl w:val="F90C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5">
      <w:start w:val="1"/>
      <w:numFmt w:val="upp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1122D"/>
    <w:multiLevelType w:val="multilevel"/>
    <w:tmpl w:val="D33AE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B1424F"/>
    <w:multiLevelType w:val="multilevel"/>
    <w:tmpl w:val="1C18366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5C7C6D"/>
    <w:multiLevelType w:val="multilevel"/>
    <w:tmpl w:val="4DDC4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1B"/>
    <w:rsid w:val="00017D38"/>
    <w:rsid w:val="000370ED"/>
    <w:rsid w:val="00055619"/>
    <w:rsid w:val="00084C87"/>
    <w:rsid w:val="000D5AA1"/>
    <w:rsid w:val="000F19B3"/>
    <w:rsid w:val="001708BA"/>
    <w:rsid w:val="00191ABA"/>
    <w:rsid w:val="001A2A76"/>
    <w:rsid w:val="001A6AAC"/>
    <w:rsid w:val="001C0920"/>
    <w:rsid w:val="001D7E0D"/>
    <w:rsid w:val="001F0A6E"/>
    <w:rsid w:val="002011D4"/>
    <w:rsid w:val="00213021"/>
    <w:rsid w:val="00224704"/>
    <w:rsid w:val="002258A8"/>
    <w:rsid w:val="00235362"/>
    <w:rsid w:val="00271635"/>
    <w:rsid w:val="00276ABE"/>
    <w:rsid w:val="002A312B"/>
    <w:rsid w:val="002B2FF6"/>
    <w:rsid w:val="00360CDF"/>
    <w:rsid w:val="0036241D"/>
    <w:rsid w:val="00362828"/>
    <w:rsid w:val="00377252"/>
    <w:rsid w:val="003C347B"/>
    <w:rsid w:val="003D5A13"/>
    <w:rsid w:val="00425ECE"/>
    <w:rsid w:val="00485A4E"/>
    <w:rsid w:val="004A24D6"/>
    <w:rsid w:val="004B4339"/>
    <w:rsid w:val="004C5C0C"/>
    <w:rsid w:val="004E55A0"/>
    <w:rsid w:val="004E59B8"/>
    <w:rsid w:val="00520C47"/>
    <w:rsid w:val="00533513"/>
    <w:rsid w:val="005615B4"/>
    <w:rsid w:val="005D1196"/>
    <w:rsid w:val="005F2394"/>
    <w:rsid w:val="00624442"/>
    <w:rsid w:val="00656607"/>
    <w:rsid w:val="0071611B"/>
    <w:rsid w:val="00791A42"/>
    <w:rsid w:val="007B45F5"/>
    <w:rsid w:val="007B545E"/>
    <w:rsid w:val="008E4C2C"/>
    <w:rsid w:val="0092133B"/>
    <w:rsid w:val="009836B0"/>
    <w:rsid w:val="009B6BCB"/>
    <w:rsid w:val="00A010BF"/>
    <w:rsid w:val="00A01EB7"/>
    <w:rsid w:val="00A02454"/>
    <w:rsid w:val="00A2405F"/>
    <w:rsid w:val="00A24435"/>
    <w:rsid w:val="00A40032"/>
    <w:rsid w:val="00A90302"/>
    <w:rsid w:val="00AC2088"/>
    <w:rsid w:val="00AE140A"/>
    <w:rsid w:val="00B20D55"/>
    <w:rsid w:val="00B96507"/>
    <w:rsid w:val="00B97ACD"/>
    <w:rsid w:val="00BA4673"/>
    <w:rsid w:val="00BE5B15"/>
    <w:rsid w:val="00BE739A"/>
    <w:rsid w:val="00C0197E"/>
    <w:rsid w:val="00C050CC"/>
    <w:rsid w:val="00C102AE"/>
    <w:rsid w:val="00C35CD0"/>
    <w:rsid w:val="00C4792D"/>
    <w:rsid w:val="00C6724A"/>
    <w:rsid w:val="00C71EFE"/>
    <w:rsid w:val="00C91CE1"/>
    <w:rsid w:val="00CB5C2C"/>
    <w:rsid w:val="00CB6040"/>
    <w:rsid w:val="00CC5D0F"/>
    <w:rsid w:val="00CE17DD"/>
    <w:rsid w:val="00CE33A3"/>
    <w:rsid w:val="00D37886"/>
    <w:rsid w:val="00D50494"/>
    <w:rsid w:val="00D70009"/>
    <w:rsid w:val="00DA67F8"/>
    <w:rsid w:val="00DB39F0"/>
    <w:rsid w:val="00DD24B5"/>
    <w:rsid w:val="00DD3CF0"/>
    <w:rsid w:val="00DF14B1"/>
    <w:rsid w:val="00E54CA0"/>
    <w:rsid w:val="00E67F3E"/>
    <w:rsid w:val="00EB05AB"/>
    <w:rsid w:val="00EC1D07"/>
    <w:rsid w:val="00F0637C"/>
    <w:rsid w:val="00F26492"/>
    <w:rsid w:val="00F30EBF"/>
    <w:rsid w:val="00F35B21"/>
    <w:rsid w:val="00F422E5"/>
    <w:rsid w:val="00F66053"/>
    <w:rsid w:val="00F87E0B"/>
    <w:rsid w:val="00FA708A"/>
    <w:rsid w:val="00FF6E0A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E57"/>
  <w15:chartTrackingRefBased/>
  <w15:docId w15:val="{513D5D6C-DB70-4EE2-AF4C-9F38DB21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67F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6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6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6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6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6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6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6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6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6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6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61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61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61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61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61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61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6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6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6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6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6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611B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7161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61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6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61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611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6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34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347B"/>
    <w:rPr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basedOn w:val="Standardnpsmoodstavce"/>
    <w:link w:val="Odstavecseseznamem"/>
    <w:uiPriority w:val="34"/>
    <w:qFormat/>
    <w:locked/>
    <w:rsid w:val="003C347B"/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05A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5AB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B15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7B45F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94"/>
    <w:rPr>
      <w:rFonts w:ascii="Segoe UI" w:hAnsi="Segoe UI" w:cs="Segoe UI"/>
      <w:kern w:val="0"/>
      <w:sz w:val="18"/>
      <w:szCs w:val="18"/>
      <w14:ligatures w14:val="none"/>
    </w:rPr>
  </w:style>
  <w:style w:type="character" w:styleId="Siln">
    <w:name w:val="Strong"/>
    <w:basedOn w:val="Standardnpsmoodstavce"/>
    <w:uiPriority w:val="22"/>
    <w:qFormat/>
    <w:rsid w:val="00F06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ce@nemocnicerk.cz" TargetMode="External"/><Relationship Id="rId5" Type="http://schemas.openxmlformats.org/officeDocument/2006/relationships/hyperlink" Target="mailto:fakturace@nemocnicenach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4907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Bosnovičová</dc:creator>
  <cp:keywords/>
  <dc:description/>
  <cp:lastModifiedBy>Ing. Bohuslav Hrabčuk</cp:lastModifiedBy>
  <cp:revision>5</cp:revision>
  <dcterms:created xsi:type="dcterms:W3CDTF">2025-08-04T06:58:00Z</dcterms:created>
  <dcterms:modified xsi:type="dcterms:W3CDTF">2025-08-04T07:11:00Z</dcterms:modified>
</cp:coreProperties>
</file>