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A654" w14:textId="2C075988" w:rsidR="007C4894" w:rsidRPr="00057DC0" w:rsidRDefault="0029682B" w:rsidP="00057DC0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S</w:t>
      </w:r>
      <w:r w:rsidR="0053690D">
        <w:rPr>
          <w:rFonts w:ascii="Arial" w:hAnsi="Arial" w:cs="Arial"/>
          <w:b/>
          <w:sz w:val="24"/>
          <w:szCs w:val="20"/>
        </w:rPr>
        <w:t>m</w:t>
      </w:r>
      <w:r w:rsidR="00C40E54" w:rsidRPr="00057DC0">
        <w:rPr>
          <w:rFonts w:ascii="Arial" w:hAnsi="Arial" w:cs="Arial"/>
          <w:b/>
          <w:sz w:val="24"/>
          <w:szCs w:val="20"/>
        </w:rPr>
        <w:t>louva o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6E4E38">
        <w:rPr>
          <w:rFonts w:ascii="Arial" w:hAnsi="Arial" w:cs="Arial"/>
          <w:b/>
          <w:sz w:val="24"/>
          <w:szCs w:val="20"/>
        </w:rPr>
        <w:t>poskytování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8E30E8">
        <w:rPr>
          <w:rFonts w:ascii="Arial" w:hAnsi="Arial" w:cs="Arial"/>
          <w:b/>
          <w:sz w:val="24"/>
          <w:szCs w:val="20"/>
        </w:rPr>
        <w:t xml:space="preserve">konferenčních a </w:t>
      </w:r>
      <w:r w:rsidR="006D6CCA">
        <w:rPr>
          <w:rFonts w:ascii="Arial" w:hAnsi="Arial" w:cs="Arial"/>
          <w:b/>
          <w:sz w:val="24"/>
          <w:szCs w:val="20"/>
        </w:rPr>
        <w:t xml:space="preserve">stravovacích </w:t>
      </w:r>
      <w:r w:rsidR="006E4E38">
        <w:rPr>
          <w:rFonts w:ascii="Arial" w:hAnsi="Arial" w:cs="Arial"/>
          <w:b/>
          <w:sz w:val="24"/>
          <w:szCs w:val="20"/>
        </w:rPr>
        <w:t>služeb</w:t>
      </w:r>
    </w:p>
    <w:p w14:paraId="711CACD0" w14:textId="76254A3F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360"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>Číslo smlouvy p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oskytovatele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741E9627" w14:textId="7C8B5173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36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Číslo smlouvy 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objednatele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54735A44" w14:textId="77777777" w:rsidR="006E4E38" w:rsidRPr="00142DB5" w:rsidRDefault="006E4E38" w:rsidP="00B30D84">
      <w:pPr>
        <w:pStyle w:val="Nadpis1"/>
        <w:keepNext w:val="0"/>
        <w:widowControl w:val="0"/>
        <w:numPr>
          <w:ilvl w:val="0"/>
          <w:numId w:val="0"/>
        </w:numPr>
        <w:spacing w:after="240"/>
        <w:jc w:val="center"/>
        <w:rPr>
          <w:rFonts w:ascii="Arial" w:hAnsi="Arial"/>
          <w:sz w:val="20"/>
          <w:szCs w:val="20"/>
        </w:rPr>
      </w:pPr>
      <w:r w:rsidRPr="00142DB5">
        <w:rPr>
          <w:rFonts w:ascii="Arial" w:hAnsi="Arial"/>
          <w:sz w:val="20"/>
          <w:szCs w:val="20"/>
        </w:rPr>
        <w:t>Smluvní strany</w:t>
      </w:r>
    </w:p>
    <w:p w14:paraId="685AC588" w14:textId="77777777" w:rsidR="006E4E38" w:rsidRPr="00142DB5" w:rsidRDefault="006E4E38" w:rsidP="006E4E38">
      <w:pPr>
        <w:widowControl w:val="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b/>
          <w:sz w:val="20"/>
          <w:szCs w:val="20"/>
        </w:rPr>
        <w:t>Objednatel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142DB5">
        <w:rPr>
          <w:rFonts w:ascii="Arial" w:eastAsia="Calibri" w:hAnsi="Arial" w:cs="Arial"/>
          <w:b/>
          <w:sz w:val="20"/>
          <w:szCs w:val="20"/>
        </w:rPr>
        <w:t>Královéhradecký kraj</w:t>
      </w:r>
    </w:p>
    <w:p w14:paraId="7D58E2A5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IČO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70889546</w:t>
      </w:r>
    </w:p>
    <w:p w14:paraId="55FBD7E4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DIČ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CZ70889546</w:t>
      </w:r>
    </w:p>
    <w:p w14:paraId="39961AB9" w14:textId="77777777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se sídlem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>Pivovarské náměstí 1245/2, 500 03 Hradec Králové</w:t>
      </w:r>
    </w:p>
    <w:p w14:paraId="4E8BFD54" w14:textId="6A637C44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zástupce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bookmarkStart w:id="0" w:name="_Hlk64386110"/>
      <w:r w:rsidR="00EA2DC1">
        <w:rPr>
          <w:rFonts w:ascii="Arial" w:eastAsia="Calibri" w:hAnsi="Arial" w:cs="Arial"/>
          <w:sz w:val="20"/>
          <w:szCs w:val="20"/>
        </w:rPr>
        <w:t>Petr Koleta</w:t>
      </w:r>
      <w:r>
        <w:rPr>
          <w:rFonts w:ascii="Arial" w:eastAsia="Calibri" w:hAnsi="Arial" w:cs="Arial"/>
          <w:sz w:val="20"/>
          <w:szCs w:val="20"/>
        </w:rPr>
        <w:t>,</w:t>
      </w:r>
      <w:r w:rsidRPr="00142DB5">
        <w:rPr>
          <w:rFonts w:ascii="Arial" w:eastAsia="Calibri" w:hAnsi="Arial" w:cs="Arial"/>
          <w:sz w:val="20"/>
          <w:szCs w:val="20"/>
        </w:rPr>
        <w:t xml:space="preserve"> hejtman</w:t>
      </w:r>
      <w:bookmarkEnd w:id="0"/>
    </w:p>
    <w:p w14:paraId="6B825C59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</w:t>
      </w:r>
      <w:r>
        <w:rPr>
          <w:rFonts w:ascii="Arial" w:eastAsia="Calibri" w:hAnsi="Arial" w:cs="Arial"/>
          <w:sz w:val="20"/>
          <w:szCs w:val="20"/>
        </w:rPr>
        <w:tab/>
      </w:r>
      <w:r w:rsidRPr="009B5C78">
        <w:rPr>
          <w:rFonts w:ascii="Arial" w:hAnsi="Arial" w:cs="Arial"/>
          <w:sz w:val="20"/>
          <w:szCs w:val="20"/>
        </w:rPr>
        <w:t>Komerční banka Hradec Králové</w:t>
      </w:r>
    </w:p>
    <w:p w14:paraId="031DC490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číslo účtu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115</w:t>
      </w:r>
      <w:r w:rsidRPr="009B5C78">
        <w:rPr>
          <w:rFonts w:ascii="Arial" w:hAnsi="Arial" w:cs="Arial"/>
          <w:sz w:val="20"/>
          <w:szCs w:val="20"/>
        </w:rPr>
        <w:t>-</w:t>
      </w:r>
      <w:r w:rsidRPr="00D66193">
        <w:rPr>
          <w:rFonts w:ascii="Arial" w:hAnsi="Arial" w:cs="Arial"/>
          <w:sz w:val="20"/>
          <w:szCs w:val="20"/>
        </w:rPr>
        <w:t>5785470207</w:t>
      </w:r>
      <w:r w:rsidRPr="009B5C78">
        <w:rPr>
          <w:rFonts w:ascii="Arial" w:hAnsi="Arial" w:cs="Arial"/>
          <w:sz w:val="20"/>
          <w:szCs w:val="20"/>
        </w:rPr>
        <w:t>/0100</w:t>
      </w:r>
    </w:p>
    <w:p w14:paraId="280A701A" w14:textId="2CAFD586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 xml:space="preserve">dále jen </w:t>
      </w:r>
      <w:r w:rsidRPr="00142DB5">
        <w:rPr>
          <w:rFonts w:ascii="Arial" w:eastAsia="Calibri" w:hAnsi="Arial" w:cs="Arial"/>
          <w:i/>
          <w:sz w:val="20"/>
          <w:szCs w:val="20"/>
        </w:rPr>
        <w:t>„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142DB5">
        <w:rPr>
          <w:rFonts w:ascii="Arial" w:eastAsia="Calibri" w:hAnsi="Arial" w:cs="Arial"/>
          <w:i/>
          <w:sz w:val="20"/>
          <w:szCs w:val="20"/>
        </w:rPr>
        <w:t>bjednatel“</w:t>
      </w:r>
      <w:r w:rsidRPr="00142DB5">
        <w:rPr>
          <w:rFonts w:ascii="Arial" w:eastAsia="Calibri" w:hAnsi="Arial" w:cs="Arial"/>
          <w:sz w:val="20"/>
          <w:szCs w:val="20"/>
        </w:rPr>
        <w:t xml:space="preserve"> na straně jedné </w:t>
      </w:r>
      <w:r w:rsidRPr="00142DB5">
        <w:rPr>
          <w:rFonts w:ascii="Arial" w:hAnsi="Arial" w:cs="Arial"/>
          <w:sz w:val="20"/>
          <w:szCs w:val="20"/>
        </w:rPr>
        <w:t>a</w:t>
      </w:r>
    </w:p>
    <w:p w14:paraId="337B5A3C" w14:textId="77777777" w:rsidR="006E4E38" w:rsidRPr="00142DB5" w:rsidRDefault="006E4E38" w:rsidP="006E4E38">
      <w:pPr>
        <w:pStyle w:val="Zkladntext"/>
        <w:widowControl w:val="0"/>
        <w:spacing w:line="276" w:lineRule="auto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b/>
          <w:bCs/>
          <w:sz w:val="20"/>
          <w:szCs w:val="20"/>
          <w:lang w:val="cs-CZ"/>
        </w:rPr>
        <w:t>Poskytovatel</w:t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</w:p>
    <w:p w14:paraId="1E41708A" w14:textId="77777777" w:rsidR="006E4E38" w:rsidRPr="00142DB5" w:rsidRDefault="006E4E38" w:rsidP="006E4E38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</w:rPr>
        <w:t xml:space="preserve">zapsaný v OR vedeném </w:t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F870F36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0B5F637C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65784FDB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539C6D28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zástupce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3148740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595756C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1C67B8A" w14:textId="56E87FAB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bCs/>
          <w:sz w:val="20"/>
          <w:szCs w:val="20"/>
        </w:rPr>
        <w:t>dále jen „</w:t>
      </w:r>
      <w:r>
        <w:rPr>
          <w:rFonts w:ascii="Arial" w:hAnsi="Arial" w:cs="Arial"/>
          <w:bCs/>
          <w:sz w:val="20"/>
          <w:szCs w:val="20"/>
        </w:rPr>
        <w:t>p</w:t>
      </w:r>
      <w:r w:rsidRPr="00142DB5">
        <w:rPr>
          <w:rFonts w:ascii="Arial" w:hAnsi="Arial" w:cs="Arial"/>
          <w:bCs/>
          <w:i/>
          <w:sz w:val="20"/>
          <w:szCs w:val="20"/>
        </w:rPr>
        <w:t>oskytovatel</w:t>
      </w:r>
      <w:r w:rsidRPr="00142DB5">
        <w:rPr>
          <w:rFonts w:ascii="Arial" w:hAnsi="Arial" w:cs="Arial"/>
          <w:bCs/>
          <w:sz w:val="20"/>
          <w:szCs w:val="20"/>
        </w:rPr>
        <w:t>“ na straně druhé; o</w:t>
      </w:r>
      <w:r w:rsidRPr="00142DB5">
        <w:rPr>
          <w:rFonts w:ascii="Arial" w:hAnsi="Arial" w:cs="Arial"/>
          <w:sz w:val="20"/>
          <w:szCs w:val="20"/>
        </w:rPr>
        <w:t xml:space="preserve">bjednatel a poskytovatel dále společně také jako </w:t>
      </w:r>
      <w:r w:rsidRPr="00142DB5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s</w:t>
      </w:r>
      <w:r w:rsidRPr="00142DB5">
        <w:rPr>
          <w:rFonts w:ascii="Arial" w:hAnsi="Arial" w:cs="Arial"/>
          <w:i/>
          <w:sz w:val="20"/>
          <w:szCs w:val="20"/>
        </w:rPr>
        <w:t>mluvní strany“</w:t>
      </w:r>
      <w:r w:rsidRPr="00142DB5">
        <w:rPr>
          <w:rFonts w:ascii="Arial" w:hAnsi="Arial" w:cs="Arial"/>
          <w:sz w:val="20"/>
          <w:szCs w:val="20"/>
        </w:rPr>
        <w:t xml:space="preserve"> </w:t>
      </w:r>
    </w:p>
    <w:p w14:paraId="3BF3966B" w14:textId="40258BBE" w:rsidR="00C40E54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Předmět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0ADE56F9" w14:textId="532EE73A" w:rsidR="00057DC0" w:rsidRPr="00C4007B" w:rsidRDefault="006E4E38" w:rsidP="00C4007B">
      <w:pPr>
        <w:pStyle w:val="Odstavecseseznamem"/>
        <w:numPr>
          <w:ilvl w:val="0"/>
          <w:numId w:val="2"/>
        </w:numPr>
        <w:spacing w:after="240" w:line="280" w:lineRule="atLeast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4007B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057DC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vlastníkem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/nájemcem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[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bude doplněno dodavatelem před podpisem smlouvy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]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nemovit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é věci -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obc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3C45EC" w:rsidRPr="00C4007B">
        <w:rPr>
          <w:rFonts w:ascii="Arial" w:hAnsi="Arial" w:cs="Arial"/>
          <w:sz w:val="20"/>
          <w:szCs w:val="20"/>
        </w:rPr>
        <w:t xml:space="preserve">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4745B3" w:rsidRPr="00C4007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katastrálním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území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(dále jako „budova“)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na základě výsledku 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výběrového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řízení veřejné zakázky nazvané „</w:t>
      </w:r>
      <w:r w:rsidR="005B40A8" w:rsidRPr="005B40A8">
        <w:rPr>
          <w:rFonts w:ascii="Arial" w:eastAsia="Times New Roman" w:hAnsi="Arial" w:cs="Arial"/>
          <w:sz w:val="20"/>
          <w:szCs w:val="20"/>
          <w:lang w:eastAsia="cs-CZ"/>
        </w:rPr>
        <w:t>Zajištění setkání ředitelů SŠ Královéhradeckého kraje – jaro 2026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“, které bylo zahájeno uveřejněním výzvy k podání nabídek dne </w:t>
      </w:r>
      <w:r w:rsidR="00C4007B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[bude doplněno před uzavřením smlouvy]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BB489B" w14:textId="08A343E0" w:rsidR="00057DC0" w:rsidRPr="00FA7D71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</w:t>
      </w:r>
      <w:r w:rsidR="000847CD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>konferenčních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4C1A91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zajištění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5B40A8">
        <w:t>ve dvou termínech</w:t>
      </w:r>
      <w:r w:rsidR="005B40A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– tj. 2 dílčí plnění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(dále také jen </w:t>
      </w:r>
      <w:r w:rsidR="005B40A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„dílčí plnění 1 / dílčí plnění 2“ nebo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„setkání“) </w:t>
      </w:r>
      <w:r w:rsidR="00C4007B" w:rsidRPr="00FA7D71">
        <w:rPr>
          <w:rFonts w:ascii="Arial" w:hAnsi="Arial" w:cs="Arial"/>
          <w:sz w:val="20"/>
          <w:szCs w:val="20"/>
        </w:rPr>
        <w:t>specifikovan</w:t>
      </w:r>
      <w:r w:rsidR="00766EF8">
        <w:rPr>
          <w:rFonts w:ascii="Arial" w:hAnsi="Arial" w:cs="Arial"/>
          <w:sz w:val="20"/>
          <w:szCs w:val="20"/>
        </w:rPr>
        <w:t>á</w:t>
      </w:r>
      <w:r w:rsidR="00C4007B" w:rsidRPr="00FA7D71">
        <w:rPr>
          <w:rFonts w:ascii="Arial" w:hAnsi="Arial" w:cs="Arial"/>
          <w:sz w:val="20"/>
          <w:szCs w:val="20"/>
        </w:rPr>
        <w:t xml:space="preserve"> v příloze č. 1 této smlouvy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E0F1D" w:rsidRPr="00FA7D7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> budově (místo plnění) uvedené v článku I. odst. 1. této smlouvy</w:t>
      </w:r>
      <w:r w:rsidR="0083412C" w:rsidRPr="00FA7D71">
        <w:rPr>
          <w:rFonts w:ascii="Arial" w:hAnsi="Arial" w:cs="Arial"/>
          <w:sz w:val="20"/>
          <w:szCs w:val="20"/>
        </w:rPr>
        <w:t>.</w:t>
      </w:r>
      <w:r w:rsidR="005B40A8">
        <w:rPr>
          <w:rFonts w:ascii="Arial" w:hAnsi="Arial" w:cs="Arial"/>
          <w:sz w:val="20"/>
          <w:szCs w:val="20"/>
        </w:rPr>
        <w:t xml:space="preserve"> </w:t>
      </w:r>
    </w:p>
    <w:p w14:paraId="41DD13FC" w14:textId="436E73C3" w:rsidR="00057DC0" w:rsidRPr="00057DC0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Podkladem pro 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uzavření této</w:t>
      </w:r>
      <w:r w:rsidR="00B258B1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smlouvy je </w:t>
      </w:r>
      <w:r w:rsidR="006E4E38">
        <w:rPr>
          <w:rFonts w:ascii="Arial" w:eastAsia="Times New Roman" w:hAnsi="Arial" w:cs="Arial"/>
          <w:sz w:val="20"/>
          <w:szCs w:val="20"/>
          <w:lang w:eastAsia="cs-CZ"/>
        </w:rPr>
        <w:t>nabídka poskytovatele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ze dne 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6E4E38"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]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95494CB" w14:textId="433E4F22" w:rsidR="00057DC0" w:rsidRDefault="0083412C" w:rsidP="00C4007B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z důvodu protiepidemických opatření nebude možné realizovat </w:t>
      </w:r>
      <w:r w:rsidR="003C45EC">
        <w:rPr>
          <w:rFonts w:ascii="Arial" w:eastAsia="Times New Roman" w:hAnsi="Arial" w:cs="Arial"/>
          <w:sz w:val="20"/>
          <w:szCs w:val="20"/>
          <w:lang w:eastAsia="cs-CZ"/>
        </w:rPr>
        <w:t xml:space="preserve">výjezdní </w:t>
      </w:r>
      <w:r w:rsidR="00AA3DA4">
        <w:rPr>
          <w:rFonts w:ascii="Arial" w:eastAsia="Times New Roman" w:hAnsi="Arial" w:cs="Arial"/>
          <w:sz w:val="20"/>
          <w:szCs w:val="20"/>
          <w:lang w:eastAsia="cs-CZ"/>
        </w:rPr>
        <w:t>akci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bez dalšího odstoupit od smlouvy.</w:t>
      </w:r>
    </w:p>
    <w:p w14:paraId="6204DBA0" w14:textId="2856E740" w:rsidR="00B30D84" w:rsidRPr="00B30D84" w:rsidRDefault="00B30D84" w:rsidP="00B30D84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Poskytovatel bere na vědomí, že předmět plnění podle této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mlouvy je součástí projektu</w:t>
      </w:r>
      <w:r w:rsidR="005A6C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Implementace Dlouhodobého záměru vzdělávání Královéhradeckého kraje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626D53">
        <w:rPr>
          <w:rFonts w:ascii="Arial" w:eastAsia="Times New Roman" w:hAnsi="Arial" w:cs="Arial"/>
          <w:sz w:val="20"/>
          <w:szCs w:val="20"/>
          <w:lang w:eastAsia="cs-CZ"/>
        </w:rPr>
        <w:t>reg</w:t>
      </w:r>
      <w:proofErr w:type="spellEnd"/>
      <w:r w:rsidRPr="00626D53">
        <w:rPr>
          <w:rFonts w:ascii="Arial" w:eastAsia="Times New Roman" w:hAnsi="Arial" w:cs="Arial"/>
          <w:sz w:val="20"/>
          <w:szCs w:val="20"/>
          <w:lang w:eastAsia="cs-CZ"/>
        </w:rPr>
        <w:t>. č.</w:t>
      </w:r>
      <w:r w:rsidR="004745B3" w:rsidRPr="00626D5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CZ.02.02.XX/00/23_018/0008973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spolufinancovaného z Operačního programu </w:t>
      </w:r>
      <w:r w:rsidR="005A6C82"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Jan Amos Komenský (OP JAK) - 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rojekt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“.</w:t>
      </w:r>
    </w:p>
    <w:p w14:paraId="1CDD1F51" w14:textId="6ECB9EC5" w:rsidR="00057DC0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Účel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3022C5F1" w14:textId="49698771" w:rsidR="00B30D84" w:rsidRPr="00BF397D" w:rsidRDefault="00AA3DA4" w:rsidP="006E4E38">
      <w:pPr>
        <w:pStyle w:val="Odstavecseseznamem"/>
        <w:numPr>
          <w:ilvl w:val="0"/>
          <w:numId w:val="3"/>
        </w:numPr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Pronájem prostor</w:t>
      </w:r>
      <w:r w:rsidR="004C1A9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45EC" w:rsidRPr="00AA3DA4">
        <w:rPr>
          <w:rFonts w:ascii="Arial" w:eastAsia="Times New Roman" w:hAnsi="Arial" w:cs="Arial"/>
          <w:sz w:val="20"/>
          <w:szCs w:val="20"/>
          <w:lang w:eastAsia="cs-CZ"/>
        </w:rPr>
        <w:t>zajišťuje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za účelem</w:t>
      </w:r>
      <w:r w:rsidR="0081729C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konání</w:t>
      </w:r>
      <w:r w:rsidR="005514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setkání ředitelů středních škol (SŠ) Královéhradeckého kraje, zástupců Krajského úřadu Královéhradeckého kraje a dalších příspěvkových organizací a partnerů Královéhradeckého kraje, 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>kte</w:t>
      </w:r>
      <w:r w:rsidR="00222903"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jsou součástí vzdělávací soustavy Královéhradeckého kraje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(dále také jen</w:t>
      </w:r>
      <w:r w:rsidR="00330C5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„setkání“)</w:t>
      </w:r>
      <w:r w:rsidR="0081729C" w:rsidRPr="00BF39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95F85C0" w14:textId="1496EA93" w:rsidR="0074444D" w:rsidRPr="00BF397D" w:rsidRDefault="0074444D" w:rsidP="0074444D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BF397D">
        <w:rPr>
          <w:rFonts w:ascii="Arial" w:hAnsi="Arial" w:cs="Arial"/>
          <w:b/>
          <w:sz w:val="20"/>
          <w:szCs w:val="20"/>
        </w:rPr>
        <w:t>Doba plnění</w:t>
      </w:r>
    </w:p>
    <w:p w14:paraId="62C38D66" w14:textId="64CAB64C" w:rsidR="005B40A8" w:rsidRPr="005B40A8" w:rsidRDefault="005B40A8" w:rsidP="005B40A8">
      <w:pPr>
        <w:pStyle w:val="Odstavecseseznamem"/>
        <w:tabs>
          <w:tab w:val="right" w:pos="4253"/>
        </w:tabs>
        <w:spacing w:before="120" w:after="12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40A8">
        <w:rPr>
          <w:rFonts w:ascii="Arial" w:eastAsia="Times New Roman" w:hAnsi="Arial" w:cs="Arial"/>
          <w:sz w:val="20"/>
          <w:szCs w:val="20"/>
          <w:lang w:eastAsia="cs-CZ"/>
        </w:rPr>
        <w:t xml:space="preserve">Dílčí plnění 1: </w:t>
      </w:r>
      <w:r w:rsidRPr="005B40A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 w:rsidRPr="005B40A8">
        <w:rPr>
          <w:rFonts w:ascii="Arial" w:hAnsi="Arial" w:cs="Arial"/>
          <w:sz w:val="20"/>
          <w:szCs w:val="20"/>
        </w:rPr>
        <w:t xml:space="preserve">. – </w:t>
      </w:r>
      <w:r>
        <w:rPr>
          <w:rFonts w:ascii="Arial" w:hAnsi="Arial" w:cs="Arial"/>
          <w:sz w:val="20"/>
          <w:szCs w:val="20"/>
        </w:rPr>
        <w:t>19</w:t>
      </w:r>
      <w:r w:rsidRPr="005B40A8">
        <w:rPr>
          <w:rFonts w:ascii="Arial" w:hAnsi="Arial" w:cs="Arial"/>
          <w:sz w:val="20"/>
          <w:szCs w:val="20"/>
        </w:rPr>
        <w:t>. března 202</w:t>
      </w:r>
      <w:r>
        <w:rPr>
          <w:rFonts w:ascii="Arial" w:hAnsi="Arial" w:cs="Arial"/>
          <w:sz w:val="20"/>
          <w:szCs w:val="20"/>
        </w:rPr>
        <w:t>6</w:t>
      </w:r>
      <w:r w:rsidRPr="005B40A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09AFCCD" w14:textId="4FC073F3" w:rsidR="0074444D" w:rsidRPr="005B40A8" w:rsidRDefault="005B40A8" w:rsidP="005B40A8">
      <w:pPr>
        <w:pStyle w:val="Odstavecseseznamem"/>
        <w:tabs>
          <w:tab w:val="right" w:pos="4253"/>
        </w:tabs>
        <w:spacing w:before="12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40A8">
        <w:rPr>
          <w:rFonts w:ascii="Arial" w:eastAsia="Times New Roman" w:hAnsi="Arial" w:cs="Arial"/>
          <w:sz w:val="20"/>
          <w:szCs w:val="20"/>
          <w:lang w:eastAsia="cs-CZ"/>
        </w:rPr>
        <w:t xml:space="preserve">Dílčí plnění 2: </w:t>
      </w:r>
      <w:r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5B40A8">
        <w:rPr>
          <w:rFonts w:ascii="Arial" w:eastAsia="Times New Roman" w:hAnsi="Arial" w:cs="Arial"/>
          <w:sz w:val="20"/>
          <w:szCs w:val="20"/>
          <w:lang w:eastAsia="cs-CZ"/>
        </w:rPr>
        <w:t xml:space="preserve">.-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5B40A8">
        <w:rPr>
          <w:rFonts w:ascii="Arial" w:eastAsia="Times New Roman" w:hAnsi="Arial" w:cs="Arial"/>
          <w:sz w:val="20"/>
          <w:szCs w:val="20"/>
          <w:lang w:eastAsia="cs-CZ"/>
        </w:rPr>
        <w:t>. dubna 202</w:t>
      </w:r>
      <w:r>
        <w:rPr>
          <w:rFonts w:ascii="Arial" w:eastAsia="Times New Roman" w:hAnsi="Arial" w:cs="Arial"/>
          <w:sz w:val="20"/>
          <w:szCs w:val="20"/>
          <w:lang w:eastAsia="cs-CZ"/>
        </w:rPr>
        <w:t>6.</w:t>
      </w:r>
    </w:p>
    <w:p w14:paraId="22ACB4CA" w14:textId="5511C132" w:rsidR="00057DC0" w:rsidRPr="00B258B1" w:rsidRDefault="0083412C" w:rsidP="00B258B1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poskytované služby</w:t>
      </w:r>
    </w:p>
    <w:p w14:paraId="56A06F24" w14:textId="749D1220" w:rsidR="0081729C" w:rsidRPr="00D4764F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Nájemné a cena za poskytnuté 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>služby se sjednáv</w:t>
      </w:r>
      <w:r w:rsidR="0083412C" w:rsidRPr="00D4764F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 dohodou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ve výši uvedené v p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odrobn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ém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položkovém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rozpoč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tu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nabídkových cen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přílohy č.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</w:p>
    <w:p w14:paraId="5EE05DC4" w14:textId="0DABB5DB" w:rsidR="0081729C" w:rsidRPr="00F32F48" w:rsidRDefault="00F32F48" w:rsidP="00FA7EA9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F32F48">
        <w:rPr>
          <w:rFonts w:ascii="Arial" w:eastAsia="Times New Roman" w:hAnsi="Arial" w:cs="Arial"/>
          <w:sz w:val="20"/>
          <w:szCs w:val="20"/>
          <w:lang w:eastAsia="cs-CZ"/>
        </w:rPr>
        <w:t>Změna ceny jednotlivých položek plnění je možná pouze z důvodů spočívajících ve změně sazby daně z přidané hodnoty a souvisejících předpisů.</w:t>
      </w:r>
    </w:p>
    <w:p w14:paraId="03F6A96F" w14:textId="43E70AE2" w:rsidR="0081729C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cena bude uhrazena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na základě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poskytovatelem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>zaslaného vyúčtování.</w:t>
      </w:r>
      <w:r w:rsidR="00B778FD">
        <w:rPr>
          <w:rFonts w:ascii="Arial" w:eastAsia="Times New Roman" w:hAnsi="Arial" w:cs="Arial"/>
          <w:sz w:val="20"/>
          <w:szCs w:val="20"/>
          <w:lang w:eastAsia="cs-CZ"/>
        </w:rPr>
        <w:t xml:space="preserve"> C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ena za </w:t>
      </w:r>
      <w:r w:rsidR="00886F90">
        <w:rPr>
          <w:rFonts w:ascii="Arial" w:eastAsia="Times New Roman" w:hAnsi="Arial" w:cs="Arial"/>
          <w:sz w:val="20"/>
          <w:szCs w:val="20"/>
          <w:lang w:eastAsia="cs-CZ"/>
        </w:rPr>
        <w:t xml:space="preserve">stravování 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>bude hrazena dle skutečně odebraného množství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 příslušných položek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 v závislosti na počtu účastníků.</w:t>
      </w:r>
    </w:p>
    <w:p w14:paraId="35673C79" w14:textId="6CAC279E" w:rsidR="00B30D84" w:rsidRDefault="00057DC0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A12FF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se zaplacením 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ceny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oskytovatel oprávněn požadovat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smluvní pokutu ve výši 0,1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% z dlužné částky za každý den prodlení.</w:t>
      </w:r>
    </w:p>
    <w:p w14:paraId="74375AC0" w14:textId="2378BD7B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Právo na zaplacení </w:t>
      </w:r>
      <w:r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eny vzniká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oskytovateli za předpokladu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splnění všech povinností vyplývajících z této smlouvy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, a to vždy po jejich řádném a úplném dokončení, bez jakýchkoliv vad či nedostatků, dle požadavků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bjednatele a způsobem, v rozsahu a v místě stanoveném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mlouvou.</w:t>
      </w:r>
    </w:p>
    <w:p w14:paraId="1FBFF0D3" w14:textId="14F7733E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Lhůta splatnosti faktury je 30 kalendářních dnů od data jejího doručení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bjednateli. Zaplacením účtované částky se rozumí den jejího odeslání na účet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oskytovatele. Daňové doklady - faktury vystavené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budou obsahovat náležitosti stanovené příslušnými 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právními předpisy České republiky a dále číslo smlouvy, identifikaci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 (název a registrační číslo).</w:t>
      </w:r>
    </w:p>
    <w:p w14:paraId="6C67D762" w14:textId="1CE36679" w:rsidR="00AC5966" w:rsidRDefault="00B30D84" w:rsidP="00C27FCB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Pokud daňový doklad – faktura nebude vystavena v souladu s platebními podmínkami stanovenými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mlouvou nebo nebude splňovat požadované zákonné náležitosti nebo nebude-li doručena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bjednateli do termínu uvedeného výše,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daňový doklad - fakturu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oskytovateli vrátit jako neúplnou, resp. nesprávně vystavenou k doplnění, resp. novému vystavení ve lhůtě splatnosti. V takovém případě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není v prodlení s úhradou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eny nebo její části a</w:t>
      </w:r>
      <w:r w:rsidR="00A12FF0" w:rsidRPr="001743D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 vystaví opravenou fakturu s novou, shodnou lhůtou splatnosti, která začne plynout dnem doručení opraveného nebo nově vyhotoveného daňového dokladu - faktury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bjednateli.</w:t>
      </w:r>
    </w:p>
    <w:p w14:paraId="1F5C8B13" w14:textId="7DF64952" w:rsidR="00B258B1" w:rsidRDefault="00057DC0" w:rsidP="00EC1BE7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258B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C502A66" w14:textId="7FB18EEE" w:rsidR="00057DC0" w:rsidRPr="00B258B1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015257C6" w14:textId="45B54EAA" w:rsid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poskytnout </w:t>
      </w:r>
      <w:r w:rsidR="00C27FCB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služby uvedené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v přílo</w:t>
      </w:r>
      <w:r w:rsidR="00506F65">
        <w:rPr>
          <w:rFonts w:ascii="Arial" w:eastAsia="Times New Roman" w:hAnsi="Arial" w:cs="Arial"/>
          <w:sz w:val="20"/>
          <w:szCs w:val="20"/>
          <w:lang w:eastAsia="cs-CZ"/>
        </w:rPr>
        <w:t>ze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7311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8C061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AB6BC1" w14:textId="0A9A3353" w:rsidR="008C061E" w:rsidRDefault="00F5366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pro účastníky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setkání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>další stravování a ubytování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 dle požadavků </w:t>
      </w:r>
      <w:r w:rsidR="00CE4F35">
        <w:rPr>
          <w:rFonts w:ascii="Arial" w:hAnsi="Arial" w:cs="Arial"/>
          <w:sz w:val="20"/>
          <w:szCs w:val="20"/>
        </w:rPr>
        <w:t>specifikovaných v příloze č. 1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, přičemž tyto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další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služby nejsou předmětem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 a budou hrazeny v místě plnění jednotlivými účastníky setkání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1A78552" w14:textId="7D601FE9" w:rsidR="00B30D84" w:rsidRP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>archivovat veškeré písemnosti zhotoven</w:t>
      </w:r>
      <w:r>
        <w:rPr>
          <w:rFonts w:ascii="Arial" w:eastAsia="Times New Roman" w:hAnsi="Arial" w:cs="Arial"/>
          <w:sz w:val="20"/>
          <w:szCs w:val="20"/>
          <w:lang w:eastAsia="cs-CZ"/>
        </w:rPr>
        <w:t>é pro plnění předmětu 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a umožnit osobám oprávněným k výkonu kontroly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rojektu, z něhož je plnění dle této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hrazeno, provést kontrolu dokladů souvisejících s tímto plněním, a to po celou dobu archivace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rojektu, minimálně však do konce roku 203</w:t>
      </w:r>
      <w:r w:rsidR="00CF19E3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5C5FDEA" w14:textId="1F342073" w:rsid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jako osoba povinná dle </w:t>
      </w:r>
      <w:proofErr w:type="spellStart"/>
      <w:r w:rsidRPr="00B30D84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. § 2 písm. e) zákona č. 320/2001 Sb., o 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 u případných poddodavatelů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oskytovatele.</w:t>
      </w:r>
    </w:p>
    <w:p w14:paraId="5AE2C811" w14:textId="3E311B0E" w:rsidR="00956F89" w:rsidRPr="00CB506A" w:rsidRDefault="00956F89" w:rsidP="00CB506A">
      <w:pPr>
        <w:pStyle w:val="Odstavecseseznamem"/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506A">
        <w:rPr>
          <w:rFonts w:ascii="Arial" w:eastAsia="Times New Roman" w:hAnsi="Arial" w:cs="Arial"/>
          <w:sz w:val="20"/>
          <w:szCs w:val="20"/>
          <w:lang w:eastAsia="cs-CZ"/>
        </w:rPr>
        <w:t>Poskytovatel prohlašuje, že finanční prostředky přímo ani nepřímo nezpřístupní osobám, subjektům či orgánům s nimi spojeným uvedeným v sankčních seznamech ve smyslu zákona č. 69/2006 Sb., o provádění mezinárodních sankcí, ve znění pozdějších předpisů ve spojení s čl. 5k nařízení Rady (EU) č. 833/2014 ze dne 31. července 2014, o omezujících opatřeních vzhledem k činnostem Ruska destabilizujícím situaci na Ukrajině, ve znění nařízení Rady (EU) č. 2022/578 ze dne 4. dubna 2022 v souvislosti s konfliktem na Ukrajině nebo v jejich prospěch. Poskytovatel se zavazuje, že jakoukoli změnu skutečností, která bude mít vliv na skutečnosti dle tohoto odstavce, dodavatel oznámí písemně objednateli do 5 pracovních dnů od okamžiku, kdy se o této skutečnosti dozví.</w:t>
      </w:r>
    </w:p>
    <w:p w14:paraId="4EFDF070" w14:textId="068D8EAD" w:rsidR="00057DC0" w:rsidRP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7EFDEAA7" w14:textId="2E4A669B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užívat 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všechny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pouze ke sjednanému účelu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E1FF889" w14:textId="2DCD91A7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dodržovat provozní řád a požární řád budovy a pokyny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(zákaz kouření v celé budově)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6D59D83" w14:textId="7E494068" w:rsidR="00057DC0" w:rsidRPr="0081729C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uhradit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oskytovateli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veškeré škody vzniklé na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nemovité věci, která je využívána k plnění dle této smlouvy,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za trvání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, jakož i škody vzniklé třetím osobám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v souvislosti s 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plněním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</w:t>
      </w:r>
      <w:r w:rsidR="004C5E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3EF7A86" w14:textId="5B38D65B" w:rsid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nenese odpovědnost za ztrátu věcí vnesených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budovy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a uložených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v areálu budovy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bjednatelem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a třetími osobami vstupujícími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areálu budovy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v so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uvislosti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s plněním dle této smlouvy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7E441B7" w14:textId="6CC14BA1" w:rsidR="00442970" w:rsidRPr="00B258B1" w:rsidRDefault="00442970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dojde ke změně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osoby poskytovatele, je objednatel oprávněn smlouvu vypovědět v případě, že změna poskytovatele není možná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§ 222 odst. 10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zákona č. 134/2016 Sb., o</w:t>
      </w:r>
      <w:r w:rsidR="00B2759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zadávání veřejných zakázek, ve znění pozdějších předpisů, a to bez zbytečného odkladu poté, co se objednatel o změně poskytovatele dozví. Výpovědní doba činí jeden měsíc ode dne doručení výpovědi poskytovateli.</w:t>
      </w:r>
    </w:p>
    <w:p w14:paraId="553C3DD2" w14:textId="77777777" w:rsidR="00B258B1" w:rsidRPr="006E4E38" w:rsidRDefault="00D03756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Zástupci smluvních stran</w:t>
      </w:r>
    </w:p>
    <w:p w14:paraId="50FC4C13" w14:textId="7944F620" w:rsidR="00B27590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="00057DC0" w:rsidRPr="006E4E38">
        <w:rPr>
          <w:rFonts w:ascii="Arial" w:eastAsia="Times New Roman" w:hAnsi="Arial" w:cs="Arial"/>
          <w:sz w:val="20"/>
          <w:szCs w:val="20"/>
          <w:lang w:eastAsia="cs-CZ"/>
        </w:rPr>
        <w:t xml:space="preserve"> zastupuje v technických záležitostech: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……………………………., tel.: ………………., 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57B5F593" w14:textId="5BCD565C" w:rsidR="00D03756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zastupuje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v technických </w:t>
      </w:r>
      <w:r w:rsidR="0099414A">
        <w:rPr>
          <w:rFonts w:ascii="Arial" w:eastAsia="Times New Roman" w:hAnsi="Arial" w:cs="Arial"/>
          <w:sz w:val="20"/>
          <w:szCs w:val="20"/>
          <w:lang w:eastAsia="cs-CZ"/>
        </w:rPr>
        <w:t>záležitostech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……………………………., tel.: ………………., 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7A9AFC03" w14:textId="3B197F4E" w:rsidR="00057DC0" w:rsidRPr="00927B2A" w:rsidRDefault="00B258B1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  <w:r w:rsidR="00057DC0"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26C309B6" w14:textId="4EE0FED4" w:rsidR="00D03756" w:rsidRDefault="00D03756" w:rsidP="00927B2A">
      <w:pPr>
        <w:pStyle w:val="Odstavecseseznamem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Je-li smlouva uzavřena v listinné podobě, 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je vyhotovena ve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stejnopisech, z nichž každ</w:t>
      </w:r>
      <w:r>
        <w:rPr>
          <w:rFonts w:ascii="Arial" w:eastAsia="Times New Roman" w:hAnsi="Arial" w:cs="Arial"/>
          <w:sz w:val="20"/>
          <w:szCs w:val="20"/>
          <w:lang w:eastAsia="cs-CZ"/>
        </w:rPr>
        <w:t>á smluvní strana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obdrží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AE6E2F">
        <w:rPr>
          <w:rFonts w:ascii="Arial" w:eastAsia="Times New Roman" w:hAnsi="Arial" w:cs="Arial"/>
          <w:sz w:val="20"/>
          <w:szCs w:val="20"/>
          <w:lang w:eastAsia="cs-CZ"/>
        </w:rPr>
        <w:t>stejnopisy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D82E8EA" w14:textId="67366739" w:rsidR="004B105B" w:rsidRDefault="004B105B" w:rsidP="004B105B">
      <w:pPr>
        <w:pStyle w:val="Odstavecseseznamem"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105B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v</w:t>
      </w:r>
      <w:r w:rsidR="00CC71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B105B">
        <w:rPr>
          <w:rFonts w:ascii="Arial" w:eastAsia="Times New Roman" w:hAnsi="Arial" w:cs="Arial"/>
          <w:sz w:val="20"/>
          <w:szCs w:val="20"/>
          <w:lang w:eastAsia="cs-CZ"/>
        </w:rPr>
        <w:t>účinném znění.</w:t>
      </w:r>
    </w:p>
    <w:p w14:paraId="236813A3" w14:textId="2E845593" w:rsidR="00057DC0" w:rsidRPr="00927B2A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Veškeré změny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>smlouv</w:t>
      </w:r>
      <w:r w:rsidR="003E6680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musí být odsouhlaseny oběma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smluvními stranami formou písemných dodatků.</w:t>
      </w:r>
    </w:p>
    <w:p w14:paraId="053C3009" w14:textId="0F2C6590" w:rsidR="00626D53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>Smluvní strany prohlašují, že si tuto smlouvu přečetly, že byla uzavřena podle jejich pravé a</w:t>
      </w:r>
      <w:r w:rsidR="001F15B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svobodné vůle, určitě, vážně a srozumitelně, nikoli v tísni za nápadně nevýhodných podmínek a</w:t>
      </w:r>
      <w:r w:rsidR="00254C4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na důkaz toho připojuji své vlastnoruční podpisy.</w:t>
      </w:r>
    </w:p>
    <w:p w14:paraId="71135EE5" w14:textId="5F8E1BFB" w:rsidR="00D03756" w:rsidRPr="00626D53" w:rsidRDefault="00626D53" w:rsidP="00626D53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15BF2E" w14:textId="03FE3661" w:rsidR="0073116F" w:rsidRDefault="0073116F" w:rsidP="0073116F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</w:t>
      </w:r>
      <w:r w:rsidR="00D672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y</w:t>
      </w: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2AC0DDFD" w14:textId="5B8597D7" w:rsidR="0073116F" w:rsidRDefault="0073116F" w:rsidP="0073116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Specifikace předmětu plnění</w:t>
      </w:r>
    </w:p>
    <w:p w14:paraId="345AE92B" w14:textId="25D3AD30" w:rsidR="0076685D" w:rsidRPr="0073116F" w:rsidRDefault="0076685D" w:rsidP="00626D53">
      <w:pPr>
        <w:spacing w:after="36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č. 2 –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>Položkový r</w:t>
      </w:r>
      <w:r>
        <w:rPr>
          <w:rFonts w:ascii="Arial" w:eastAsia="Times New Roman" w:hAnsi="Arial" w:cs="Arial"/>
          <w:sz w:val="20"/>
          <w:szCs w:val="20"/>
          <w:lang w:eastAsia="cs-CZ"/>
        </w:rPr>
        <w:t>ozpočet</w:t>
      </w:r>
    </w:p>
    <w:p w14:paraId="2652F22C" w14:textId="1E5CA645" w:rsidR="0083412C" w:rsidRPr="0083412C" w:rsidRDefault="0083412C" w:rsidP="00D67240">
      <w:pPr>
        <w:spacing w:before="240" w:after="48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B63513">
        <w:rPr>
          <w:rFonts w:ascii="Arial" w:eastAsia="Times New Roman" w:hAnsi="Arial" w:cs="Arial"/>
          <w:sz w:val="20"/>
          <w:szCs w:val="20"/>
          <w:lang w:eastAsia="cs-CZ"/>
        </w:rPr>
        <w:t> Hradci Králové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6724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6724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6724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>V _</w:t>
      </w:r>
      <w:r w:rsidR="00D67240">
        <w:rPr>
          <w:rFonts w:ascii="Arial" w:eastAsia="Times New Roman" w:hAnsi="Arial" w:cs="Arial"/>
          <w:sz w:val="20"/>
          <w:szCs w:val="20"/>
          <w:lang w:eastAsia="cs-CZ"/>
        </w:rPr>
        <w:t>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__ dne </w:t>
      </w:r>
    </w:p>
    <w:p w14:paraId="572148F1" w14:textId="3DE44CA1" w:rsidR="0083412C" w:rsidRPr="0083412C" w:rsidRDefault="0083412C" w:rsidP="00927B2A">
      <w:pPr>
        <w:spacing w:before="2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Za Objednatele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0D8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Za Poskytovatele</w:t>
      </w:r>
    </w:p>
    <w:p w14:paraId="32F81FEA" w14:textId="77777777" w:rsidR="0083412C" w:rsidRPr="0083412C" w:rsidRDefault="0083412C" w:rsidP="00927B2A">
      <w:pPr>
        <w:spacing w:before="8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________________________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</w:t>
      </w:r>
    </w:p>
    <w:p w14:paraId="2B37A310" w14:textId="5BAC1816" w:rsidR="00057DC0" w:rsidRPr="00057DC0" w:rsidRDefault="00626D53" w:rsidP="00E86D9F">
      <w:pPr>
        <w:spacing w:before="120" w:after="120"/>
        <w:ind w:left="4245" w:hanging="424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Petr Koleta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hejtman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funkce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B30D84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AB37EB">
        <w:rPr>
          <w:rFonts w:ascii="Arial" w:hAnsi="Arial" w:cs="Arial"/>
          <w:sz w:val="20"/>
          <w:szCs w:val="20"/>
          <w:highlight w:val="cyan"/>
        </w:rPr>
        <w:br/>
      </w:r>
      <w:r w:rsidR="00B30D84">
        <w:rPr>
          <w:rFonts w:ascii="Arial" w:hAnsi="Arial" w:cs="Arial"/>
          <w:sz w:val="20"/>
          <w:szCs w:val="20"/>
          <w:highlight w:val="cyan"/>
        </w:rPr>
        <w:t>smlouvy</w:t>
      </w:r>
    </w:p>
    <w:sectPr w:rsidR="00057DC0" w:rsidRPr="00057D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3EB1" w14:textId="77777777" w:rsidR="00AF5967" w:rsidRDefault="00AF5967" w:rsidP="001F15B5">
      <w:pPr>
        <w:spacing w:after="0" w:line="240" w:lineRule="auto"/>
      </w:pPr>
      <w:r>
        <w:separator/>
      </w:r>
    </w:p>
  </w:endnote>
  <w:endnote w:type="continuationSeparator" w:id="0">
    <w:p w14:paraId="783B1478" w14:textId="77777777" w:rsidR="00AF5967" w:rsidRDefault="00AF5967" w:rsidP="001F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970D" w14:textId="36F6F6EA" w:rsidR="001F15B5" w:rsidRPr="001F15B5" w:rsidRDefault="001F15B5" w:rsidP="001F15B5">
    <w:pPr>
      <w:pStyle w:val="Zpat"/>
      <w:jc w:val="right"/>
      <w:rPr>
        <w:rFonts w:ascii="Arial" w:hAnsi="Arial" w:cs="Arial"/>
        <w:sz w:val="20"/>
      </w:rPr>
    </w:pPr>
    <w:r w:rsidRPr="001F15B5">
      <w:rPr>
        <w:rFonts w:ascii="Arial" w:hAnsi="Arial" w:cs="Arial"/>
        <w:sz w:val="20"/>
      </w:rPr>
      <w:t xml:space="preserve">Stránka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PAGE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  <w:r w:rsidRPr="001F15B5">
      <w:rPr>
        <w:rFonts w:ascii="Arial" w:hAnsi="Arial" w:cs="Arial"/>
        <w:sz w:val="20"/>
      </w:rPr>
      <w:t xml:space="preserve"> z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NUMPAGES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1C71" w14:textId="77777777" w:rsidR="00AF5967" w:rsidRDefault="00AF5967" w:rsidP="001F15B5">
      <w:pPr>
        <w:spacing w:after="0" w:line="240" w:lineRule="auto"/>
      </w:pPr>
      <w:r>
        <w:separator/>
      </w:r>
    </w:p>
  </w:footnote>
  <w:footnote w:type="continuationSeparator" w:id="0">
    <w:p w14:paraId="640E76F2" w14:textId="77777777" w:rsidR="00AF5967" w:rsidRDefault="00AF5967" w:rsidP="001F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919" w14:textId="367DDD9D" w:rsidR="001F15B5" w:rsidRDefault="001F15B5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>
      <w:rPr>
        <w:rFonts w:ascii="Arial" w:hAnsi="Arial" w:cs="Arial"/>
        <w:bCs/>
        <w:sz w:val="20"/>
      </w:rPr>
      <w:t>2</w:t>
    </w:r>
    <w:r w:rsidRPr="00F431D0">
      <w:rPr>
        <w:rFonts w:ascii="Arial" w:hAnsi="Arial" w:cs="Arial"/>
        <w:bCs/>
        <w:sz w:val="20"/>
      </w:rPr>
      <w:t xml:space="preserve"> výzvy</w:t>
    </w:r>
  </w:p>
  <w:p w14:paraId="15AB9BDE" w14:textId="26B7F432" w:rsidR="00A72E66" w:rsidRDefault="00A72E66" w:rsidP="00A72E66">
    <w:pPr>
      <w:pStyle w:val="Zhlav"/>
      <w:spacing w:before="360" w:after="480"/>
    </w:pPr>
    <w:r>
      <w:rPr>
        <w:noProof/>
      </w:rPr>
      <w:drawing>
        <wp:inline distT="0" distB="0" distL="0" distR="0" wp14:anchorId="7A1FF734" wp14:editId="7FCC6EAD">
          <wp:extent cx="576072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4AF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181"/>
      </w:pPr>
      <w:rPr>
        <w:rFonts w:asciiTheme="minorHAnsi" w:hAnsiTheme="minorHAnsi" w:hint="default"/>
        <w:b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" w15:restartNumberingAfterBreak="0">
    <w:nsid w:val="01F9582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3527D"/>
    <w:multiLevelType w:val="hybridMultilevel"/>
    <w:tmpl w:val="51E2B994"/>
    <w:lvl w:ilvl="0" w:tplc="CF6CE2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44E"/>
    <w:multiLevelType w:val="hybridMultilevel"/>
    <w:tmpl w:val="0226DA78"/>
    <w:lvl w:ilvl="0" w:tplc="D9400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D69"/>
    <w:multiLevelType w:val="hybridMultilevel"/>
    <w:tmpl w:val="6D142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3FB"/>
    <w:multiLevelType w:val="hybridMultilevel"/>
    <w:tmpl w:val="09566A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85E6B"/>
    <w:multiLevelType w:val="hybridMultilevel"/>
    <w:tmpl w:val="09566A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C5AA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3F0209E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D7101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E06ED"/>
    <w:multiLevelType w:val="hybridMultilevel"/>
    <w:tmpl w:val="CBF043D4"/>
    <w:lvl w:ilvl="0" w:tplc="B108F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7716F"/>
    <w:multiLevelType w:val="multilevel"/>
    <w:tmpl w:val="3BF6BFF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60"/>
        </w:tabs>
        <w:ind w:left="1560" w:hanging="1134"/>
      </w:pPr>
      <w:rPr>
        <w:rFonts w:ascii="Arial" w:hAnsi="Arial" w:cs="Arial" w:hint="default"/>
        <w:sz w:val="20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 w15:restartNumberingAfterBreak="0">
    <w:nsid w:val="60556588"/>
    <w:multiLevelType w:val="hybridMultilevel"/>
    <w:tmpl w:val="FDBCC43E"/>
    <w:lvl w:ilvl="0" w:tplc="B9081340">
      <w:start w:val="6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83619A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815F36"/>
    <w:multiLevelType w:val="hybridMultilevel"/>
    <w:tmpl w:val="CBF043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2568CF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314495">
    <w:abstractNumId w:val="3"/>
  </w:num>
  <w:num w:numId="2" w16cid:durableId="1905334679">
    <w:abstractNumId w:val="10"/>
  </w:num>
  <w:num w:numId="3" w16cid:durableId="774861226">
    <w:abstractNumId w:val="11"/>
  </w:num>
  <w:num w:numId="4" w16cid:durableId="736782643">
    <w:abstractNumId w:val="9"/>
  </w:num>
  <w:num w:numId="5" w16cid:durableId="78407546">
    <w:abstractNumId w:val="17"/>
  </w:num>
  <w:num w:numId="6" w16cid:durableId="1345013572">
    <w:abstractNumId w:val="5"/>
  </w:num>
  <w:num w:numId="7" w16cid:durableId="145977642">
    <w:abstractNumId w:val="15"/>
  </w:num>
  <w:num w:numId="8" w16cid:durableId="733821414">
    <w:abstractNumId w:val="4"/>
  </w:num>
  <w:num w:numId="9" w16cid:durableId="1162235693">
    <w:abstractNumId w:val="2"/>
  </w:num>
  <w:num w:numId="10" w16cid:durableId="1299340392">
    <w:abstractNumId w:val="7"/>
  </w:num>
  <w:num w:numId="11" w16cid:durableId="1528130562">
    <w:abstractNumId w:val="1"/>
  </w:num>
  <w:num w:numId="12" w16cid:durableId="1734161359">
    <w:abstractNumId w:val="12"/>
  </w:num>
  <w:num w:numId="13" w16cid:durableId="524713443">
    <w:abstractNumId w:val="8"/>
  </w:num>
  <w:num w:numId="14" w16cid:durableId="553782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826582">
    <w:abstractNumId w:val="16"/>
  </w:num>
  <w:num w:numId="16" w16cid:durableId="2067222834">
    <w:abstractNumId w:val="6"/>
  </w:num>
  <w:num w:numId="17" w16cid:durableId="1145123236">
    <w:abstractNumId w:val="0"/>
  </w:num>
  <w:num w:numId="18" w16cid:durableId="2037611135">
    <w:abstractNumId w:val="13"/>
  </w:num>
  <w:num w:numId="19" w16cid:durableId="87943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54"/>
    <w:rsid w:val="00024934"/>
    <w:rsid w:val="00033E58"/>
    <w:rsid w:val="00057DC0"/>
    <w:rsid w:val="00064C1C"/>
    <w:rsid w:val="000847CD"/>
    <w:rsid w:val="000C1B09"/>
    <w:rsid w:val="000C4506"/>
    <w:rsid w:val="000F7954"/>
    <w:rsid w:val="0010332E"/>
    <w:rsid w:val="00116FB6"/>
    <w:rsid w:val="0012573C"/>
    <w:rsid w:val="00134957"/>
    <w:rsid w:val="001475DB"/>
    <w:rsid w:val="001743D7"/>
    <w:rsid w:val="001759CC"/>
    <w:rsid w:val="001F15B5"/>
    <w:rsid w:val="001F5B0C"/>
    <w:rsid w:val="001F5F44"/>
    <w:rsid w:val="00222903"/>
    <w:rsid w:val="00223CAA"/>
    <w:rsid w:val="0023240A"/>
    <w:rsid w:val="00254C44"/>
    <w:rsid w:val="00273F26"/>
    <w:rsid w:val="00283795"/>
    <w:rsid w:val="00290BBA"/>
    <w:rsid w:val="0029682B"/>
    <w:rsid w:val="002A45AB"/>
    <w:rsid w:val="002A5B23"/>
    <w:rsid w:val="002D1E6F"/>
    <w:rsid w:val="002D54CF"/>
    <w:rsid w:val="002F3B76"/>
    <w:rsid w:val="003108E1"/>
    <w:rsid w:val="00330C5B"/>
    <w:rsid w:val="00342C56"/>
    <w:rsid w:val="0035106F"/>
    <w:rsid w:val="0037015A"/>
    <w:rsid w:val="00373772"/>
    <w:rsid w:val="00385F25"/>
    <w:rsid w:val="00392863"/>
    <w:rsid w:val="003C45EC"/>
    <w:rsid w:val="003E6680"/>
    <w:rsid w:val="00417508"/>
    <w:rsid w:val="00422930"/>
    <w:rsid w:val="00424A99"/>
    <w:rsid w:val="0042670D"/>
    <w:rsid w:val="00441F22"/>
    <w:rsid w:val="00442970"/>
    <w:rsid w:val="00472CB6"/>
    <w:rsid w:val="004745B3"/>
    <w:rsid w:val="004B105B"/>
    <w:rsid w:val="004C1A91"/>
    <w:rsid w:val="004C5E09"/>
    <w:rsid w:val="004D2A59"/>
    <w:rsid w:val="004E7D27"/>
    <w:rsid w:val="004F4FE0"/>
    <w:rsid w:val="005027C3"/>
    <w:rsid w:val="00506F65"/>
    <w:rsid w:val="00513A63"/>
    <w:rsid w:val="005218B2"/>
    <w:rsid w:val="0053690D"/>
    <w:rsid w:val="00551440"/>
    <w:rsid w:val="00574104"/>
    <w:rsid w:val="005A057F"/>
    <w:rsid w:val="005A6C82"/>
    <w:rsid w:val="005B2C9A"/>
    <w:rsid w:val="005B40A8"/>
    <w:rsid w:val="00622CAF"/>
    <w:rsid w:val="00622FE7"/>
    <w:rsid w:val="00623C05"/>
    <w:rsid w:val="00625C64"/>
    <w:rsid w:val="00626D53"/>
    <w:rsid w:val="00636723"/>
    <w:rsid w:val="006648C4"/>
    <w:rsid w:val="00681C84"/>
    <w:rsid w:val="006D6CCA"/>
    <w:rsid w:val="006E3650"/>
    <w:rsid w:val="006E4E38"/>
    <w:rsid w:val="006F510D"/>
    <w:rsid w:val="0073116F"/>
    <w:rsid w:val="007323E5"/>
    <w:rsid w:val="0074175C"/>
    <w:rsid w:val="0074444D"/>
    <w:rsid w:val="007562B3"/>
    <w:rsid w:val="0076685D"/>
    <w:rsid w:val="00766EF8"/>
    <w:rsid w:val="00784CF6"/>
    <w:rsid w:val="007A6A23"/>
    <w:rsid w:val="007B63A2"/>
    <w:rsid w:val="007C4894"/>
    <w:rsid w:val="007F02A1"/>
    <w:rsid w:val="007F0DCD"/>
    <w:rsid w:val="007F3EAE"/>
    <w:rsid w:val="0081729C"/>
    <w:rsid w:val="0083412C"/>
    <w:rsid w:val="00886F90"/>
    <w:rsid w:val="008C061E"/>
    <w:rsid w:val="008C1061"/>
    <w:rsid w:val="008C5A2D"/>
    <w:rsid w:val="008E30E8"/>
    <w:rsid w:val="008E57F5"/>
    <w:rsid w:val="00922250"/>
    <w:rsid w:val="00927B2A"/>
    <w:rsid w:val="009317AF"/>
    <w:rsid w:val="00932812"/>
    <w:rsid w:val="00956F89"/>
    <w:rsid w:val="00981E57"/>
    <w:rsid w:val="0099414A"/>
    <w:rsid w:val="009A120E"/>
    <w:rsid w:val="00A064C0"/>
    <w:rsid w:val="00A11E9B"/>
    <w:rsid w:val="00A12FF0"/>
    <w:rsid w:val="00A43D8D"/>
    <w:rsid w:val="00A44388"/>
    <w:rsid w:val="00A445AE"/>
    <w:rsid w:val="00A5582E"/>
    <w:rsid w:val="00A62109"/>
    <w:rsid w:val="00A715C1"/>
    <w:rsid w:val="00A72E66"/>
    <w:rsid w:val="00AA3DA4"/>
    <w:rsid w:val="00AB37EB"/>
    <w:rsid w:val="00AB4BFE"/>
    <w:rsid w:val="00AC5966"/>
    <w:rsid w:val="00AE6E2F"/>
    <w:rsid w:val="00AF5967"/>
    <w:rsid w:val="00B02866"/>
    <w:rsid w:val="00B258B1"/>
    <w:rsid w:val="00B27590"/>
    <w:rsid w:val="00B30D84"/>
    <w:rsid w:val="00B42F5B"/>
    <w:rsid w:val="00B63513"/>
    <w:rsid w:val="00B76884"/>
    <w:rsid w:val="00B778FD"/>
    <w:rsid w:val="00BD24DD"/>
    <w:rsid w:val="00BF397D"/>
    <w:rsid w:val="00C12DAE"/>
    <w:rsid w:val="00C17928"/>
    <w:rsid w:val="00C27FCB"/>
    <w:rsid w:val="00C4007B"/>
    <w:rsid w:val="00C40E54"/>
    <w:rsid w:val="00C42EE6"/>
    <w:rsid w:val="00C7388C"/>
    <w:rsid w:val="00C7683C"/>
    <w:rsid w:val="00C87DC3"/>
    <w:rsid w:val="00C90055"/>
    <w:rsid w:val="00C93D9A"/>
    <w:rsid w:val="00CA1D3F"/>
    <w:rsid w:val="00CB506A"/>
    <w:rsid w:val="00CC711B"/>
    <w:rsid w:val="00CE4F35"/>
    <w:rsid w:val="00CF19E3"/>
    <w:rsid w:val="00CF74BD"/>
    <w:rsid w:val="00D0031C"/>
    <w:rsid w:val="00D03756"/>
    <w:rsid w:val="00D4764F"/>
    <w:rsid w:val="00D53A33"/>
    <w:rsid w:val="00D67240"/>
    <w:rsid w:val="00D91AF5"/>
    <w:rsid w:val="00DC4F8B"/>
    <w:rsid w:val="00E22F2F"/>
    <w:rsid w:val="00E24E91"/>
    <w:rsid w:val="00E46C82"/>
    <w:rsid w:val="00E70ADD"/>
    <w:rsid w:val="00E7180A"/>
    <w:rsid w:val="00E86D9F"/>
    <w:rsid w:val="00EA00D2"/>
    <w:rsid w:val="00EA2DC1"/>
    <w:rsid w:val="00EA59D4"/>
    <w:rsid w:val="00EB3368"/>
    <w:rsid w:val="00EB4DBF"/>
    <w:rsid w:val="00ED66D7"/>
    <w:rsid w:val="00EE0F1D"/>
    <w:rsid w:val="00F25EF5"/>
    <w:rsid w:val="00F26BE1"/>
    <w:rsid w:val="00F32F48"/>
    <w:rsid w:val="00F45F96"/>
    <w:rsid w:val="00F52B31"/>
    <w:rsid w:val="00F53660"/>
    <w:rsid w:val="00F63215"/>
    <w:rsid w:val="00F7699C"/>
    <w:rsid w:val="00F94FF4"/>
    <w:rsid w:val="00FA7D71"/>
    <w:rsid w:val="00FA7EA9"/>
    <w:rsid w:val="00FB41B0"/>
    <w:rsid w:val="00FB6403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890CDA"/>
  <w15:chartTrackingRefBased/>
  <w15:docId w15:val="{FAD4771C-AD99-476F-B614-FB1440F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A23"/>
  </w:style>
  <w:style w:type="paragraph" w:styleId="Nadpis1">
    <w:name w:val="heading 1"/>
    <w:basedOn w:val="Normln"/>
    <w:next w:val="Normln"/>
    <w:link w:val="Nadpis1Char"/>
    <w:uiPriority w:val="99"/>
    <w:qFormat/>
    <w:rsid w:val="006E4E38"/>
    <w:pPr>
      <w:keepNext/>
      <w:numPr>
        <w:numId w:val="12"/>
      </w:numPr>
      <w:spacing w:before="240" w:after="60" w:line="276" w:lineRule="auto"/>
      <w:jc w:val="both"/>
      <w:outlineLvl w:val="0"/>
    </w:pPr>
    <w:rPr>
      <w:rFonts w:ascii="Calibri" w:eastAsia="Times New Roman" w:hAnsi="Calibri" w:cs="Arial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6E4E38"/>
    <w:pPr>
      <w:keepLines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6E4E38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E30E8"/>
    <w:pPr>
      <w:keepNext/>
      <w:tabs>
        <w:tab w:val="num" w:pos="722"/>
      </w:tabs>
      <w:spacing w:before="240" w:after="60" w:line="240" w:lineRule="auto"/>
      <w:ind w:left="722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8E30E8"/>
    <w:pPr>
      <w:keepNext/>
      <w:tabs>
        <w:tab w:val="num" w:pos="866"/>
      </w:tabs>
      <w:spacing w:after="0" w:line="240" w:lineRule="auto"/>
      <w:ind w:left="866" w:hanging="1008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8E30E8"/>
    <w:pPr>
      <w:keepNext/>
      <w:tabs>
        <w:tab w:val="num" w:pos="1010"/>
      </w:tabs>
      <w:spacing w:after="0" w:line="240" w:lineRule="auto"/>
      <w:ind w:left="1010" w:hanging="1152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E30E8"/>
    <w:pPr>
      <w:tabs>
        <w:tab w:val="num" w:pos="1154"/>
      </w:tabs>
      <w:spacing w:before="240" w:after="60" w:line="240" w:lineRule="auto"/>
      <w:ind w:left="1154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8E30E8"/>
    <w:pPr>
      <w:tabs>
        <w:tab w:val="num" w:pos="1298"/>
      </w:tabs>
      <w:spacing w:before="240" w:after="60" w:line="240" w:lineRule="auto"/>
      <w:ind w:left="1298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8E30E8"/>
    <w:pPr>
      <w:tabs>
        <w:tab w:val="num" w:pos="1442"/>
      </w:tabs>
      <w:spacing w:before="240" w:after="60" w:line="240" w:lineRule="auto"/>
      <w:ind w:left="1442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DC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5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8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1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6E4E38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E4E38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E4E38"/>
    <w:rPr>
      <w:rFonts w:ascii="Calibri" w:eastAsia="Times New Roman" w:hAnsi="Calibri" w:cs="Arial"/>
      <w:iCs/>
      <w:szCs w:val="26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E4E38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E4E3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B30D84"/>
    <w:pPr>
      <w:numPr>
        <w:numId w:val="13"/>
      </w:numPr>
      <w:spacing w:before="60" w:after="60" w:line="276" w:lineRule="auto"/>
      <w:ind w:left="1134" w:hanging="56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Odrazka1Char">
    <w:name w:val="Odrazka 1 Char"/>
    <w:link w:val="Odrazka1"/>
    <w:rsid w:val="00B30D84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30D84"/>
    <w:pPr>
      <w:numPr>
        <w:ilvl w:val="1"/>
      </w:numPr>
      <w:tabs>
        <w:tab w:val="clear" w:pos="1107"/>
        <w:tab w:val="num" w:pos="360"/>
      </w:tabs>
      <w:ind w:left="1080" w:hanging="360"/>
    </w:pPr>
  </w:style>
  <w:style w:type="paragraph" w:customStyle="1" w:styleId="Odrazka3">
    <w:name w:val="Odrazka 3"/>
    <w:basedOn w:val="Odrazka2"/>
    <w:qFormat/>
    <w:rsid w:val="00B30D84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hlav">
    <w:name w:val="header"/>
    <w:basedOn w:val="Normln"/>
    <w:link w:val="Zhlav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5B5"/>
  </w:style>
  <w:style w:type="paragraph" w:styleId="Zpat">
    <w:name w:val="footer"/>
    <w:basedOn w:val="Normln"/>
    <w:link w:val="Zpat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5B5"/>
  </w:style>
  <w:style w:type="paragraph" w:styleId="Revize">
    <w:name w:val="Revision"/>
    <w:hidden/>
    <w:uiPriority w:val="99"/>
    <w:semiHidden/>
    <w:rsid w:val="00B63513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9"/>
    <w:rsid w:val="008E30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8E30E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E30E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E30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8E30E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8E30E8"/>
    <w:rPr>
      <w:rFonts w:ascii="Arial" w:eastAsia="Times New Roman" w:hAnsi="Arial" w:cs="Arial"/>
      <w:lang w:eastAsia="ar-SA"/>
    </w:rPr>
  </w:style>
  <w:style w:type="character" w:customStyle="1" w:styleId="WW8Num1z1">
    <w:name w:val="WW8Num1z1"/>
    <w:rsid w:val="008E30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5F6C-E4A4-4516-86DD-3177953F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1327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Motáková Jitka</cp:lastModifiedBy>
  <cp:revision>106</cp:revision>
  <dcterms:created xsi:type="dcterms:W3CDTF">2023-09-22T08:36:00Z</dcterms:created>
  <dcterms:modified xsi:type="dcterms:W3CDTF">2025-07-30T10:27:00Z</dcterms:modified>
</cp:coreProperties>
</file>