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C9C8150" w:rsidR="00C5658A" w:rsidRPr="00DB5808" w:rsidRDefault="00F355CE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4"/>
                <w:szCs w:val="24"/>
                <w:highlight w:val="yellow"/>
              </w:rPr>
            </w:pPr>
            <w:r w:rsidRPr="00F355CE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Nemocnice Rychnov nad Kněžnou – rekonstrukce gastro provozu – výkon TDS a BOZP – ZD/18/425</w:t>
            </w:r>
            <w:r w:rsidR="00C131BE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II</w:t>
            </w:r>
            <w:r w:rsidR="005C1CBC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I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A62CADB" w:rsidR="00C5658A" w:rsidRPr="00FF7275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F355CE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82022D">
              <w:rPr>
                <w:rFonts w:ascii="Palatino Linotype" w:hAnsi="Palatino Linotype" w:cs="Arial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2D872FD7" w:rsidR="00846F38" w:rsidRPr="00396BAF" w:rsidRDefault="006149AB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70</w:t>
            </w:r>
            <w:r w:rsidR="00D5125A">
              <w:rPr>
                <w:rFonts w:ascii="Palatino Linotype" w:hAnsi="Palatino Linotype"/>
                <w:b/>
              </w:rPr>
              <w:t>0</w:t>
            </w:r>
            <w:r w:rsidR="008C2C0A">
              <w:rPr>
                <w:rFonts w:ascii="Palatino Linotype" w:hAnsi="Palatino Linotype"/>
                <w:b/>
              </w:rPr>
              <w:t xml:space="preserve"> 000 Kč bez DPH 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FF7275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FF7275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70D3DEF7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</w:t>
            </w:r>
            <w:r w:rsidR="001072C8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950" w:type="pct"/>
          </w:tcPr>
          <w:p w14:paraId="45BB775E" w14:textId="28209675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5EB8FC71" w14:textId="0538CF43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6AD048BC" w14:textId="77777777" w:rsidTr="00B229FE">
        <w:tc>
          <w:tcPr>
            <w:tcW w:w="10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E464CA" w14:textId="07AE8993" w:rsidR="00B25D5A" w:rsidRPr="00FF7275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2FB81BCC" w14:textId="77777777" w:rsidTr="00FD366A">
        <w:tc>
          <w:tcPr>
            <w:tcW w:w="1050" w:type="pct"/>
            <w:shd w:val="clear" w:color="auto" w:fill="CCC0D9" w:themeFill="accent4" w:themeFillTint="66"/>
          </w:tcPr>
          <w:p w14:paraId="230F8A97" w14:textId="2646963C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vykonávající TDS</w:t>
            </w:r>
          </w:p>
        </w:tc>
        <w:tc>
          <w:tcPr>
            <w:tcW w:w="3950" w:type="pct"/>
          </w:tcPr>
          <w:p w14:paraId="26449295" w14:textId="0ADD6BE1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05FA0C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9D24735" w14:textId="134AB732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3302756D" w14:textId="6B804D0F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70F75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4E5C1CC" w14:textId="622D0F33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4D487D2F" w14:textId="34192CBD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49079062" w14:textId="77777777" w:rsidTr="00454396">
        <w:tc>
          <w:tcPr>
            <w:tcW w:w="1050" w:type="pct"/>
            <w:shd w:val="clear" w:color="auto" w:fill="E5B8B7" w:themeFill="accent2" w:themeFillTint="66"/>
            <w:vAlign w:val="center"/>
          </w:tcPr>
          <w:p w14:paraId="0AB6327A" w14:textId="03360624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vykonávající BOZP</w:t>
            </w:r>
          </w:p>
        </w:tc>
        <w:tc>
          <w:tcPr>
            <w:tcW w:w="3950" w:type="pct"/>
            <w:vAlign w:val="center"/>
          </w:tcPr>
          <w:p w14:paraId="0ABB2859" w14:textId="0FAA9E6D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502FD8CA" w14:textId="77777777" w:rsidTr="00454396">
        <w:tc>
          <w:tcPr>
            <w:tcW w:w="1050" w:type="pct"/>
            <w:vAlign w:val="center"/>
          </w:tcPr>
          <w:p w14:paraId="423AE654" w14:textId="00F8547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  <w:vAlign w:val="center"/>
          </w:tcPr>
          <w:p w14:paraId="68A2FF7A" w14:textId="51CCAE8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6093288" w14:textId="77777777" w:rsidTr="00454396">
        <w:tc>
          <w:tcPr>
            <w:tcW w:w="1050" w:type="pct"/>
            <w:vAlign w:val="center"/>
          </w:tcPr>
          <w:p w14:paraId="569CA5AF" w14:textId="34500FFE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  <w:vAlign w:val="center"/>
          </w:tcPr>
          <w:p w14:paraId="528CFE6B" w14:textId="7E8242E2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4BA98A5A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422D6B0C" w14:textId="1A7E39C8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77B6720" w14:textId="77777777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bookmarkStart w:id="0" w:name="_Hlk19335010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F47" w:rsidRPr="00FF7275" w14:paraId="0BDFF4A5" w14:textId="77777777" w:rsidTr="009D7477">
        <w:tc>
          <w:tcPr>
            <w:tcW w:w="9062" w:type="dxa"/>
            <w:gridSpan w:val="2"/>
            <w:shd w:val="clear" w:color="auto" w:fill="DBE5F1" w:themeFill="accent1" w:themeFillTint="33"/>
          </w:tcPr>
          <w:p w14:paraId="11693341" w14:textId="5556E07D" w:rsidR="00047F47" w:rsidRPr="00FF7275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47F47">
              <w:rPr>
                <w:rFonts w:ascii="Palatino Linotype" w:hAnsi="Palatino Linotype" w:cs="Arial"/>
                <w:b/>
                <w:sz w:val="20"/>
                <w:szCs w:val="20"/>
              </w:rPr>
              <w:t>Nabídková cena</w:t>
            </w:r>
          </w:p>
        </w:tc>
      </w:tr>
      <w:tr w:rsidR="009B5D58" w:rsidRPr="00FF7275" w14:paraId="4491C1E7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18DB89CE" w14:textId="7F0490B5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</w:t>
            </w:r>
            <w:r w:rsid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8B3392" w:rsidRPr="008B3392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(údaj pro hodnocení</w:t>
            </w:r>
          </w:p>
        </w:tc>
        <w:tc>
          <w:tcPr>
            <w:tcW w:w="4531" w:type="dxa"/>
            <w:shd w:val="clear" w:color="auto" w:fill="EEECE1" w:themeFill="background2"/>
          </w:tcPr>
          <w:p w14:paraId="39426E64" w14:textId="35E66DE6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1C21E4AA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26C8910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76FEE9D" w14:textId="36C4D37A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3A757D2D" w14:textId="77777777" w:rsidTr="004C201F">
        <w:tc>
          <w:tcPr>
            <w:tcW w:w="4531" w:type="dxa"/>
            <w:shd w:val="clear" w:color="auto" w:fill="8DB3E2" w:themeFill="text2" w:themeFillTint="66"/>
          </w:tcPr>
          <w:p w14:paraId="5B4E095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Celková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5BC89E80" w14:textId="767C0551" w:rsidR="009B5D58" w:rsidRPr="00FF7275" w:rsidRDefault="00EB755D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166B5B1D" w14:textId="77777777" w:rsidR="008B3392" w:rsidRDefault="008B3392" w:rsidP="008B339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07FD5CA" w14:textId="77777777" w:rsidR="008B3392" w:rsidRDefault="008B3392" w:rsidP="008B339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3392" w:rsidRPr="00FF7275" w14:paraId="382A0327" w14:textId="77777777" w:rsidTr="00177C11">
        <w:tc>
          <w:tcPr>
            <w:tcW w:w="9062" w:type="dxa"/>
            <w:gridSpan w:val="2"/>
            <w:shd w:val="clear" w:color="auto" w:fill="DBE5F1" w:themeFill="accent1" w:themeFillTint="33"/>
          </w:tcPr>
          <w:p w14:paraId="2F931219" w14:textId="0453C245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Týdenní odměna za výkon zajišťované činnosti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dle čl. 7 odst. 1 </w:t>
            </w:r>
            <w:proofErr w:type="spellStart"/>
            <w:r>
              <w:rPr>
                <w:rFonts w:ascii="Palatino Linotype" w:hAnsi="Palatino Linotype" w:cs="Arial"/>
                <w:b/>
                <w:sz w:val="20"/>
                <w:szCs w:val="20"/>
              </w:rPr>
              <w:t>písm</w:t>
            </w:r>
            <w:proofErr w:type="spellEnd"/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3E6785">
              <w:rPr>
                <w:rFonts w:ascii="Palatino Linotype" w:hAnsi="Palatino Linotype" w:cs="Arial"/>
                <w:b/>
                <w:sz w:val="20"/>
                <w:szCs w:val="20"/>
              </w:rPr>
              <w:t>b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)</w:t>
            </w:r>
            <w:r w:rsidR="00F95A6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příkazní smlouvy</w:t>
            </w:r>
          </w:p>
        </w:tc>
      </w:tr>
      <w:tr w:rsidR="008B3392" w:rsidRPr="00FF7275" w14:paraId="3C67743D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3EC7C03E" w14:textId="1BC94C9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>Týdenní odměna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1026D288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3E8DEFCE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67E310EA" w14:textId="7777777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0D0CC929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7886D855" w14:textId="77777777" w:rsidTr="00177C11">
        <w:tc>
          <w:tcPr>
            <w:tcW w:w="4531" w:type="dxa"/>
            <w:shd w:val="clear" w:color="auto" w:fill="8DB3E2" w:themeFill="text2" w:themeFillTint="66"/>
          </w:tcPr>
          <w:p w14:paraId="6635775E" w14:textId="740D3A7D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Týdenní odměna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2C314091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FDC8CF6" w14:textId="77777777" w:rsidR="008B3392" w:rsidRDefault="008B3392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8F7F8E" w:rsidRDefault="00C50EAC" w:rsidP="00DB60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8F7F8E">
        <w:rPr>
          <w:rFonts w:ascii="Palatino Linotype" w:hAnsi="Palatino Linotype" w:cs="Arial"/>
          <w:b/>
        </w:rPr>
        <w:t>Dodavatel k prokázání profesní způsobilosti prohlašuje, že</w:t>
      </w:r>
      <w:r w:rsidR="008F7F8E">
        <w:rPr>
          <w:rFonts w:ascii="Palatino Linotype" w:hAnsi="Palatino Linotype" w:cs="Arial"/>
          <w:b/>
          <w:bCs/>
          <w:sz w:val="20"/>
          <w:szCs w:val="20"/>
        </w:rPr>
        <w:t>: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</w:p>
    <w:p w14:paraId="067971EE" w14:textId="363C836F" w:rsidR="00846436" w:rsidRPr="00846436" w:rsidRDefault="00846436" w:rsidP="008F7F8E">
      <w:pPr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846436">
        <w:rPr>
          <w:rFonts w:ascii="Palatino Linotype" w:hAnsi="Palatino Linotype" w:cs="Arial"/>
          <w:bCs/>
          <w:sz w:val="20"/>
          <w:szCs w:val="20"/>
        </w:rPr>
        <w:t>disponuje</w:t>
      </w:r>
      <w:r w:rsidR="00805837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805837" w:rsidRPr="00805837">
        <w:rPr>
          <w:rFonts w:ascii="Palatino Linotype" w:hAnsi="Palatino Linotype" w:cs="Arial"/>
          <w:bCs/>
          <w:sz w:val="20"/>
          <w:szCs w:val="20"/>
        </w:rPr>
        <w:t>výpis</w:t>
      </w:r>
      <w:r w:rsidR="00805837">
        <w:rPr>
          <w:rFonts w:ascii="Palatino Linotype" w:hAnsi="Palatino Linotype" w:cs="Arial"/>
          <w:bCs/>
          <w:sz w:val="20"/>
          <w:szCs w:val="20"/>
        </w:rPr>
        <w:t>em</w:t>
      </w:r>
      <w:r w:rsidR="00805837" w:rsidRPr="00805837">
        <w:rPr>
          <w:rFonts w:ascii="Palatino Linotype" w:hAnsi="Palatino Linotype" w:cs="Arial"/>
          <w:bCs/>
          <w:sz w:val="20"/>
          <w:szCs w:val="20"/>
        </w:rPr>
        <w:t xml:space="preserve"> z obchodního rejstříku, či výpis</w:t>
      </w:r>
      <w:r w:rsidR="00805837">
        <w:rPr>
          <w:rFonts w:ascii="Palatino Linotype" w:hAnsi="Palatino Linotype" w:cs="Arial"/>
          <w:bCs/>
          <w:sz w:val="20"/>
          <w:szCs w:val="20"/>
        </w:rPr>
        <w:t>em</w:t>
      </w:r>
      <w:r w:rsidR="00805837" w:rsidRPr="00805837">
        <w:rPr>
          <w:rFonts w:ascii="Palatino Linotype" w:hAnsi="Palatino Linotype" w:cs="Arial"/>
          <w:bCs/>
          <w:sz w:val="20"/>
          <w:szCs w:val="20"/>
        </w:rPr>
        <w:t xml:space="preserve"> z jiné obdobné evidence, pokud je v ní zapsán</w:t>
      </w:r>
      <w:r w:rsidR="009B4D61">
        <w:rPr>
          <w:rFonts w:ascii="Palatino Linotype" w:hAnsi="Palatino Linotype" w:cs="Arial"/>
          <w:bCs/>
          <w:sz w:val="20"/>
          <w:szCs w:val="20"/>
        </w:rPr>
        <w:t>.</w:t>
      </w:r>
    </w:p>
    <w:p w14:paraId="4FC4F903" w14:textId="3AE8836D" w:rsidR="007266FE" w:rsidRPr="007266FE" w:rsidRDefault="00846436" w:rsidP="007266FE">
      <w:pPr>
        <w:keepNext/>
        <w:keepLines/>
        <w:numPr>
          <w:ilvl w:val="0"/>
          <w:numId w:val="22"/>
        </w:numPr>
        <w:autoSpaceDE w:val="0"/>
        <w:autoSpaceDN w:val="0"/>
        <w:adjustRightInd w:val="0"/>
        <w:spacing w:before="120" w:after="120" w:line="320" w:lineRule="atLeast"/>
        <w:ind w:left="1134" w:hanging="425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229FE">
        <w:rPr>
          <w:rFonts w:ascii="Palatino Linotype" w:hAnsi="Palatino Linotype" w:cs="Arial"/>
          <w:bCs/>
          <w:sz w:val="20"/>
          <w:szCs w:val="20"/>
          <w:u w:val="single"/>
        </w:rPr>
        <w:t xml:space="preserve">disponuje </w:t>
      </w:r>
      <w:r w:rsidR="008F7F8E" w:rsidRPr="00B229FE">
        <w:rPr>
          <w:rFonts w:ascii="Palatino Linotype" w:hAnsi="Palatino Linotype" w:cs="Arial"/>
          <w:bCs/>
          <w:sz w:val="20"/>
          <w:szCs w:val="20"/>
          <w:u w:val="single"/>
        </w:rPr>
        <w:t>doklad</w:t>
      </w:r>
      <w:r w:rsidRPr="00B229FE">
        <w:rPr>
          <w:rFonts w:ascii="Palatino Linotype" w:hAnsi="Palatino Linotype" w:cs="Arial"/>
          <w:bCs/>
          <w:sz w:val="20"/>
          <w:szCs w:val="20"/>
          <w:u w:val="single"/>
        </w:rPr>
        <w:t>em</w:t>
      </w:r>
      <w:r w:rsidR="008F7F8E" w:rsidRPr="00B229FE">
        <w:rPr>
          <w:rFonts w:ascii="Palatino Linotype" w:hAnsi="Palatino Linotype" w:cs="Arial"/>
          <w:bCs/>
          <w:sz w:val="20"/>
          <w:szCs w:val="20"/>
          <w:u w:val="single"/>
        </w:rPr>
        <w:t xml:space="preserve"> o oprávnění k podnikání</w:t>
      </w:r>
      <w:r w:rsidR="008F7F8E" w:rsidRPr="00B229FE">
        <w:rPr>
          <w:rFonts w:ascii="Palatino Linotype" w:hAnsi="Palatino Linotype" w:cs="Arial"/>
          <w:bCs/>
          <w:sz w:val="20"/>
          <w:szCs w:val="20"/>
        </w:rPr>
        <w:t xml:space="preserve"> podle zvláštních právních předpisů v rozsahu odpovídajícímu plnění zakázky, zejména doklad</w:t>
      </w:r>
      <w:r w:rsidRPr="00B229FE">
        <w:rPr>
          <w:rFonts w:ascii="Palatino Linotype" w:hAnsi="Palatino Linotype" w:cs="Arial"/>
          <w:bCs/>
          <w:sz w:val="20"/>
          <w:szCs w:val="20"/>
        </w:rPr>
        <w:t>em</w:t>
      </w:r>
      <w:r w:rsidR="008F7F8E" w:rsidRPr="00B229FE">
        <w:rPr>
          <w:rFonts w:ascii="Palatino Linotype" w:hAnsi="Palatino Linotype" w:cs="Arial"/>
          <w:bCs/>
          <w:sz w:val="20"/>
          <w:szCs w:val="20"/>
        </w:rPr>
        <w:t xml:space="preserve"> prokazující</w:t>
      </w:r>
      <w:r w:rsidRPr="00B229FE">
        <w:rPr>
          <w:rFonts w:ascii="Palatino Linotype" w:hAnsi="Palatino Linotype" w:cs="Arial"/>
          <w:bCs/>
          <w:sz w:val="20"/>
          <w:szCs w:val="20"/>
        </w:rPr>
        <w:t>m</w:t>
      </w:r>
      <w:r w:rsidR="008F7F8E" w:rsidRPr="00B229FE">
        <w:rPr>
          <w:rFonts w:ascii="Palatino Linotype" w:hAnsi="Palatino Linotype" w:cs="Arial"/>
          <w:bCs/>
          <w:sz w:val="20"/>
          <w:szCs w:val="20"/>
        </w:rPr>
        <w:t xml:space="preserve"> příslušné živnostenské oprávnění či licence</w:t>
      </w:r>
      <w:r w:rsidR="00B229FE" w:rsidRPr="00B229FE">
        <w:rPr>
          <w:rFonts w:ascii="Palatino Linotype" w:hAnsi="Palatino Linotype" w:cs="Arial"/>
          <w:bCs/>
          <w:sz w:val="20"/>
          <w:szCs w:val="20"/>
        </w:rPr>
        <w:t>:</w:t>
      </w:r>
      <w:r w:rsidR="00B229FE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EB755D" w:rsidRPr="00B229FE">
        <w:rPr>
          <w:rFonts w:ascii="Palatino Linotype" w:hAnsi="Palatino Linotype"/>
          <w:b/>
          <w:bCs/>
          <w:sz w:val="20"/>
          <w:szCs w:val="20"/>
        </w:rPr>
        <w:t>Projektová činnost ve výstavbě; Poskytování služeb v oblasti bezpečnosti a ochrany zdraví při práci</w:t>
      </w:r>
    </w:p>
    <w:p w14:paraId="7501763D" w14:textId="1FE5BA7E" w:rsidR="00110A7B" w:rsidRDefault="00846436" w:rsidP="008F7F8E">
      <w:pPr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bookmarkStart w:id="1" w:name="_Hlk107411647"/>
      <w:r>
        <w:rPr>
          <w:rFonts w:ascii="Palatino Linotype" w:hAnsi="Palatino Linotype" w:cs="Arial"/>
          <w:bCs/>
          <w:sz w:val="20"/>
          <w:szCs w:val="20"/>
          <w:u w:val="single"/>
        </w:rPr>
        <w:t xml:space="preserve">disponuje </w:t>
      </w:r>
      <w:r w:rsidR="008F7F8E" w:rsidRPr="008F7F8E">
        <w:rPr>
          <w:rFonts w:ascii="Palatino Linotype" w:hAnsi="Palatino Linotype" w:cs="Arial"/>
          <w:bCs/>
          <w:sz w:val="20"/>
          <w:szCs w:val="20"/>
          <w:u w:val="single"/>
        </w:rPr>
        <w:t>doklad</w:t>
      </w:r>
      <w:r>
        <w:rPr>
          <w:rFonts w:ascii="Palatino Linotype" w:hAnsi="Palatino Linotype" w:cs="Arial"/>
          <w:bCs/>
          <w:sz w:val="20"/>
          <w:szCs w:val="20"/>
          <w:u w:val="single"/>
        </w:rPr>
        <w:t>em</w:t>
      </w:r>
      <w:r w:rsidR="008F7F8E" w:rsidRPr="008F7F8E">
        <w:rPr>
          <w:rFonts w:ascii="Palatino Linotype" w:hAnsi="Palatino Linotype" w:cs="Arial"/>
          <w:bCs/>
          <w:sz w:val="20"/>
          <w:szCs w:val="20"/>
          <w:u w:val="single"/>
        </w:rPr>
        <w:t xml:space="preserve"> osvědčující</w:t>
      </w:r>
      <w:r w:rsidR="00CD2F3D">
        <w:rPr>
          <w:rFonts w:ascii="Palatino Linotype" w:hAnsi="Palatino Linotype" w:cs="Arial"/>
          <w:bCs/>
          <w:sz w:val="20"/>
          <w:szCs w:val="20"/>
          <w:u w:val="single"/>
        </w:rPr>
        <w:t>m</w:t>
      </w:r>
      <w:r w:rsidR="008F7F8E" w:rsidRPr="008F7F8E">
        <w:rPr>
          <w:rFonts w:ascii="Palatino Linotype" w:hAnsi="Palatino Linotype" w:cs="Arial"/>
          <w:bCs/>
          <w:sz w:val="20"/>
          <w:szCs w:val="20"/>
          <w:u w:val="single"/>
        </w:rPr>
        <w:t xml:space="preserve"> odbornou způsobilost dodavatele</w:t>
      </w:r>
      <w:bookmarkEnd w:id="1"/>
      <w:r w:rsidR="008F7F8E" w:rsidRPr="008F7F8E">
        <w:rPr>
          <w:rFonts w:ascii="Palatino Linotype" w:hAnsi="Palatino Linotype" w:cs="Arial"/>
          <w:bCs/>
          <w:sz w:val="20"/>
          <w:szCs w:val="20"/>
        </w:rPr>
        <w:t>, nebo osoby, jejímž prostřednictvím odbornou způsobilost zabezpečuje</w:t>
      </w:r>
      <w:r w:rsidR="00CD2F3D">
        <w:rPr>
          <w:rFonts w:ascii="Palatino Linotype" w:hAnsi="Palatino Linotype" w:cs="Arial"/>
          <w:bCs/>
          <w:sz w:val="20"/>
          <w:szCs w:val="20"/>
        </w:rPr>
        <w:t>,</w:t>
      </w:r>
      <w:r w:rsidR="00110A7B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8F7F8E" w:rsidRPr="008F7F8E">
        <w:rPr>
          <w:rFonts w:ascii="Palatino Linotype" w:hAnsi="Palatino Linotype" w:cs="Arial"/>
          <w:bCs/>
          <w:sz w:val="20"/>
          <w:szCs w:val="20"/>
        </w:rPr>
        <w:t xml:space="preserve">ve formě 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>osvědčení o autorizaci</w:t>
      </w:r>
      <w:r w:rsidR="008F7F8E" w:rsidRPr="008F7F8E">
        <w:rPr>
          <w:rFonts w:ascii="Palatino Linotype" w:hAnsi="Palatino Linotype" w:cs="Arial"/>
          <w:bCs/>
          <w:sz w:val="20"/>
          <w:szCs w:val="20"/>
        </w:rPr>
        <w:t xml:space="preserve"> podle zákona č. 360/1992 Sb., o výkonu povolání autorizovaných architektů a o výkonu povolání autorizovaných inženýrů a techniků činných ve výstavbě, ve znění pozdějších předpisů</w:t>
      </w:r>
      <w:r w:rsidR="00110A7B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110A7B" w:rsidRPr="00110A7B">
        <w:rPr>
          <w:rFonts w:ascii="Palatino Linotype" w:hAnsi="Palatino Linotype" w:cs="Arial"/>
          <w:bCs/>
          <w:sz w:val="20"/>
          <w:szCs w:val="20"/>
        </w:rPr>
        <w:t>(dále jen „autorizační zákon“)</w:t>
      </w:r>
      <w:r w:rsidR="008F7F8E" w:rsidRPr="008F7F8E">
        <w:rPr>
          <w:rFonts w:ascii="Palatino Linotype" w:hAnsi="Palatino Linotype" w:cs="Arial"/>
          <w:bCs/>
          <w:sz w:val="20"/>
          <w:szCs w:val="20"/>
        </w:rPr>
        <w:t xml:space="preserve">, anebo osvědčení o registraci dle § 30r autorizačního zákona, </w:t>
      </w:r>
      <w:r w:rsidR="00D5125A">
        <w:rPr>
          <w:rFonts w:ascii="Palatino Linotype" w:hAnsi="Palatino Linotype" w:cs="Arial"/>
          <w:bCs/>
          <w:sz w:val="20"/>
          <w:szCs w:val="20"/>
        </w:rPr>
        <w:t>a to:</w:t>
      </w:r>
    </w:p>
    <w:p w14:paraId="60B87DFA" w14:textId="6CDEA70A" w:rsidR="00D5125A" w:rsidRPr="007266FE" w:rsidRDefault="00D5125A" w:rsidP="007266FE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7266FE">
        <w:rPr>
          <w:rFonts w:ascii="Palatino Linotype" w:hAnsi="Palatino Linotype" w:cs="Arial"/>
          <w:b/>
          <w:sz w:val="20"/>
          <w:szCs w:val="20"/>
        </w:rPr>
        <w:t xml:space="preserve">autorizace v oboru </w:t>
      </w:r>
      <w:r w:rsidR="00EB755D" w:rsidRPr="007266FE">
        <w:rPr>
          <w:rFonts w:ascii="Palatino Linotype" w:hAnsi="Palatino Linotype" w:cs="Arial"/>
          <w:b/>
          <w:sz w:val="20"/>
          <w:szCs w:val="20"/>
        </w:rPr>
        <w:t>pozemní</w:t>
      </w:r>
      <w:r w:rsidRPr="007266FE">
        <w:rPr>
          <w:rFonts w:ascii="Palatino Linotype" w:hAnsi="Palatino Linotype" w:cs="Arial"/>
          <w:b/>
          <w:sz w:val="20"/>
          <w:szCs w:val="20"/>
        </w:rPr>
        <w:t xml:space="preserve"> stavby</w:t>
      </w:r>
    </w:p>
    <w:tbl>
      <w:tblPr>
        <w:tblW w:w="4480" w:type="pct"/>
        <w:tblInd w:w="988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D5125A" w:rsidRPr="00CA75DF" w14:paraId="08CAC72D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30222C6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ADC" w14:textId="77777777" w:rsidR="00D5125A" w:rsidRPr="00CA75DF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5125A" w:rsidRPr="00CA75DF" w14:paraId="7B381457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47C73D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4A58" w14:textId="77777777" w:rsidR="00D5125A" w:rsidRPr="00CA75DF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D5125A" w:rsidRPr="00CA75DF" w14:paraId="7663EC35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714FE8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C53" w14:textId="6DF1775A" w:rsidR="00D5125A" w:rsidRPr="00CA75DF" w:rsidRDefault="007266FE" w:rsidP="00B8465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  <w:t>pozemní</w:t>
            </w:r>
            <w:r w:rsidR="00D5125A" w:rsidRPr="00CA75DF"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  <w:t xml:space="preserve"> stavby</w:t>
            </w:r>
          </w:p>
        </w:tc>
      </w:tr>
      <w:tr w:rsidR="00D5125A" w:rsidRPr="00CA75DF" w14:paraId="3BEA0A56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69A835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C4D" w14:textId="77777777" w:rsidR="00D5125A" w:rsidRPr="00CA75DF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C5BA90" w14:textId="67606C94" w:rsidR="00D5125A" w:rsidRPr="00D5125A" w:rsidRDefault="00D5125A" w:rsidP="00D5125A">
      <w:pPr>
        <w:spacing w:before="120" w:after="120"/>
        <w:ind w:left="1062"/>
        <w:jc w:val="both"/>
        <w:rPr>
          <w:rFonts w:ascii="Palatino Linotype" w:hAnsi="Palatino Linotype" w:cs="Arial"/>
          <w:bCs/>
          <w:sz w:val="20"/>
          <w:szCs w:val="20"/>
        </w:rPr>
      </w:pPr>
      <w:r w:rsidRPr="00D5125A">
        <w:rPr>
          <w:rFonts w:ascii="Palatino Linotype" w:hAnsi="Palatino Linotype" w:cs="Arial"/>
          <w:bCs/>
          <w:sz w:val="20"/>
          <w:szCs w:val="20"/>
        </w:rPr>
        <w:t xml:space="preserve">   </w:t>
      </w:r>
    </w:p>
    <w:p w14:paraId="5C92D883" w14:textId="5769D538" w:rsidR="00D5125A" w:rsidRPr="00D5125A" w:rsidRDefault="007266FE" w:rsidP="007266FE">
      <w:pPr>
        <w:spacing w:before="120" w:after="120"/>
        <w:ind w:left="993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disponuje</w:t>
      </w:r>
      <w:r w:rsidRPr="007266FE">
        <w:rPr>
          <w:rFonts w:ascii="Palatino Linotype" w:hAnsi="Palatino Linotype" w:cs="Arial"/>
          <w:bCs/>
          <w:sz w:val="20"/>
          <w:szCs w:val="20"/>
        </w:rPr>
        <w:t xml:space="preserve"> doklady prokazující odbornou způsobilost ve smyslu zákona č. 309/2006 Sb., kterým se upravují další požadavky bezpečnosti a ochrany zdraví při práci v pracovně právních vztazích a o zajištění bezpečnosti a ochrany zdraví při činnosti nebo poskytování služeb mimo pracovněprávní vztahy – požadavek na:</w:t>
      </w:r>
    </w:p>
    <w:p w14:paraId="4B3036F7" w14:textId="78FE95A4" w:rsidR="00D5125A" w:rsidRPr="007266FE" w:rsidRDefault="00D5125A" w:rsidP="007266FE">
      <w:pPr>
        <w:pStyle w:val="Odstavecseseznamem"/>
        <w:numPr>
          <w:ilvl w:val="0"/>
          <w:numId w:val="31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7266FE">
        <w:rPr>
          <w:rFonts w:ascii="Palatino Linotype" w:hAnsi="Palatino Linotype" w:cs="Arial"/>
          <w:b/>
          <w:sz w:val="20"/>
          <w:szCs w:val="20"/>
        </w:rPr>
        <w:t>osvědčení Koordinátor bezpečnosti a ochrany zdraví při práci na staveništi</w:t>
      </w:r>
    </w:p>
    <w:tbl>
      <w:tblPr>
        <w:tblW w:w="4480" w:type="pct"/>
        <w:tblInd w:w="988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CA75DF" w:rsidRPr="00CA75DF" w14:paraId="1F1C44F2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BFCDE7" w14:textId="301BC4F4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Jméno a příjmení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C1C" w14:textId="77777777" w:rsidR="00CA75DF" w:rsidRPr="00CA75DF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A75DF" w:rsidRPr="00CA75DF" w14:paraId="79F3FCC3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8DC94A" w14:textId="77777777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D966" w14:textId="77777777" w:rsidR="00CA75DF" w:rsidRPr="00CA75DF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CA75DF" w:rsidRPr="00CA75DF" w14:paraId="35BE3820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34B576" w14:textId="3F130748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</w:t>
            </w:r>
            <w:r w:rsidR="006D5D33">
              <w:rPr>
                <w:rFonts w:ascii="Palatino Linotype" w:hAnsi="Palatino Linotype" w:cs="Arial"/>
                <w:bCs/>
                <w:sz w:val="20"/>
                <w:szCs w:val="20"/>
              </w:rPr>
              <w:t>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3A5" w14:textId="6C79BE92" w:rsidR="00CA75DF" w:rsidRPr="00CA75DF" w:rsidRDefault="006D5D33" w:rsidP="004C201F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D5D3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Koordinátor bezpečnosti a ochrany zdraví při práci na staveništi</w:t>
            </w:r>
          </w:p>
        </w:tc>
      </w:tr>
      <w:tr w:rsidR="00CA75DF" w:rsidRPr="00CA75DF" w14:paraId="5AEEEF04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7BEC87" w14:textId="0C3C5488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Číslo </w:t>
            </w:r>
            <w:r w:rsidR="006D5D33">
              <w:rPr>
                <w:rFonts w:ascii="Palatino Linotype" w:hAnsi="Palatino Linotype" w:cs="Arial"/>
                <w:bCs/>
                <w:sz w:val="20"/>
                <w:szCs w:val="20"/>
              </w:rPr>
              <w:t>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D21" w14:textId="77777777" w:rsidR="00CA75DF" w:rsidRPr="00CA75DF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1B8D410" w14:textId="77777777" w:rsidR="00CA75DF" w:rsidRPr="00D67437" w:rsidRDefault="00CA75DF" w:rsidP="00D67437">
      <w:p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43E9BF0C" w14:textId="77777777" w:rsidR="00846436" w:rsidRPr="00846436" w:rsidRDefault="000724C2" w:rsidP="007266FE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31B60">
        <w:rPr>
          <w:rFonts w:ascii="Palatino Linotype" w:hAnsi="Palatino Linotype" w:cs="Arial"/>
          <w:b/>
        </w:rPr>
        <w:t xml:space="preserve">Dodavatel k prokázání </w:t>
      </w:r>
      <w:r w:rsidRPr="00031B60">
        <w:rPr>
          <w:rFonts w:ascii="Palatino Linotype" w:hAnsi="Palatino Linotype" w:cs="Arial"/>
          <w:b/>
          <w:u w:val="single"/>
        </w:rPr>
        <w:t>technické kvalifikace</w:t>
      </w:r>
      <w:r w:rsidR="009A610B" w:rsidRPr="00031B60">
        <w:rPr>
          <w:rFonts w:ascii="Palatino Linotype" w:hAnsi="Palatino Linotype" w:cs="Arial"/>
          <w:b/>
        </w:rPr>
        <w:t xml:space="preserve"> předkládá</w:t>
      </w:r>
      <w:r w:rsidR="00846436">
        <w:rPr>
          <w:rFonts w:ascii="Palatino Linotype" w:hAnsi="Palatino Linotype" w:cs="Arial"/>
          <w:b/>
        </w:rPr>
        <w:t>:</w:t>
      </w:r>
    </w:p>
    <w:p w14:paraId="2DE515F2" w14:textId="77777777" w:rsidR="00F355CE" w:rsidRPr="00F355CE" w:rsidRDefault="00F355CE" w:rsidP="00F355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/>
          <w:sz w:val="20"/>
          <w:szCs w:val="20"/>
          <w:u w:val="single"/>
          <w:lang w:eastAsia="ar-SA"/>
        </w:rPr>
        <w:t>Seznamu významných služeb poskytnutých za poslední tři (3) roky před zahájením této veřejné zakázky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, seznam musí zahrnovat název, výši investičních nákladů dozorované stavby a doby realizace stavby, identifikaci objednatele, kontaktní osoby objednatele včetně kontaktu na ni (telefon, e-mil).</w:t>
      </w:r>
    </w:p>
    <w:p w14:paraId="4887AE45" w14:textId="77777777" w:rsidR="00F355CE" w:rsidRPr="00F355CE" w:rsidRDefault="00F355CE" w:rsidP="00F355CE">
      <w:pPr>
        <w:autoSpaceDE w:val="0"/>
        <w:autoSpaceDN w:val="0"/>
        <w:adjustRightInd w:val="0"/>
        <w:spacing w:after="0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1835603D" w14:textId="77777777" w:rsidR="00F355CE" w:rsidRPr="00F355CE" w:rsidRDefault="00F355CE" w:rsidP="00F355CE">
      <w:pPr>
        <w:autoSpaceDE w:val="0"/>
        <w:autoSpaceDN w:val="0"/>
        <w:adjustRightInd w:val="0"/>
        <w:spacing w:after="0"/>
        <w:ind w:left="567" w:hanging="141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Ze seznamu významných služeb musí vyplývat realizace alespoň:</w:t>
      </w:r>
    </w:p>
    <w:p w14:paraId="52B9CF76" w14:textId="77777777" w:rsidR="00F355CE" w:rsidRPr="00F355CE" w:rsidRDefault="00F355CE" w:rsidP="00F355CE">
      <w:pPr>
        <w:spacing w:after="0"/>
        <w:ind w:left="567" w:firstLine="426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</w:p>
    <w:p w14:paraId="011830DA" w14:textId="77777777" w:rsidR="006611E5" w:rsidRPr="006611E5" w:rsidRDefault="006611E5" w:rsidP="006611E5">
      <w:pPr>
        <w:numPr>
          <w:ilvl w:val="0"/>
          <w:numId w:val="40"/>
        </w:numPr>
        <w:spacing w:after="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bookmarkStart w:id="2" w:name="_Hlk179881197"/>
      <w:r w:rsidRPr="006611E5">
        <w:rPr>
          <w:rFonts w:ascii="Palatino Linotype" w:eastAsia="Times New Roman" w:hAnsi="Palatino Linotype" w:cs="Arial"/>
          <w:b/>
          <w:sz w:val="20"/>
          <w:szCs w:val="20"/>
        </w:rPr>
        <w:t xml:space="preserve">jedné (1) zakázky na služby, jejichž předmětem byl výkon činnosti TDS v rámci výstavby či rekonstrukce budovy občanské výstavby nebo haly občanské výstavby nebo budovy pro bydlení, </w:t>
      </w:r>
      <w:r w:rsidRPr="006611E5">
        <w:rPr>
          <w:rFonts w:ascii="Palatino Linotype" w:eastAsia="Times New Roman" w:hAnsi="Palatino Linotype" w:cs="Arial"/>
          <w:bCs/>
          <w:sz w:val="20"/>
          <w:szCs w:val="20"/>
        </w:rPr>
        <w:t>jejíž stavební náklady byly minimálně ve výši</w:t>
      </w:r>
      <w:r w:rsidRPr="006611E5">
        <w:rPr>
          <w:rFonts w:ascii="Palatino Linotype" w:eastAsia="Times New Roman" w:hAnsi="Palatino Linotype" w:cs="Arial"/>
          <w:b/>
          <w:sz w:val="20"/>
          <w:szCs w:val="20"/>
        </w:rPr>
        <w:t xml:space="preserve"> 8.000.000 Kč bez DPH;</w:t>
      </w:r>
    </w:p>
    <w:p w14:paraId="1816D292" w14:textId="77777777" w:rsidR="006611E5" w:rsidRPr="006611E5" w:rsidRDefault="006611E5" w:rsidP="006611E5">
      <w:pPr>
        <w:widowControl w:val="0"/>
        <w:suppressAutoHyphens/>
        <w:spacing w:after="0"/>
        <w:ind w:left="1855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</w:p>
    <w:p w14:paraId="3E98E76F" w14:textId="31C98F1C" w:rsidR="006611E5" w:rsidRPr="006611E5" w:rsidRDefault="006611E5" w:rsidP="006611E5">
      <w:pPr>
        <w:widowControl w:val="0"/>
        <w:numPr>
          <w:ilvl w:val="0"/>
          <w:numId w:val="40"/>
        </w:numPr>
        <w:suppressAutoHyphens/>
        <w:spacing w:after="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r w:rsidRPr="006611E5">
        <w:rPr>
          <w:rFonts w:ascii="Palatino Linotype" w:eastAsia="Times New Roman" w:hAnsi="Palatino Linotype" w:cs="Arial"/>
          <w:b/>
          <w:sz w:val="20"/>
          <w:szCs w:val="20"/>
        </w:rPr>
        <w:t xml:space="preserve">jedné (1) zakázky </w:t>
      </w:r>
      <w:r w:rsidRPr="006611E5">
        <w:rPr>
          <w:rFonts w:ascii="Palatino Linotype" w:eastAsia="Times New Roman" w:hAnsi="Palatino Linotype" w:cs="Arial"/>
          <w:b/>
          <w:bCs/>
          <w:sz w:val="20"/>
          <w:szCs w:val="20"/>
        </w:rPr>
        <w:t xml:space="preserve">na služby, jejichž předmětem byl výkon činnosti TDS v rámci výstavby či rekonstrukce budovy občanské výstavby jejíž součástí byla dodávka </w:t>
      </w:r>
      <w:proofErr w:type="spellStart"/>
      <w:r w:rsidRPr="006611E5">
        <w:rPr>
          <w:rFonts w:ascii="Palatino Linotype" w:eastAsia="Times New Roman" w:hAnsi="Palatino Linotype" w:cs="Arial"/>
          <w:b/>
          <w:bCs/>
          <w:sz w:val="20"/>
          <w:szCs w:val="20"/>
        </w:rPr>
        <w:t>gastrotechnologie</w:t>
      </w:r>
      <w:proofErr w:type="spellEnd"/>
      <w:r>
        <w:rPr>
          <w:rFonts w:ascii="Palatino Linotype" w:eastAsia="Times New Roman" w:hAnsi="Palatino Linotype" w:cs="Arial"/>
          <w:b/>
          <w:bCs/>
          <w:sz w:val="20"/>
          <w:szCs w:val="20"/>
        </w:rPr>
        <w:t>,</w:t>
      </w:r>
      <w:r w:rsidRPr="006611E5">
        <w:rPr>
          <w:rFonts w:ascii="Palatino Linotype" w:eastAsia="Times New Roman" w:hAnsi="Palatino Linotype" w:cs="Arial"/>
          <w:sz w:val="20"/>
          <w:szCs w:val="20"/>
        </w:rPr>
        <w:t xml:space="preserve"> jejíž stavební náklady byly minimálně ve výši</w:t>
      </w:r>
      <w:r w:rsidRPr="006611E5">
        <w:rPr>
          <w:rFonts w:ascii="Palatino Linotype" w:eastAsia="Times New Roman" w:hAnsi="Palatino Linotype" w:cs="Arial"/>
          <w:b/>
          <w:sz w:val="20"/>
          <w:szCs w:val="20"/>
        </w:rPr>
        <w:t xml:space="preserve"> 8.000.000 Kč bez DPH;</w:t>
      </w:r>
    </w:p>
    <w:p w14:paraId="0AF35BBE" w14:textId="77777777" w:rsidR="006611E5" w:rsidRPr="006611E5" w:rsidRDefault="006611E5" w:rsidP="006611E5">
      <w:pPr>
        <w:widowControl w:val="0"/>
        <w:suppressAutoHyphens/>
        <w:spacing w:after="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</w:p>
    <w:p w14:paraId="35132BB1" w14:textId="77777777" w:rsidR="006611E5" w:rsidRPr="006611E5" w:rsidRDefault="006611E5" w:rsidP="006611E5">
      <w:pPr>
        <w:numPr>
          <w:ilvl w:val="0"/>
          <w:numId w:val="28"/>
        </w:numPr>
        <w:tabs>
          <w:tab w:val="clear" w:pos="501"/>
        </w:tabs>
        <w:spacing w:after="0"/>
        <w:ind w:left="1843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611E5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jedné (1) zakázky na služby</w:t>
      </w:r>
      <w:r w:rsidRPr="006611E5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, jejichž předmětem byl </w:t>
      </w:r>
      <w:r w:rsidRPr="006611E5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výkon činnosti koordinátora BOZP v rámci výstavby či rekonstrukce </w:t>
      </w:r>
      <w:r w:rsidRPr="006611E5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budovy občanské výstavby nebo haly občanské výstavby nebo budovy pro bydlení, </w:t>
      </w:r>
      <w:r w:rsidRPr="006611E5">
        <w:rPr>
          <w:rFonts w:ascii="Palatino Linotype" w:eastAsia="Times New Roman" w:hAnsi="Palatino Linotype" w:cs="Arial"/>
          <w:sz w:val="20"/>
          <w:szCs w:val="20"/>
          <w:lang w:eastAsia="ar-SA"/>
        </w:rPr>
        <w:t>jejíž stavební náklady byly</w:t>
      </w:r>
      <w:r w:rsidRPr="006611E5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 </w:t>
      </w:r>
      <w:r w:rsidRPr="006611E5">
        <w:rPr>
          <w:rFonts w:ascii="Palatino Linotype" w:eastAsia="Times New Roman" w:hAnsi="Palatino Linotype" w:cs="Arial"/>
          <w:sz w:val="20"/>
          <w:szCs w:val="20"/>
          <w:lang w:eastAsia="ar-SA"/>
        </w:rPr>
        <w:t>minimálně ve výši</w:t>
      </w:r>
      <w:r w:rsidRPr="006611E5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 8.000.000 Kč bez</w:t>
      </w:r>
      <w:r w:rsidRPr="006611E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DPH</w:t>
      </w:r>
      <w:r w:rsidRPr="006611E5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bookmarkEnd w:id="2"/>
    <w:p w14:paraId="54A01848" w14:textId="77777777" w:rsidR="00F355CE" w:rsidRPr="00F355CE" w:rsidRDefault="00F355CE" w:rsidP="00F355CE">
      <w:pPr>
        <w:spacing w:after="0"/>
        <w:ind w:left="1843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</w:p>
    <w:p w14:paraId="1CD05867" w14:textId="77777777" w:rsidR="00F355CE" w:rsidRPr="00F355CE" w:rsidRDefault="00F355CE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Za budovy občanské výstavby budou zadavatelem považovány stavební objekty zařazené v číselníku Klasifikace stavebních objektů (KSO) ve skupině 801. Za haly občanské výstavby</w:t>
      </w:r>
      <w:r w:rsidRPr="00F355CE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 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budou zadavatelem považovány stavební objekty zařazené v číselníku Klasifikace stavebních objektů (KSO) ve skupině 802. Za budovy pro bydlení budou zadavatelem považovány stavební objekty zařazené v číselníku Klasifikace stavebních objektů (KSO) ve skupině 803.</w:t>
      </w:r>
    </w:p>
    <w:p w14:paraId="7FDC1D83" w14:textId="77777777" w:rsidR="00F355CE" w:rsidRPr="00F355CE" w:rsidRDefault="00F355CE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Za výstavbu či rekonstrukci se pro potřeby tohoto ustanovení nepovažuje stavební akce, kde hlavním předmětem byla opatření ke snižování energetické náročnosti budov (ETICS, výměna okenních a dveřních výplní, zateplení střešního pláště, změna způsobu vytápění, instalace vzduchotechniky včetně rekuperace, úprava měření a </w:t>
      </w:r>
      <w:proofErr w:type="gramStart"/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regulace,</w:t>
      </w:r>
      <w:proofErr w:type="gramEnd"/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apod.).</w:t>
      </w:r>
    </w:p>
    <w:p w14:paraId="552C67D0" w14:textId="3A653056" w:rsidR="009B69E6" w:rsidRPr="00F355CE" w:rsidRDefault="00F355CE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Referenční služby pro technický dozor stavebníka (TDS) a pro koordinátora bezpečnosti a ochrany zdraví při práci na staveništi (BOZP) mohou být součástí jedné zakázky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. Dodavatel je tak oprávněn 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lastRenderedPageBreak/>
        <w:t>předložit seznam, ze kterého v rámci jedné akce plyne realizace jedné referenční zakázky pro TDS a zároveň realizace jedné referenční zakázky pro BOZP. Dodavatel tak vždy uvede minimálně 2 referenční služby.</w:t>
      </w:r>
    </w:p>
    <w:p w14:paraId="01F6B96A" w14:textId="77777777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 služba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0AF7918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3C1B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699A874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55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69E6" w:rsidRPr="00FF7275" w14:paraId="384454C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977F00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0CF0065C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A55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2BAFBCD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75ED8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3727131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D2A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24F3E209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D0D48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FF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4364371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33BC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AB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6A33E4E" w14:textId="77777777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bookmarkStart w:id="3" w:name="_Hlk101345145"/>
      <w:r>
        <w:rPr>
          <w:rFonts w:ascii="Palatino Linotype" w:hAnsi="Palatino Linotype" w:cs="Arial"/>
          <w:b/>
          <w:sz w:val="20"/>
          <w:szCs w:val="20"/>
        </w:rPr>
        <w:t>Významná služba č. 2</w:t>
      </w:r>
      <w:bookmarkEnd w:id="3"/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58CEFB56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A305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093C888B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C5F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69E6" w:rsidRPr="00FF7275" w14:paraId="70550F6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CF1C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1524297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DA0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63C7C653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D6EE4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71D3CD6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11E7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6B3D5E3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03E37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236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73C0C08F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DB65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323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A82EE7" w14:textId="77777777" w:rsid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031C1EA0" w14:textId="77777777" w:rsidR="009B69E6" w:rsidRDefault="009B69E6" w:rsidP="009B69E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>Tabulku užije dodavatel tolikrát, kolik významných služeb hodlá uvést.</w:t>
      </w:r>
    </w:p>
    <w:p w14:paraId="439A2D28" w14:textId="77777777" w:rsidR="00E83C61" w:rsidRDefault="00E83C61" w:rsidP="00E83C61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4E353A5B" w14:textId="77777777" w:rsidR="005C1CBC" w:rsidRDefault="005C1CBC" w:rsidP="00E83C61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5D70CC9A" w14:textId="77777777" w:rsidR="005C1CBC" w:rsidRPr="00E83C61" w:rsidRDefault="005C1CBC" w:rsidP="00E83C61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30DFC074" w14:textId="77777777" w:rsidR="009B69E6" w:rsidRPr="009B69E6" w:rsidRDefault="009B69E6" w:rsidP="009B69E6">
      <w:pPr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Palatino Linotype" w:eastAsia="Times New Roman" w:hAnsi="Palatino Linotype" w:cs="Arial"/>
          <w:b/>
          <w:sz w:val="20"/>
          <w:szCs w:val="20"/>
          <w:u w:val="single"/>
          <w:lang w:eastAsia="ar-SA"/>
        </w:rPr>
      </w:pPr>
      <w:bookmarkStart w:id="4" w:name="_Hlk179286438"/>
      <w:bookmarkStart w:id="5" w:name="_Hlk151446176"/>
      <w:bookmarkStart w:id="6" w:name="_Hlk127868682"/>
      <w:r w:rsidRPr="009B69E6">
        <w:rPr>
          <w:rFonts w:ascii="Palatino Linotype" w:eastAsia="Times New Roman" w:hAnsi="Palatino Linotype" w:cs="Arial"/>
          <w:b/>
          <w:sz w:val="20"/>
          <w:szCs w:val="20"/>
          <w:u w:val="single"/>
          <w:lang w:eastAsia="ar-SA"/>
        </w:rPr>
        <w:lastRenderedPageBreak/>
        <w:t>Seznam techniků, kteří se budou podílet na plnění veřejné zakázky</w:t>
      </w:r>
    </w:p>
    <w:p w14:paraId="74124B4E" w14:textId="77777777" w:rsidR="00F355CE" w:rsidRPr="00F355CE" w:rsidRDefault="00F355CE" w:rsidP="00F355CE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bookmarkStart w:id="7" w:name="_Hlk127868721"/>
      <w:bookmarkEnd w:id="4"/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(tyto osoby mohou být měněny pouze se souhlasem zadavatele), jehož přílohou budou odpovídající osvědčení a autorizace alespoň jako prosté kopie, Ze seznamu musí vyplývat, že osoby, které se budou podílet na plnění veřejné zakázky splňují požadavek na:</w:t>
      </w:r>
    </w:p>
    <w:bookmarkEnd w:id="7"/>
    <w:p w14:paraId="7CDFE80B" w14:textId="77777777" w:rsidR="00F355CE" w:rsidRPr="00F355CE" w:rsidRDefault="00F355CE" w:rsidP="00F355CE">
      <w:pPr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autorizace podle zákona č. 360/1992 Sb., o výkonu povolání autorizovaných architektů a o výkonu povolání autorizovaných inženýrů a techniků činných ve výstavbě, ve znění pozdějších předpisů, </w:t>
      </w:r>
      <w:r w:rsidRPr="00F355CE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v oboru pozemní stavby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předpisů;</w:t>
      </w:r>
    </w:p>
    <w:p w14:paraId="34D5DFD0" w14:textId="77777777" w:rsidR="00F355CE" w:rsidRPr="00F355CE" w:rsidRDefault="00F355CE" w:rsidP="00F355CE">
      <w:pPr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doklady prokazující odbornou způsobilost ve smyslu zákona č. 309/2006 Sb., kterým se upravují další požadavky bezpečnosti a ochrany zdraví při práci v pracovně právních vztazích a o zajištění bezpečnosti a ochrany zdraví při činnosti nebo poskytování služeb mimo pracovněprávní vztahy – požadavek na:</w:t>
      </w:r>
    </w:p>
    <w:p w14:paraId="0BF8051C" w14:textId="77777777" w:rsidR="00F355CE" w:rsidRPr="00F355CE" w:rsidRDefault="00F355CE" w:rsidP="00F355CE">
      <w:pPr>
        <w:suppressAutoHyphens/>
        <w:autoSpaceDE w:val="0"/>
        <w:autoSpaceDN w:val="0"/>
        <w:adjustRightInd w:val="0"/>
        <w:spacing w:before="120" w:after="120"/>
        <w:ind w:left="425" w:firstLine="709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osvědčení Koordinátor bezpečnosti a ochrany zdraví při práci na staveništi</w:t>
      </w:r>
    </w:p>
    <w:p w14:paraId="44E8AEC8" w14:textId="77777777" w:rsidR="00F355CE" w:rsidRPr="00F355CE" w:rsidRDefault="00F355CE" w:rsidP="00F355CE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Součástí seznamu osob, kterými </w:t>
      </w:r>
      <w:r w:rsidRPr="00F355CE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bude dodavatel plnit tuto zakázku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, bude také seznam obdobných služeb (činnost TDS nebo koordinátora BOZP), jejichž realizaci tyto osoby zajišťovaly v období posledních 3 let před zahájením veřejné zakázky, včetně uvedení názvu zakázky, výše investičních nákladů dozorované stavby a doby realizace stavby, identifikace objednatele, kontaktní osoby objednatele včetně kontaktu na ni (telefon či e-mail), místa poskytování služeb a stručného popisu činnosti takové osoby v rámci zajišťované služby.  </w:t>
      </w:r>
    </w:p>
    <w:p w14:paraId="2D85FD8F" w14:textId="77777777" w:rsidR="00F355CE" w:rsidRPr="00F355CE" w:rsidRDefault="00F355CE" w:rsidP="00F355CE">
      <w:pPr>
        <w:suppressAutoHyphens/>
        <w:spacing w:after="0"/>
        <w:ind w:left="425"/>
        <w:jc w:val="both"/>
        <w:rPr>
          <w:rFonts w:ascii="Palatino Linotype" w:eastAsia="Times New Roman" w:hAnsi="Palatino Linotype" w:cs="Arial"/>
          <w:sz w:val="20"/>
          <w:szCs w:val="20"/>
          <w:u w:val="single"/>
          <w:lang w:eastAsia="ar-SA"/>
        </w:rPr>
      </w:pPr>
    </w:p>
    <w:p w14:paraId="085D14B2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u w:val="single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u w:val="single"/>
          <w:lang w:eastAsia="ar-SA"/>
        </w:rPr>
        <w:t>Minimální úroveň tohoto technického kvalifikačního předpokladu:</w:t>
      </w:r>
    </w:p>
    <w:p w14:paraId="75EF978D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Zadavatel stanovuje, že dodavatel splní tento kvalifikační předpoklad, pokud se osoba, která se bude podílet na plnění této zakázky (vykonávat činnost TDS nebo koordinátora BOZP), </w:t>
      </w:r>
      <w:r w:rsidRPr="00F355CE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v posledních 3 letech podílela na realizaci alespoň 1 významné služby 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charakteru výkonu TDS nebo koordinátora BOZP (podle činnosti, kterou bude daná osoba vykonávat), při realizaci:</w:t>
      </w:r>
    </w:p>
    <w:p w14:paraId="0395E07B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výstavby anebo rekonstrukce budov pro občanskou výstavbu (KSO 801),</w:t>
      </w:r>
      <w:r w:rsidRPr="00F355CE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 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nebo haly občanské výstavby (KSO 802), nebo budovy pro bydlení (KSO 803), s investičními náklady minimálně ve výši </w:t>
      </w:r>
      <w:r w:rsidRPr="00F355CE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8 mil. Kč bez DPH 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(musí jít přitom o stavbu řádně dokončené a protokolárně předanou);</w:t>
      </w:r>
    </w:p>
    <w:p w14:paraId="27D183A9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2BB4ADFB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Osoba TDS a osoba koordinátora BOZP mohou být totožné.</w:t>
      </w:r>
    </w:p>
    <w:p w14:paraId="3330EC04" w14:textId="77777777" w:rsidR="009B69E6" w:rsidRP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5B1513" w:rsidRPr="002656A1" w14:paraId="40E38B38" w14:textId="77777777" w:rsidTr="0042489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236A5249" w14:textId="77777777" w:rsidR="005B1513" w:rsidRPr="002656A1" w:rsidRDefault="005B1513" w:rsidP="0042489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bookmarkStart w:id="8" w:name="_Hlk62820933"/>
            <w:bookmarkEnd w:id="5"/>
            <w:bookmarkEnd w:id="6"/>
          </w:p>
        </w:tc>
      </w:tr>
      <w:tr w:rsidR="005B1513" w:rsidRPr="002656A1" w14:paraId="5BADAEA9" w14:textId="77777777" w:rsidTr="0042489E">
        <w:trPr>
          <w:cantSplit/>
        </w:trPr>
        <w:tc>
          <w:tcPr>
            <w:tcW w:w="2139" w:type="pct"/>
            <w:gridSpan w:val="2"/>
          </w:tcPr>
          <w:p w14:paraId="7460AEDE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Jméno a příjmení</w:t>
            </w:r>
          </w:p>
          <w:p w14:paraId="3C217E73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6BFCC8BB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6F18FF7B" w14:textId="77777777" w:rsidTr="0042489E">
        <w:trPr>
          <w:cantSplit/>
        </w:trPr>
        <w:tc>
          <w:tcPr>
            <w:tcW w:w="2139" w:type="pct"/>
            <w:gridSpan w:val="2"/>
          </w:tcPr>
          <w:p w14:paraId="311265A2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29D1C255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28037E0D" w14:textId="77777777" w:rsidTr="0042489E">
        <w:trPr>
          <w:cantSplit/>
        </w:trPr>
        <w:tc>
          <w:tcPr>
            <w:tcW w:w="2139" w:type="pct"/>
            <w:gridSpan w:val="2"/>
          </w:tcPr>
          <w:p w14:paraId="2D0E1243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Autorizace</w:t>
            </w:r>
          </w:p>
          <w:p w14:paraId="0FDF627E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07D24090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1711F830" w14:textId="77777777" w:rsidTr="0042489E">
        <w:trPr>
          <w:cantSplit/>
          <w:trHeight w:val="699"/>
        </w:trPr>
        <w:tc>
          <w:tcPr>
            <w:tcW w:w="2139" w:type="pct"/>
            <w:gridSpan w:val="2"/>
          </w:tcPr>
          <w:p w14:paraId="290772DE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Osvědčení Koordinátor bezpečnosti a ochrany zdraví při práci na staveništi (uveďte č. osvědčení)</w:t>
            </w:r>
          </w:p>
        </w:tc>
        <w:tc>
          <w:tcPr>
            <w:tcW w:w="2861" w:type="pct"/>
            <w:gridSpan w:val="2"/>
          </w:tcPr>
          <w:p w14:paraId="1DCE86B1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5EE2E8E5" w14:textId="77777777" w:rsidTr="0042489E">
        <w:trPr>
          <w:cantSplit/>
        </w:trPr>
        <w:tc>
          <w:tcPr>
            <w:tcW w:w="1423" w:type="pct"/>
            <w:vMerge w:val="restart"/>
            <w:vAlign w:val="center"/>
          </w:tcPr>
          <w:p w14:paraId="276B12A5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bookmarkStart w:id="9" w:name="_Hlk62820762"/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lastRenderedPageBreak/>
              <w:t>Referenční služba 1</w:t>
            </w:r>
          </w:p>
        </w:tc>
        <w:tc>
          <w:tcPr>
            <w:tcW w:w="1924" w:type="pct"/>
            <w:gridSpan w:val="2"/>
          </w:tcPr>
          <w:p w14:paraId="51B7092D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highlight w:val="yellow"/>
                <w:lang w:eastAsia="en-US"/>
              </w:rPr>
              <w:t xml:space="preserve">Název referenční služby </w:t>
            </w:r>
          </w:p>
          <w:p w14:paraId="75E7D6E4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53" w:type="pct"/>
          </w:tcPr>
          <w:p w14:paraId="5A2BD6F9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679143B2" w14:textId="77777777" w:rsidTr="0042489E">
        <w:trPr>
          <w:cantSplit/>
          <w:trHeight w:val="482"/>
        </w:trPr>
        <w:tc>
          <w:tcPr>
            <w:tcW w:w="1423" w:type="pct"/>
            <w:vMerge/>
          </w:tcPr>
          <w:p w14:paraId="420D7C3F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A645BAC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Identifikace objednatele</w:t>
            </w:r>
            <w:r w:rsidRPr="002656A1"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  <w:lang w:eastAsia="ar-SA"/>
              </w:rPr>
              <w:t xml:space="preserve"> (kontaktní osoba objednatele včetně kontaktu na </w:t>
            </w:r>
            <w:proofErr w:type="gramStart"/>
            <w:r w:rsidRPr="002656A1"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  <w:lang w:eastAsia="ar-SA"/>
              </w:rPr>
              <w:t>ni - telefon</w:t>
            </w:r>
            <w:proofErr w:type="gramEnd"/>
            <w:r w:rsidRPr="002656A1"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  <w:lang w:eastAsia="ar-SA"/>
              </w:rPr>
              <w:t xml:space="preserve"> či e-mail)</w:t>
            </w:r>
          </w:p>
        </w:tc>
        <w:tc>
          <w:tcPr>
            <w:tcW w:w="1653" w:type="pct"/>
          </w:tcPr>
          <w:p w14:paraId="171DA6B6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48122A9B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ADEEA9D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64DB78E7" w14:textId="77777777" w:rsidR="005B1513" w:rsidRPr="002656A1" w:rsidRDefault="005B1513" w:rsidP="0042489E">
            <w:pPr>
              <w:ind w:right="72"/>
              <w:rPr>
                <w:rFonts w:ascii="Palatino Linotype" w:hAnsi="Palatino Linotype" w:cs="Arial"/>
                <w:sz w:val="18"/>
                <w:szCs w:val="18"/>
                <w:highlight w:val="yellow"/>
              </w:rPr>
            </w:pPr>
            <w:r w:rsidRPr="002656A1">
              <w:rPr>
                <w:rFonts w:ascii="Palatino Linotype" w:hAnsi="Palatino Linotype" w:cs="Arial"/>
                <w:sz w:val="18"/>
                <w:szCs w:val="18"/>
                <w:highlight w:val="yellow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52BA1706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7DCD3D66" w14:textId="77777777" w:rsidTr="0042489E">
        <w:trPr>
          <w:cantSplit/>
          <w:trHeight w:val="704"/>
        </w:trPr>
        <w:tc>
          <w:tcPr>
            <w:tcW w:w="1423" w:type="pct"/>
            <w:vMerge/>
          </w:tcPr>
          <w:p w14:paraId="7BF94596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4EF7E0F" w14:textId="09972827" w:rsidR="005B1513" w:rsidRPr="002656A1" w:rsidRDefault="00E83C61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12C3D4F4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BD2A37" w14:paraId="0A1E5D78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5B96B10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54D2C23" w14:textId="77777777" w:rsidR="005B1513" w:rsidRPr="00BD2A37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2CA32710" w14:textId="77777777" w:rsidR="005B1513" w:rsidRPr="00BD2A37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</w:p>
        </w:tc>
      </w:tr>
      <w:bookmarkEnd w:id="8"/>
      <w:bookmarkEnd w:id="9"/>
    </w:tbl>
    <w:p w14:paraId="1ADED1F0" w14:textId="77777777" w:rsidR="004835AF" w:rsidRDefault="004835AF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087C69CF" w14:textId="273E44B6" w:rsidR="004835AF" w:rsidRDefault="004835AF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 xml:space="preserve">Tabulku užije dodavatel tolikrát, kolik </w:t>
      </w:r>
      <w:r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>techniků</w:t>
      </w: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 xml:space="preserve"> hodlá uvést.</w:t>
      </w:r>
    </w:p>
    <w:p w14:paraId="3C04F898" w14:textId="77777777" w:rsidR="00805837" w:rsidRDefault="00805837" w:rsidP="00846436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Arial"/>
          <w:b/>
          <w:bCs/>
        </w:rPr>
      </w:pPr>
    </w:p>
    <w:p w14:paraId="7131FD91" w14:textId="314D71C4" w:rsidR="00C505D9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F96020F" w:rsidR="002E704B" w:rsidRPr="00846F38" w:rsidRDefault="00E83C61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E83C61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4E1E9D"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4E1E9D" w:rsidRPr="002F49E1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[ANO/NE]</w:t>
            </w:r>
          </w:p>
        </w:tc>
      </w:tr>
    </w:tbl>
    <w:p w14:paraId="4D854567" w14:textId="77777777" w:rsidR="002E704B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7128932A" w:rsidR="00C505D9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CA2AE31" w14:textId="623821A1" w:rsidR="004835AF" w:rsidRDefault="004835AF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E6F0591" w14:textId="24354A9E" w:rsidR="004835AF" w:rsidRDefault="004835AF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7820BC1" w:rsidR="00C50EAC" w:rsidRPr="00D41A0E" w:rsidRDefault="00D41A0E" w:rsidP="004835A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4835A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2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4835AF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0CDC7582" w:rsidR="008D3A89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094C330" w14:textId="77777777" w:rsidR="00045CBD" w:rsidRDefault="00045CBD" w:rsidP="00045CBD">
      <w:pPr>
        <w:autoSpaceDE w:val="0"/>
        <w:autoSpaceDN w:val="0"/>
        <w:adjustRightInd w:val="0"/>
        <w:spacing w:before="240" w:after="240"/>
        <w:ind w:left="714"/>
        <w:jc w:val="both"/>
        <w:rPr>
          <w:rFonts w:ascii="Palatino Linotype" w:hAnsi="Palatino Linotype" w:cs="Arial"/>
          <w:sz w:val="20"/>
          <w:szCs w:val="20"/>
        </w:rPr>
      </w:pPr>
    </w:p>
    <w:p w14:paraId="1926CD42" w14:textId="3E142592" w:rsidR="00B35623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E1E9D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 souladu s Nařízením Rady (EU) 2022/576 ze dne 8. dubna 22:</w:t>
      </w:r>
    </w:p>
    <w:p w14:paraId="7D332D17" w14:textId="77777777" w:rsidR="00B35623" w:rsidRDefault="00B35623" w:rsidP="007266FE">
      <w:pPr>
        <w:pStyle w:val="Odstavecseseznamem"/>
        <w:autoSpaceDE w:val="0"/>
        <w:autoSpaceDN w:val="0"/>
        <w:adjustRightInd w:val="0"/>
        <w:spacing w:after="240"/>
        <w:ind w:left="709"/>
        <w:jc w:val="both"/>
        <w:rPr>
          <w:rFonts w:ascii="Palatino Linotype" w:hAnsi="Palatino Linotype" w:cs="Arial"/>
          <w:b/>
          <w:bCs/>
          <w:sz w:val="24"/>
          <w:szCs w:val="32"/>
        </w:rPr>
      </w:pPr>
    </w:p>
    <w:p w14:paraId="5136C6EB" w14:textId="247FD9FA" w:rsidR="00155880" w:rsidRDefault="00155880" w:rsidP="007266FE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79264080" w14:textId="49565269" w:rsidR="00EB755D" w:rsidRDefault="00EB755D" w:rsidP="007266FE">
      <w:pPr>
        <w:pStyle w:val="Odstavecseseznamem"/>
        <w:autoSpaceDE w:val="0"/>
        <w:autoSpaceDN w:val="0"/>
        <w:adjustRightInd w:val="0"/>
        <w:spacing w:after="240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0FA4653B" w14:textId="77777777" w:rsidR="00E83C61" w:rsidRDefault="00E83C61" w:rsidP="007266FE">
      <w:pPr>
        <w:pStyle w:val="Odstavecseseznamem"/>
        <w:autoSpaceDE w:val="0"/>
        <w:autoSpaceDN w:val="0"/>
        <w:adjustRightInd w:val="0"/>
        <w:spacing w:after="240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76523AD7" w14:textId="77777777" w:rsidR="00202513" w:rsidRPr="00077A4A" w:rsidRDefault="00202513" w:rsidP="007266FE">
      <w:pPr>
        <w:pStyle w:val="Odstavecseseznamem"/>
        <w:keepLines/>
        <w:numPr>
          <w:ilvl w:val="0"/>
          <w:numId w:val="27"/>
        </w:numPr>
        <w:autoSpaceDE w:val="0"/>
        <w:autoSpaceDN w:val="0"/>
        <w:adjustRightInd w:val="0"/>
        <w:spacing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Čestné prohlášení </w:t>
      </w:r>
      <w:bookmarkStart w:id="10" w:name="_Hlk94533199"/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k sociálně odpovědnému plnění veřejné zakázky  </w:t>
      </w:r>
      <w:bookmarkEnd w:id="10"/>
    </w:p>
    <w:p w14:paraId="4BA830D5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bookmarkStart w:id="11" w:name="_Hlk94532486"/>
      <w:bookmarkStart w:id="12" w:name="_Hlk107411314"/>
      <w:r w:rsidRPr="00202513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E66366C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lastRenderedPageBreak/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24274F3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4A8D4C18" w14:textId="1D36CA4D" w:rsid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11"/>
    </w:p>
    <w:p w14:paraId="216982CF" w14:textId="77777777" w:rsidR="00045CBD" w:rsidRPr="00202513" w:rsidRDefault="00045CBD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bookmarkEnd w:id="12"/>
    <w:p w14:paraId="5232E1E9" w14:textId="77777777" w:rsidR="00202513" w:rsidRDefault="00202513" w:rsidP="007266F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5347C097" w14:textId="7EE27F19" w:rsidR="00D41A0E" w:rsidRPr="006A0585" w:rsidRDefault="00D41A0E" w:rsidP="007266F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6A0585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p w14:paraId="3C4E7E5D" w14:textId="0C51DD4C" w:rsidR="00D41A0E" w:rsidRDefault="00D41A0E" w:rsidP="007266F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45AF7160" w14:textId="77777777" w:rsidR="007266FE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7BFB59B6" w14:textId="769D3841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3DA1" w14:textId="77777777" w:rsidR="00E44038" w:rsidRDefault="00E44038" w:rsidP="002002D1">
      <w:pPr>
        <w:spacing w:after="0" w:line="240" w:lineRule="auto"/>
      </w:pPr>
      <w:r>
        <w:separator/>
      </w:r>
    </w:p>
  </w:endnote>
  <w:endnote w:type="continuationSeparator" w:id="0">
    <w:p w14:paraId="42ED0587" w14:textId="77777777" w:rsidR="00E44038" w:rsidRDefault="00E4403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21C6" w14:textId="77777777" w:rsidR="00E44038" w:rsidRDefault="00E44038" w:rsidP="002002D1">
      <w:pPr>
        <w:spacing w:after="0" w:line="240" w:lineRule="auto"/>
      </w:pPr>
      <w:r>
        <w:separator/>
      </w:r>
    </w:p>
  </w:footnote>
  <w:footnote w:type="continuationSeparator" w:id="0">
    <w:p w14:paraId="50681F43" w14:textId="77777777" w:rsidR="00E44038" w:rsidRDefault="00E44038" w:rsidP="002002D1">
      <w:pPr>
        <w:spacing w:after="0" w:line="240" w:lineRule="auto"/>
      </w:pPr>
      <w:r>
        <w:continuationSeparator/>
      </w:r>
    </w:p>
  </w:footnote>
  <w:footnote w:id="1">
    <w:p w14:paraId="6F5E7AB7" w14:textId="6177A46D" w:rsidR="004E1E9D" w:rsidRPr="00192BF8" w:rsidRDefault="004E1E9D" w:rsidP="004E1E9D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2E49B75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4835AF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006"/>
    <w:multiLevelType w:val="hybridMultilevel"/>
    <w:tmpl w:val="E820BB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5BB2"/>
    <w:multiLevelType w:val="hybridMultilevel"/>
    <w:tmpl w:val="697412D4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D204EE">
      <w:numFmt w:val="bullet"/>
      <w:lvlText w:val="-"/>
      <w:lvlJc w:val="left"/>
      <w:pPr>
        <w:ind w:left="1440" w:hanging="360"/>
      </w:pPr>
      <w:rPr>
        <w:rFonts w:ascii="Palatino Linotype" w:eastAsiaTheme="minorEastAsia" w:hAnsi="Palatino Linotype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A4F41"/>
    <w:multiLevelType w:val="hybridMultilevel"/>
    <w:tmpl w:val="616A96F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05484"/>
    <w:multiLevelType w:val="hybridMultilevel"/>
    <w:tmpl w:val="35B612B4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3EE3FBA"/>
    <w:multiLevelType w:val="hybridMultilevel"/>
    <w:tmpl w:val="58C03354"/>
    <w:lvl w:ilvl="0" w:tplc="D29C2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46EFD"/>
    <w:multiLevelType w:val="hybridMultilevel"/>
    <w:tmpl w:val="7BA600B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7300E2"/>
    <w:multiLevelType w:val="hybridMultilevel"/>
    <w:tmpl w:val="3EEC36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686151"/>
    <w:multiLevelType w:val="hybridMultilevel"/>
    <w:tmpl w:val="5A9EDB1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68516717">
    <w:abstractNumId w:val="13"/>
  </w:num>
  <w:num w:numId="2" w16cid:durableId="1310092517">
    <w:abstractNumId w:val="27"/>
  </w:num>
  <w:num w:numId="3" w16cid:durableId="1428960894">
    <w:abstractNumId w:val="7"/>
  </w:num>
  <w:num w:numId="4" w16cid:durableId="1132400255">
    <w:abstractNumId w:val="16"/>
  </w:num>
  <w:num w:numId="5" w16cid:durableId="373891698">
    <w:abstractNumId w:val="31"/>
  </w:num>
  <w:num w:numId="6" w16cid:durableId="346177621">
    <w:abstractNumId w:val="30"/>
  </w:num>
  <w:num w:numId="7" w16cid:durableId="1369145001">
    <w:abstractNumId w:val="5"/>
  </w:num>
  <w:num w:numId="8" w16cid:durableId="334655400">
    <w:abstractNumId w:val="12"/>
  </w:num>
  <w:num w:numId="9" w16cid:durableId="1299721359">
    <w:abstractNumId w:val="4"/>
  </w:num>
  <w:num w:numId="10" w16cid:durableId="317080360">
    <w:abstractNumId w:val="2"/>
  </w:num>
  <w:num w:numId="11" w16cid:durableId="1251236869">
    <w:abstractNumId w:val="11"/>
  </w:num>
  <w:num w:numId="12" w16cid:durableId="1736513088">
    <w:abstractNumId w:val="29"/>
  </w:num>
  <w:num w:numId="13" w16cid:durableId="872155942">
    <w:abstractNumId w:val="28"/>
  </w:num>
  <w:num w:numId="14" w16cid:durableId="97022638">
    <w:abstractNumId w:val="1"/>
  </w:num>
  <w:num w:numId="15" w16cid:durableId="48698255">
    <w:abstractNumId w:val="32"/>
  </w:num>
  <w:num w:numId="16" w16cid:durableId="1989287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666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8894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0032172">
    <w:abstractNumId w:val="19"/>
  </w:num>
  <w:num w:numId="20" w16cid:durableId="1753505379">
    <w:abstractNumId w:val="10"/>
  </w:num>
  <w:num w:numId="21" w16cid:durableId="179248630">
    <w:abstractNumId w:val="3"/>
  </w:num>
  <w:num w:numId="22" w16cid:durableId="868031797">
    <w:abstractNumId w:val="20"/>
  </w:num>
  <w:num w:numId="23" w16cid:durableId="1117411275">
    <w:abstractNumId w:val="18"/>
  </w:num>
  <w:num w:numId="24" w16cid:durableId="344871473">
    <w:abstractNumId w:val="23"/>
  </w:num>
  <w:num w:numId="25" w16cid:durableId="1857696351">
    <w:abstractNumId w:val="21"/>
  </w:num>
  <w:num w:numId="26" w16cid:durableId="1888489515">
    <w:abstractNumId w:val="24"/>
  </w:num>
  <w:num w:numId="27" w16cid:durableId="1094475881">
    <w:abstractNumId w:val="6"/>
  </w:num>
  <w:num w:numId="28" w16cid:durableId="895353859">
    <w:abstractNumId w:val="22"/>
  </w:num>
  <w:num w:numId="29" w16cid:durableId="1698896340">
    <w:abstractNumId w:val="9"/>
  </w:num>
  <w:num w:numId="30" w16cid:durableId="1589608036">
    <w:abstractNumId w:val="0"/>
  </w:num>
  <w:num w:numId="31" w16cid:durableId="1494104325">
    <w:abstractNumId w:val="25"/>
  </w:num>
  <w:num w:numId="32" w16cid:durableId="285427775">
    <w:abstractNumId w:val="15"/>
  </w:num>
  <w:num w:numId="33" w16cid:durableId="698511311">
    <w:abstractNumId w:val="8"/>
  </w:num>
  <w:num w:numId="34" w16cid:durableId="1275746987">
    <w:abstractNumId w:val="33"/>
  </w:num>
  <w:num w:numId="35" w16cid:durableId="853492869">
    <w:abstractNumId w:val="14"/>
  </w:num>
  <w:num w:numId="36" w16cid:durableId="1797410373">
    <w:abstractNumId w:val="14"/>
  </w:num>
  <w:num w:numId="37" w16cid:durableId="124273754">
    <w:abstractNumId w:val="14"/>
  </w:num>
  <w:num w:numId="38" w16cid:durableId="1715427097">
    <w:abstractNumId w:val="14"/>
  </w:num>
  <w:num w:numId="39" w16cid:durableId="995180881">
    <w:abstractNumId w:val="14"/>
  </w:num>
  <w:num w:numId="40" w16cid:durableId="1594701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B60"/>
    <w:rsid w:val="00045CBD"/>
    <w:rsid w:val="00047F47"/>
    <w:rsid w:val="000724C2"/>
    <w:rsid w:val="00077A4A"/>
    <w:rsid w:val="00081846"/>
    <w:rsid w:val="00083109"/>
    <w:rsid w:val="000A2FA0"/>
    <w:rsid w:val="000A4DF6"/>
    <w:rsid w:val="00106D2E"/>
    <w:rsid w:val="001072C8"/>
    <w:rsid w:val="00110A7B"/>
    <w:rsid w:val="001326D0"/>
    <w:rsid w:val="001467A4"/>
    <w:rsid w:val="00155880"/>
    <w:rsid w:val="001579B1"/>
    <w:rsid w:val="00157B8D"/>
    <w:rsid w:val="001707B7"/>
    <w:rsid w:val="001923B4"/>
    <w:rsid w:val="001A0B02"/>
    <w:rsid w:val="001B0C12"/>
    <w:rsid w:val="001B595C"/>
    <w:rsid w:val="001C572D"/>
    <w:rsid w:val="001D5358"/>
    <w:rsid w:val="001D75A6"/>
    <w:rsid w:val="001E554C"/>
    <w:rsid w:val="002002D1"/>
    <w:rsid w:val="00202513"/>
    <w:rsid w:val="00205793"/>
    <w:rsid w:val="00215AA4"/>
    <w:rsid w:val="00232435"/>
    <w:rsid w:val="002333AF"/>
    <w:rsid w:val="00241584"/>
    <w:rsid w:val="00244356"/>
    <w:rsid w:val="00244FBF"/>
    <w:rsid w:val="00245CBF"/>
    <w:rsid w:val="00250033"/>
    <w:rsid w:val="002569D2"/>
    <w:rsid w:val="00262118"/>
    <w:rsid w:val="002656A1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C4D05"/>
    <w:rsid w:val="002D411B"/>
    <w:rsid w:val="002E704B"/>
    <w:rsid w:val="002F28C1"/>
    <w:rsid w:val="002F60D9"/>
    <w:rsid w:val="00304593"/>
    <w:rsid w:val="00311C50"/>
    <w:rsid w:val="003205F9"/>
    <w:rsid w:val="003352C9"/>
    <w:rsid w:val="003418E5"/>
    <w:rsid w:val="00375ED8"/>
    <w:rsid w:val="00377683"/>
    <w:rsid w:val="00380AD4"/>
    <w:rsid w:val="0038267D"/>
    <w:rsid w:val="00384076"/>
    <w:rsid w:val="00396BAF"/>
    <w:rsid w:val="003B6A5F"/>
    <w:rsid w:val="003E6785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35AF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71EB8"/>
    <w:rsid w:val="0058256D"/>
    <w:rsid w:val="005845D2"/>
    <w:rsid w:val="00585FCC"/>
    <w:rsid w:val="005A071B"/>
    <w:rsid w:val="005A4052"/>
    <w:rsid w:val="005B1513"/>
    <w:rsid w:val="005C1CBC"/>
    <w:rsid w:val="005D3498"/>
    <w:rsid w:val="005D6247"/>
    <w:rsid w:val="005E2A1D"/>
    <w:rsid w:val="00605073"/>
    <w:rsid w:val="00612869"/>
    <w:rsid w:val="006149AB"/>
    <w:rsid w:val="00640F13"/>
    <w:rsid w:val="00647F39"/>
    <w:rsid w:val="00653D0B"/>
    <w:rsid w:val="006611E5"/>
    <w:rsid w:val="0066510D"/>
    <w:rsid w:val="0066739E"/>
    <w:rsid w:val="006A0585"/>
    <w:rsid w:val="006B0540"/>
    <w:rsid w:val="006B580A"/>
    <w:rsid w:val="006D5D33"/>
    <w:rsid w:val="006F5A81"/>
    <w:rsid w:val="006F7A5C"/>
    <w:rsid w:val="006F7D5A"/>
    <w:rsid w:val="007034BF"/>
    <w:rsid w:val="007132F6"/>
    <w:rsid w:val="00717EB6"/>
    <w:rsid w:val="007266FE"/>
    <w:rsid w:val="00743A79"/>
    <w:rsid w:val="00756806"/>
    <w:rsid w:val="007620E1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825DF"/>
    <w:rsid w:val="00795AA4"/>
    <w:rsid w:val="007A10ED"/>
    <w:rsid w:val="007B26A3"/>
    <w:rsid w:val="007C4888"/>
    <w:rsid w:val="007C4F6B"/>
    <w:rsid w:val="007D0EB6"/>
    <w:rsid w:val="007D3A71"/>
    <w:rsid w:val="007E0CD2"/>
    <w:rsid w:val="007E474B"/>
    <w:rsid w:val="007E639A"/>
    <w:rsid w:val="007F08B2"/>
    <w:rsid w:val="00805635"/>
    <w:rsid w:val="00805837"/>
    <w:rsid w:val="008100EB"/>
    <w:rsid w:val="00810230"/>
    <w:rsid w:val="008127D5"/>
    <w:rsid w:val="00813E58"/>
    <w:rsid w:val="0082022D"/>
    <w:rsid w:val="00823295"/>
    <w:rsid w:val="00846436"/>
    <w:rsid w:val="00846F38"/>
    <w:rsid w:val="008633DF"/>
    <w:rsid w:val="00865408"/>
    <w:rsid w:val="00866080"/>
    <w:rsid w:val="008A7162"/>
    <w:rsid w:val="008B05D1"/>
    <w:rsid w:val="008B3392"/>
    <w:rsid w:val="008C2C0A"/>
    <w:rsid w:val="008D2B5D"/>
    <w:rsid w:val="008D3A89"/>
    <w:rsid w:val="008D47D4"/>
    <w:rsid w:val="008E3C6A"/>
    <w:rsid w:val="008E7421"/>
    <w:rsid w:val="008F397A"/>
    <w:rsid w:val="008F7F8E"/>
    <w:rsid w:val="00902649"/>
    <w:rsid w:val="00903F99"/>
    <w:rsid w:val="00923085"/>
    <w:rsid w:val="00931CF3"/>
    <w:rsid w:val="00935F3A"/>
    <w:rsid w:val="00945056"/>
    <w:rsid w:val="00946ED4"/>
    <w:rsid w:val="00972FE0"/>
    <w:rsid w:val="00976161"/>
    <w:rsid w:val="00980E46"/>
    <w:rsid w:val="00993B39"/>
    <w:rsid w:val="009A193D"/>
    <w:rsid w:val="009A52FF"/>
    <w:rsid w:val="009A610B"/>
    <w:rsid w:val="009A7D74"/>
    <w:rsid w:val="009B0B84"/>
    <w:rsid w:val="009B4D61"/>
    <w:rsid w:val="009B5D58"/>
    <w:rsid w:val="009B69E6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563DD"/>
    <w:rsid w:val="00A65597"/>
    <w:rsid w:val="00A709E2"/>
    <w:rsid w:val="00A834B9"/>
    <w:rsid w:val="00A91F1E"/>
    <w:rsid w:val="00AA4DD7"/>
    <w:rsid w:val="00AA5718"/>
    <w:rsid w:val="00AB22BC"/>
    <w:rsid w:val="00AB678B"/>
    <w:rsid w:val="00AD3DDA"/>
    <w:rsid w:val="00AD5D5F"/>
    <w:rsid w:val="00AD6C7E"/>
    <w:rsid w:val="00AE3A42"/>
    <w:rsid w:val="00AF4BFB"/>
    <w:rsid w:val="00AF616A"/>
    <w:rsid w:val="00B06759"/>
    <w:rsid w:val="00B07504"/>
    <w:rsid w:val="00B229FE"/>
    <w:rsid w:val="00B25D5A"/>
    <w:rsid w:val="00B33DD3"/>
    <w:rsid w:val="00B35623"/>
    <w:rsid w:val="00B37081"/>
    <w:rsid w:val="00B40A5C"/>
    <w:rsid w:val="00B540C2"/>
    <w:rsid w:val="00B55945"/>
    <w:rsid w:val="00B64755"/>
    <w:rsid w:val="00B94166"/>
    <w:rsid w:val="00B979A4"/>
    <w:rsid w:val="00BC2CD5"/>
    <w:rsid w:val="00BC586B"/>
    <w:rsid w:val="00BD17CE"/>
    <w:rsid w:val="00BD2A37"/>
    <w:rsid w:val="00BE3237"/>
    <w:rsid w:val="00BE33C2"/>
    <w:rsid w:val="00C02982"/>
    <w:rsid w:val="00C02F1E"/>
    <w:rsid w:val="00C131B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A75DF"/>
    <w:rsid w:val="00CB1D12"/>
    <w:rsid w:val="00CB2EA2"/>
    <w:rsid w:val="00CB5F85"/>
    <w:rsid w:val="00CB6A93"/>
    <w:rsid w:val="00CC29FD"/>
    <w:rsid w:val="00CD2F3D"/>
    <w:rsid w:val="00CD5C93"/>
    <w:rsid w:val="00CD6EEC"/>
    <w:rsid w:val="00CF0254"/>
    <w:rsid w:val="00D12966"/>
    <w:rsid w:val="00D14ECC"/>
    <w:rsid w:val="00D24BA1"/>
    <w:rsid w:val="00D32C92"/>
    <w:rsid w:val="00D41A0E"/>
    <w:rsid w:val="00D445C9"/>
    <w:rsid w:val="00D5125A"/>
    <w:rsid w:val="00D55238"/>
    <w:rsid w:val="00D55ADE"/>
    <w:rsid w:val="00D6563D"/>
    <w:rsid w:val="00D66BAF"/>
    <w:rsid w:val="00D67437"/>
    <w:rsid w:val="00D71F57"/>
    <w:rsid w:val="00D759FB"/>
    <w:rsid w:val="00D822AB"/>
    <w:rsid w:val="00D92288"/>
    <w:rsid w:val="00DA3092"/>
    <w:rsid w:val="00DB5808"/>
    <w:rsid w:val="00DD2A32"/>
    <w:rsid w:val="00DD2DC1"/>
    <w:rsid w:val="00DD6EC7"/>
    <w:rsid w:val="00DE2DCD"/>
    <w:rsid w:val="00DE5DED"/>
    <w:rsid w:val="00DE61A8"/>
    <w:rsid w:val="00DF1278"/>
    <w:rsid w:val="00DF7A87"/>
    <w:rsid w:val="00E1066F"/>
    <w:rsid w:val="00E303C4"/>
    <w:rsid w:val="00E43FCC"/>
    <w:rsid w:val="00E44038"/>
    <w:rsid w:val="00E654F1"/>
    <w:rsid w:val="00E76680"/>
    <w:rsid w:val="00E83568"/>
    <w:rsid w:val="00E83C61"/>
    <w:rsid w:val="00EB27FA"/>
    <w:rsid w:val="00EB2BDF"/>
    <w:rsid w:val="00EB56D2"/>
    <w:rsid w:val="00EB61B6"/>
    <w:rsid w:val="00EB755D"/>
    <w:rsid w:val="00EC77F4"/>
    <w:rsid w:val="00EC7B20"/>
    <w:rsid w:val="00ED76F2"/>
    <w:rsid w:val="00EE61C7"/>
    <w:rsid w:val="00EF71BA"/>
    <w:rsid w:val="00F0477C"/>
    <w:rsid w:val="00F10CE5"/>
    <w:rsid w:val="00F150E9"/>
    <w:rsid w:val="00F15DC2"/>
    <w:rsid w:val="00F32BCF"/>
    <w:rsid w:val="00F355CE"/>
    <w:rsid w:val="00F53C13"/>
    <w:rsid w:val="00F55A6B"/>
    <w:rsid w:val="00F60F68"/>
    <w:rsid w:val="00F86835"/>
    <w:rsid w:val="00F95A63"/>
    <w:rsid w:val="00FB6BB6"/>
    <w:rsid w:val="00FC2C9F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2188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24</cp:revision>
  <dcterms:created xsi:type="dcterms:W3CDTF">2023-06-20T08:09:00Z</dcterms:created>
  <dcterms:modified xsi:type="dcterms:W3CDTF">2025-06-17T07:28:00Z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