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63646" w14:textId="77777777" w:rsidR="001C0174" w:rsidRPr="006F03C4" w:rsidRDefault="007D7BB9" w:rsidP="006F03C4">
      <w:pPr>
        <w:autoSpaceDE w:val="0"/>
        <w:autoSpaceDN w:val="0"/>
        <w:adjustRightInd w:val="0"/>
        <w:spacing w:before="240" w:after="240" w:line="276" w:lineRule="auto"/>
        <w:jc w:val="center"/>
        <w:rPr>
          <w:rFonts w:ascii="Arial" w:hAnsi="Arial" w:cs="Arial"/>
          <w:b/>
          <w:bCs/>
          <w:color w:val="000000"/>
          <w:szCs w:val="20"/>
        </w:rPr>
      </w:pPr>
      <w:r w:rsidRPr="006F03C4">
        <w:rPr>
          <w:rFonts w:ascii="Arial" w:hAnsi="Arial" w:cs="Arial"/>
          <w:b/>
          <w:bCs/>
          <w:color w:val="000000"/>
          <w:szCs w:val="20"/>
        </w:rPr>
        <w:t>Kupní smlouva</w:t>
      </w:r>
    </w:p>
    <w:p w14:paraId="0E1CF652" w14:textId="77777777" w:rsidR="004F647A" w:rsidRPr="006F03C4" w:rsidRDefault="004F647A" w:rsidP="006F03C4">
      <w:pPr>
        <w:autoSpaceDE w:val="0"/>
        <w:autoSpaceDN w:val="0"/>
        <w:adjustRightInd w:val="0"/>
        <w:spacing w:before="240" w:after="240" w:line="276" w:lineRule="auto"/>
        <w:jc w:val="center"/>
        <w:rPr>
          <w:rFonts w:ascii="Arial" w:hAnsi="Arial" w:cs="Arial"/>
          <w:b/>
          <w:bCs/>
          <w:color w:val="000000"/>
          <w:sz w:val="20"/>
          <w:szCs w:val="20"/>
        </w:rPr>
      </w:pPr>
      <w:r w:rsidRPr="006F03C4">
        <w:rPr>
          <w:rFonts w:ascii="Arial" w:hAnsi="Arial" w:cs="Arial"/>
          <w:b/>
          <w:bCs/>
          <w:color w:val="000000"/>
          <w:sz w:val="20"/>
          <w:szCs w:val="20"/>
        </w:rPr>
        <w:t>I.</w:t>
      </w:r>
      <w:r w:rsidR="006F03C4">
        <w:rPr>
          <w:rFonts w:ascii="Arial" w:hAnsi="Arial" w:cs="Arial"/>
          <w:b/>
          <w:bCs/>
          <w:color w:val="000000"/>
          <w:sz w:val="20"/>
          <w:szCs w:val="20"/>
        </w:rPr>
        <w:t xml:space="preserve"> </w:t>
      </w:r>
      <w:r w:rsidRPr="006F03C4">
        <w:rPr>
          <w:rFonts w:ascii="Arial" w:hAnsi="Arial" w:cs="Arial"/>
          <w:b/>
          <w:bCs/>
          <w:color w:val="000000"/>
          <w:sz w:val="20"/>
          <w:szCs w:val="20"/>
        </w:rPr>
        <w:t>Smluvní strany</w:t>
      </w:r>
    </w:p>
    <w:p w14:paraId="082267EE" w14:textId="77777777" w:rsidR="004F647A" w:rsidRPr="006F03C4" w:rsidRDefault="007D7BB9" w:rsidP="006F03C4">
      <w:pPr>
        <w:spacing w:before="240" w:after="120" w:line="276" w:lineRule="auto"/>
        <w:rPr>
          <w:rFonts w:ascii="Arial" w:hAnsi="Arial" w:cs="Arial"/>
          <w:sz w:val="20"/>
          <w:szCs w:val="20"/>
        </w:rPr>
      </w:pPr>
      <w:r w:rsidRPr="006F03C4">
        <w:rPr>
          <w:rFonts w:ascii="Arial" w:hAnsi="Arial" w:cs="Arial"/>
          <w:b/>
          <w:bCs/>
          <w:color w:val="000000"/>
          <w:sz w:val="20"/>
          <w:szCs w:val="20"/>
        </w:rPr>
        <w:t>Kupující</w:t>
      </w:r>
      <w:r w:rsidR="006F03C4">
        <w:rPr>
          <w:rFonts w:ascii="Arial" w:hAnsi="Arial" w:cs="Arial"/>
          <w:b/>
          <w:bCs/>
          <w:color w:val="000000"/>
          <w:sz w:val="20"/>
          <w:szCs w:val="20"/>
        </w:rPr>
        <w:tab/>
      </w:r>
      <w:r w:rsidR="006F03C4">
        <w:rPr>
          <w:rFonts w:ascii="Arial" w:hAnsi="Arial" w:cs="Arial"/>
          <w:b/>
          <w:bCs/>
          <w:color w:val="000000"/>
          <w:sz w:val="20"/>
          <w:szCs w:val="20"/>
        </w:rPr>
        <w:tab/>
      </w:r>
      <w:r w:rsidR="004F647A" w:rsidRPr="006F03C4">
        <w:rPr>
          <w:rFonts w:ascii="Arial" w:hAnsi="Arial" w:cs="Arial"/>
          <w:b/>
          <w:sz w:val="20"/>
          <w:szCs w:val="20"/>
        </w:rPr>
        <w:t>Zdravotnická záchranná služba K</w:t>
      </w:r>
      <w:r w:rsidR="006C2F70" w:rsidRPr="006F03C4">
        <w:rPr>
          <w:rFonts w:ascii="Arial" w:hAnsi="Arial" w:cs="Arial"/>
          <w:b/>
          <w:sz w:val="20"/>
          <w:szCs w:val="20"/>
        </w:rPr>
        <w:t>rálovéhradeckého kraje</w:t>
      </w:r>
    </w:p>
    <w:p w14:paraId="2AF9DB85" w14:textId="77777777" w:rsidR="007D7BB9" w:rsidRPr="006F03C4" w:rsidRDefault="006F03C4" w:rsidP="006F03C4">
      <w:pPr>
        <w:spacing w:before="120" w:after="120" w:line="276" w:lineRule="auto"/>
        <w:ind w:left="1418" w:firstLine="709"/>
        <w:rPr>
          <w:rFonts w:ascii="Arial" w:hAnsi="Arial" w:cs="Arial"/>
          <w:sz w:val="20"/>
          <w:szCs w:val="20"/>
        </w:rPr>
      </w:pPr>
      <w:r>
        <w:rPr>
          <w:rFonts w:ascii="Arial" w:hAnsi="Arial" w:cs="Arial"/>
          <w:sz w:val="20"/>
          <w:szCs w:val="20"/>
        </w:rPr>
        <w:t xml:space="preserve">Příspěvková organizace </w:t>
      </w:r>
      <w:r w:rsidR="007D7BB9" w:rsidRPr="006F03C4">
        <w:rPr>
          <w:rFonts w:ascii="Arial" w:hAnsi="Arial" w:cs="Arial"/>
          <w:sz w:val="20"/>
          <w:szCs w:val="20"/>
        </w:rPr>
        <w:t>zapsan</w:t>
      </w:r>
      <w:r>
        <w:rPr>
          <w:rFonts w:ascii="Arial" w:hAnsi="Arial" w:cs="Arial"/>
          <w:sz w:val="20"/>
          <w:szCs w:val="20"/>
        </w:rPr>
        <w:t>á</w:t>
      </w:r>
      <w:r w:rsidR="007D7BB9" w:rsidRPr="006F03C4">
        <w:rPr>
          <w:rFonts w:ascii="Arial" w:hAnsi="Arial" w:cs="Arial"/>
          <w:sz w:val="20"/>
          <w:szCs w:val="20"/>
        </w:rPr>
        <w:t xml:space="preserve"> v obchodním rejstříku </w:t>
      </w:r>
      <w:r>
        <w:rPr>
          <w:rFonts w:ascii="Arial" w:hAnsi="Arial" w:cs="Arial"/>
          <w:sz w:val="20"/>
          <w:szCs w:val="20"/>
        </w:rPr>
        <w:t xml:space="preserve">pod spisovou značkou </w:t>
      </w:r>
      <w:proofErr w:type="spellStart"/>
      <w:r>
        <w:rPr>
          <w:rFonts w:ascii="Arial" w:hAnsi="Arial" w:cs="Arial"/>
          <w:sz w:val="20"/>
          <w:szCs w:val="20"/>
        </w:rPr>
        <w:t>Pr</w:t>
      </w:r>
      <w:proofErr w:type="spellEnd"/>
      <w:r>
        <w:rPr>
          <w:rFonts w:ascii="Arial" w:hAnsi="Arial" w:cs="Arial"/>
          <w:sz w:val="20"/>
          <w:szCs w:val="20"/>
        </w:rPr>
        <w:t xml:space="preserve"> </w:t>
      </w:r>
      <w:r>
        <w:rPr>
          <w:rFonts w:ascii="Arial" w:hAnsi="Arial" w:cs="Arial"/>
          <w:sz w:val="20"/>
          <w:szCs w:val="20"/>
        </w:rPr>
        <w:tab/>
      </w:r>
      <w:r w:rsidRPr="006F03C4">
        <w:rPr>
          <w:rFonts w:ascii="Arial" w:hAnsi="Arial" w:cs="Arial"/>
          <w:sz w:val="20"/>
          <w:szCs w:val="20"/>
        </w:rPr>
        <w:t>829 vedená u Krajského soudu v Hradci Králové</w:t>
      </w:r>
    </w:p>
    <w:p w14:paraId="4E6750C9" w14:textId="324CDBD8" w:rsidR="006F03C4" w:rsidRDefault="006F03C4" w:rsidP="006F03C4">
      <w:pPr>
        <w:spacing w:before="60" w:after="60" w:line="276" w:lineRule="auto"/>
        <w:rPr>
          <w:rFonts w:ascii="Arial" w:hAnsi="Arial" w:cs="Arial"/>
          <w:sz w:val="20"/>
          <w:szCs w:val="20"/>
        </w:rPr>
      </w:pPr>
      <w:r w:rsidRPr="006F03C4">
        <w:rPr>
          <w:rFonts w:ascii="Arial" w:hAnsi="Arial" w:cs="Arial"/>
          <w:sz w:val="20"/>
          <w:szCs w:val="20"/>
        </w:rPr>
        <w:t>IČO</w:t>
      </w:r>
      <w:r w:rsidRPr="006F03C4">
        <w:rPr>
          <w:rFonts w:ascii="Arial" w:hAnsi="Arial" w:cs="Arial"/>
          <w:sz w:val="20"/>
          <w:szCs w:val="20"/>
        </w:rPr>
        <w:tab/>
      </w:r>
      <w:r w:rsidRPr="006F03C4">
        <w:rPr>
          <w:rFonts w:ascii="Arial" w:hAnsi="Arial" w:cs="Arial"/>
          <w:sz w:val="20"/>
          <w:szCs w:val="20"/>
        </w:rPr>
        <w:tab/>
      </w:r>
      <w:r w:rsidRPr="006F03C4">
        <w:rPr>
          <w:rFonts w:ascii="Arial" w:hAnsi="Arial" w:cs="Arial"/>
          <w:sz w:val="20"/>
          <w:szCs w:val="20"/>
        </w:rPr>
        <w:tab/>
        <w:t>48145122</w:t>
      </w:r>
    </w:p>
    <w:p w14:paraId="499AC882" w14:textId="20768D9F" w:rsidR="00EB7CDA" w:rsidRDefault="00EB7CDA" w:rsidP="006F03C4">
      <w:pPr>
        <w:spacing w:before="60" w:after="60" w:line="276" w:lineRule="auto"/>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t>není plátce DPH</w:t>
      </w:r>
    </w:p>
    <w:p w14:paraId="6C931632" w14:textId="77777777" w:rsidR="004F647A" w:rsidRPr="006F03C4" w:rsidRDefault="004F647A" w:rsidP="006F03C4">
      <w:pPr>
        <w:spacing w:before="60" w:after="60" w:line="276" w:lineRule="auto"/>
        <w:rPr>
          <w:rFonts w:ascii="Arial" w:hAnsi="Arial" w:cs="Arial"/>
          <w:sz w:val="20"/>
          <w:szCs w:val="20"/>
        </w:rPr>
      </w:pPr>
      <w:r w:rsidRPr="006F03C4">
        <w:rPr>
          <w:rFonts w:ascii="Arial" w:hAnsi="Arial" w:cs="Arial"/>
          <w:sz w:val="20"/>
          <w:szCs w:val="20"/>
        </w:rPr>
        <w:t xml:space="preserve">se sídlem </w:t>
      </w:r>
      <w:r w:rsidR="00517D35" w:rsidRPr="006F03C4">
        <w:rPr>
          <w:rFonts w:ascii="Arial" w:hAnsi="Arial" w:cs="Arial"/>
          <w:sz w:val="20"/>
          <w:szCs w:val="20"/>
        </w:rPr>
        <w:tab/>
      </w:r>
      <w:r w:rsidR="00517D35" w:rsidRPr="006F03C4">
        <w:rPr>
          <w:rFonts w:ascii="Arial" w:hAnsi="Arial" w:cs="Arial"/>
          <w:sz w:val="20"/>
          <w:szCs w:val="20"/>
        </w:rPr>
        <w:tab/>
      </w:r>
      <w:r w:rsidR="006C2F70" w:rsidRPr="006F03C4">
        <w:rPr>
          <w:rFonts w:ascii="Arial" w:hAnsi="Arial" w:cs="Arial"/>
          <w:sz w:val="20"/>
          <w:szCs w:val="20"/>
        </w:rPr>
        <w:t>Hradecká 1690/2A, 500 12 Hradec Králové</w:t>
      </w:r>
    </w:p>
    <w:p w14:paraId="61C75A92" w14:textId="52068E7D" w:rsidR="004F647A" w:rsidRPr="006F03C4" w:rsidRDefault="006F03C4" w:rsidP="006F03C4">
      <w:pPr>
        <w:spacing w:before="60" w:after="60" w:line="276" w:lineRule="auto"/>
        <w:rPr>
          <w:rFonts w:ascii="Arial" w:hAnsi="Arial" w:cs="Arial"/>
          <w:sz w:val="20"/>
          <w:szCs w:val="20"/>
        </w:rPr>
      </w:pPr>
      <w:r>
        <w:rPr>
          <w:rFonts w:ascii="Arial" w:hAnsi="Arial" w:cs="Arial"/>
          <w:sz w:val="20"/>
          <w:szCs w:val="20"/>
        </w:rPr>
        <w:t>zástupce</w:t>
      </w:r>
      <w:r w:rsidR="007D7BB9" w:rsidRPr="006F03C4">
        <w:rPr>
          <w:rFonts w:ascii="Arial" w:hAnsi="Arial" w:cs="Arial"/>
          <w:sz w:val="20"/>
          <w:szCs w:val="20"/>
        </w:rPr>
        <w:tab/>
      </w:r>
      <w:r w:rsidR="00517D35" w:rsidRPr="006F03C4">
        <w:rPr>
          <w:rFonts w:ascii="Arial" w:hAnsi="Arial" w:cs="Arial"/>
          <w:sz w:val="20"/>
          <w:szCs w:val="20"/>
        </w:rPr>
        <w:tab/>
      </w:r>
      <w:r w:rsidR="004F647A" w:rsidRPr="006F03C4">
        <w:rPr>
          <w:rFonts w:ascii="Arial" w:hAnsi="Arial" w:cs="Arial"/>
          <w:sz w:val="20"/>
          <w:szCs w:val="20"/>
        </w:rPr>
        <w:t xml:space="preserve">MUDr. </w:t>
      </w:r>
      <w:r w:rsidR="00BE373E" w:rsidRPr="006F03C4">
        <w:rPr>
          <w:rFonts w:ascii="Arial" w:hAnsi="Arial" w:cs="Arial"/>
          <w:sz w:val="20"/>
          <w:szCs w:val="20"/>
        </w:rPr>
        <w:t>Liborem Senet</w:t>
      </w:r>
      <w:r>
        <w:rPr>
          <w:rFonts w:ascii="Arial" w:hAnsi="Arial" w:cs="Arial"/>
          <w:sz w:val="20"/>
          <w:szCs w:val="20"/>
        </w:rPr>
        <w:t>a</w:t>
      </w:r>
      <w:r w:rsidR="00F07B9F">
        <w:rPr>
          <w:rFonts w:ascii="Arial" w:hAnsi="Arial" w:cs="Arial"/>
          <w:sz w:val="20"/>
          <w:szCs w:val="20"/>
        </w:rPr>
        <w:t>, ředitel</w:t>
      </w:r>
    </w:p>
    <w:p w14:paraId="37EA8E26" w14:textId="77777777" w:rsidR="00C10EF7" w:rsidRPr="006F03C4" w:rsidRDefault="004F647A" w:rsidP="006F03C4">
      <w:pPr>
        <w:spacing w:before="60" w:after="60" w:line="276" w:lineRule="auto"/>
        <w:rPr>
          <w:rFonts w:ascii="Arial" w:hAnsi="Arial" w:cs="Arial"/>
          <w:sz w:val="20"/>
          <w:szCs w:val="20"/>
        </w:rPr>
      </w:pPr>
      <w:r w:rsidRPr="006F03C4">
        <w:rPr>
          <w:rFonts w:ascii="Arial" w:hAnsi="Arial" w:cs="Arial"/>
          <w:sz w:val="20"/>
          <w:szCs w:val="20"/>
        </w:rPr>
        <w:t xml:space="preserve">bankovní spojení </w:t>
      </w:r>
      <w:r w:rsidR="00517D35" w:rsidRPr="006F03C4">
        <w:rPr>
          <w:rFonts w:ascii="Arial" w:hAnsi="Arial" w:cs="Arial"/>
          <w:sz w:val="20"/>
          <w:szCs w:val="20"/>
        </w:rPr>
        <w:tab/>
      </w:r>
      <w:r w:rsidR="006C2F70" w:rsidRPr="006F03C4">
        <w:rPr>
          <w:rFonts w:ascii="Arial" w:hAnsi="Arial" w:cs="Arial"/>
          <w:sz w:val="20"/>
          <w:szCs w:val="20"/>
        </w:rPr>
        <w:t>Komerční banka, a.s.</w:t>
      </w:r>
      <w:r w:rsidR="00C10EF7" w:rsidRPr="006F03C4">
        <w:rPr>
          <w:rFonts w:ascii="Arial" w:hAnsi="Arial" w:cs="Arial"/>
          <w:sz w:val="20"/>
          <w:szCs w:val="20"/>
        </w:rPr>
        <w:t>, pob</w:t>
      </w:r>
      <w:r w:rsidR="006F03C4">
        <w:rPr>
          <w:rFonts w:ascii="Arial" w:hAnsi="Arial" w:cs="Arial"/>
          <w:sz w:val="20"/>
          <w:szCs w:val="20"/>
        </w:rPr>
        <w:t>očka</w:t>
      </w:r>
      <w:r w:rsidR="00C10EF7" w:rsidRPr="006F03C4">
        <w:rPr>
          <w:rFonts w:ascii="Arial" w:hAnsi="Arial" w:cs="Arial"/>
          <w:sz w:val="20"/>
          <w:szCs w:val="20"/>
        </w:rPr>
        <w:t xml:space="preserve"> Hradec Králové </w:t>
      </w:r>
      <w:r w:rsidRPr="006F03C4">
        <w:rPr>
          <w:rFonts w:ascii="Arial" w:hAnsi="Arial" w:cs="Arial"/>
          <w:sz w:val="20"/>
          <w:szCs w:val="20"/>
        </w:rPr>
        <w:t xml:space="preserve"> </w:t>
      </w:r>
    </w:p>
    <w:p w14:paraId="3C5C0BFD" w14:textId="77777777" w:rsidR="004F647A" w:rsidRPr="006F03C4" w:rsidRDefault="006252E8" w:rsidP="006F03C4">
      <w:pPr>
        <w:spacing w:before="60" w:after="60" w:line="276" w:lineRule="auto"/>
        <w:rPr>
          <w:rFonts w:ascii="Arial" w:hAnsi="Arial" w:cs="Arial"/>
          <w:sz w:val="20"/>
          <w:szCs w:val="20"/>
        </w:rPr>
      </w:pPr>
      <w:r w:rsidRPr="006F03C4">
        <w:rPr>
          <w:rFonts w:ascii="Arial" w:hAnsi="Arial" w:cs="Arial"/>
          <w:sz w:val="20"/>
          <w:szCs w:val="20"/>
        </w:rPr>
        <w:t>č</w:t>
      </w:r>
      <w:r w:rsidR="006F03C4">
        <w:rPr>
          <w:rFonts w:ascii="Arial" w:hAnsi="Arial" w:cs="Arial"/>
          <w:sz w:val="20"/>
          <w:szCs w:val="20"/>
        </w:rPr>
        <w:t>íslo účtu</w:t>
      </w:r>
      <w:r w:rsidR="006F03C4">
        <w:rPr>
          <w:rFonts w:ascii="Arial" w:hAnsi="Arial" w:cs="Arial"/>
          <w:sz w:val="20"/>
          <w:szCs w:val="20"/>
        </w:rPr>
        <w:tab/>
      </w:r>
      <w:r w:rsidR="00C10EF7" w:rsidRPr="006F03C4">
        <w:rPr>
          <w:rFonts w:ascii="Arial" w:hAnsi="Arial" w:cs="Arial"/>
          <w:sz w:val="20"/>
          <w:szCs w:val="20"/>
        </w:rPr>
        <w:tab/>
      </w:r>
      <w:r w:rsidR="006C2F70" w:rsidRPr="006F03C4">
        <w:rPr>
          <w:rFonts w:ascii="Arial" w:hAnsi="Arial" w:cs="Arial"/>
          <w:sz w:val="20"/>
          <w:szCs w:val="20"/>
        </w:rPr>
        <w:t>37237511/0100</w:t>
      </w:r>
    </w:p>
    <w:p w14:paraId="3244CDFD" w14:textId="77777777" w:rsidR="004F647A" w:rsidRPr="006F03C4" w:rsidRDefault="006C2F70" w:rsidP="006F03C4">
      <w:pPr>
        <w:spacing w:before="240" w:after="240" w:line="276" w:lineRule="auto"/>
        <w:rPr>
          <w:rFonts w:ascii="Arial" w:hAnsi="Arial" w:cs="Arial"/>
          <w:sz w:val="20"/>
          <w:szCs w:val="20"/>
        </w:rPr>
      </w:pPr>
      <w:r w:rsidRPr="006F03C4">
        <w:rPr>
          <w:rFonts w:ascii="Arial" w:hAnsi="Arial" w:cs="Arial"/>
          <w:i/>
          <w:sz w:val="20"/>
          <w:szCs w:val="20"/>
        </w:rPr>
        <w:t>dále j</w:t>
      </w:r>
      <w:r w:rsidR="007D7BB9" w:rsidRPr="006F03C4">
        <w:rPr>
          <w:rFonts w:ascii="Arial" w:hAnsi="Arial" w:cs="Arial"/>
          <w:i/>
          <w:sz w:val="20"/>
          <w:szCs w:val="20"/>
        </w:rPr>
        <w:t>ako</w:t>
      </w:r>
      <w:r w:rsidRPr="006F03C4">
        <w:rPr>
          <w:rFonts w:ascii="Arial" w:hAnsi="Arial" w:cs="Arial"/>
          <w:i/>
          <w:sz w:val="20"/>
          <w:szCs w:val="20"/>
        </w:rPr>
        <w:t xml:space="preserve"> „kupující“</w:t>
      </w:r>
      <w:r w:rsidR="007D7BB9" w:rsidRPr="006F03C4">
        <w:rPr>
          <w:rFonts w:ascii="Arial" w:hAnsi="Arial" w:cs="Arial"/>
          <w:sz w:val="20"/>
          <w:szCs w:val="20"/>
        </w:rPr>
        <w:t xml:space="preserve"> a</w:t>
      </w:r>
    </w:p>
    <w:p w14:paraId="149F3E07" w14:textId="77777777" w:rsidR="004F647A" w:rsidRPr="006F03C4" w:rsidRDefault="007D7BB9" w:rsidP="006F03C4">
      <w:pPr>
        <w:spacing w:before="240" w:after="120" w:line="276" w:lineRule="auto"/>
        <w:ind w:left="539" w:hanging="539"/>
        <w:rPr>
          <w:rFonts w:ascii="Arial" w:hAnsi="Arial" w:cs="Arial"/>
          <w:b/>
          <w:bCs/>
          <w:color w:val="000000"/>
          <w:sz w:val="20"/>
          <w:szCs w:val="20"/>
        </w:rPr>
      </w:pPr>
      <w:r w:rsidRPr="006F03C4">
        <w:rPr>
          <w:rFonts w:ascii="Arial" w:hAnsi="Arial" w:cs="Arial"/>
          <w:b/>
          <w:bCs/>
          <w:color w:val="000000"/>
          <w:sz w:val="20"/>
          <w:szCs w:val="20"/>
        </w:rPr>
        <w:t>Prodávající</w:t>
      </w:r>
      <w:r w:rsidRPr="006F03C4">
        <w:rPr>
          <w:rFonts w:ascii="Arial" w:hAnsi="Arial" w:cs="Arial"/>
          <w:b/>
          <w:bCs/>
          <w:color w:val="000000"/>
          <w:sz w:val="20"/>
          <w:szCs w:val="20"/>
        </w:rPr>
        <w:tab/>
      </w:r>
      <w:r w:rsidRPr="006F03C4">
        <w:rPr>
          <w:rFonts w:ascii="Arial" w:hAnsi="Arial" w:cs="Arial"/>
          <w:b/>
          <w:bCs/>
          <w:color w:val="000000"/>
          <w:sz w:val="20"/>
          <w:szCs w:val="20"/>
        </w:rPr>
        <w:tab/>
      </w:r>
      <w:r w:rsidR="006F03C4" w:rsidRPr="00EB7CDA">
        <w:rPr>
          <w:rFonts w:ascii="Arial" w:hAnsi="Arial" w:cs="Arial"/>
          <w:b/>
          <w:bCs/>
          <w:color w:val="000000"/>
          <w:sz w:val="20"/>
          <w:szCs w:val="20"/>
          <w:highlight w:val="yellow"/>
        </w:rPr>
        <w:t>[bude doplněno před uzavřením smlouvy]</w:t>
      </w:r>
    </w:p>
    <w:p w14:paraId="3C1B4139" w14:textId="77777777" w:rsidR="007D7BB9" w:rsidRPr="006F03C4" w:rsidRDefault="006F03C4" w:rsidP="006F03C4">
      <w:pPr>
        <w:spacing w:before="120" w:after="120" w:line="276" w:lineRule="auto"/>
        <w:ind w:left="2126"/>
        <w:rPr>
          <w:rFonts w:ascii="Arial" w:hAnsi="Arial" w:cs="Arial"/>
          <w:sz w:val="20"/>
          <w:szCs w:val="20"/>
        </w:rPr>
      </w:pPr>
      <w:r>
        <w:rPr>
          <w:rFonts w:ascii="Arial" w:hAnsi="Arial" w:cs="Arial"/>
          <w:sz w:val="20"/>
          <w:szCs w:val="20"/>
        </w:rPr>
        <w:t xml:space="preserve">Společnost </w:t>
      </w:r>
      <w:r w:rsidR="007D7BB9" w:rsidRPr="006F03C4">
        <w:rPr>
          <w:rFonts w:ascii="Arial" w:hAnsi="Arial" w:cs="Arial"/>
          <w:sz w:val="20"/>
          <w:szCs w:val="20"/>
        </w:rPr>
        <w:t>zapsan</w:t>
      </w:r>
      <w:r>
        <w:rPr>
          <w:rFonts w:ascii="Arial" w:hAnsi="Arial" w:cs="Arial"/>
          <w:sz w:val="20"/>
          <w:szCs w:val="20"/>
        </w:rPr>
        <w:t>á</w:t>
      </w:r>
      <w:r w:rsidR="007D7BB9" w:rsidRPr="006F03C4">
        <w:rPr>
          <w:rFonts w:ascii="Arial" w:hAnsi="Arial" w:cs="Arial"/>
          <w:sz w:val="20"/>
          <w:szCs w:val="20"/>
        </w:rPr>
        <w:t xml:space="preserve"> v obchodním rejstříku </w:t>
      </w:r>
      <w:r>
        <w:rPr>
          <w:rFonts w:ascii="Arial" w:hAnsi="Arial" w:cs="Arial"/>
          <w:sz w:val="20"/>
          <w:szCs w:val="20"/>
        </w:rPr>
        <w:t xml:space="preserve">pod spisovou </w:t>
      </w:r>
      <w:r w:rsidRPr="006F03C4">
        <w:rPr>
          <w:rFonts w:ascii="Arial" w:hAnsi="Arial" w:cs="Arial"/>
          <w:sz w:val="20"/>
          <w:szCs w:val="20"/>
        </w:rPr>
        <w:t xml:space="preserve">značkou </w:t>
      </w:r>
      <w:r w:rsidRPr="00EB7CDA">
        <w:rPr>
          <w:rFonts w:ascii="Arial" w:hAnsi="Arial" w:cs="Arial"/>
          <w:bCs/>
          <w:color w:val="000000"/>
          <w:sz w:val="20"/>
          <w:szCs w:val="20"/>
          <w:highlight w:val="yellow"/>
        </w:rPr>
        <w:t>[bude doplněno před uzavřením smlouvy]</w:t>
      </w:r>
    </w:p>
    <w:p w14:paraId="7CA207C3" w14:textId="34B58DC1" w:rsidR="006F03C4" w:rsidRDefault="006F03C4" w:rsidP="006F03C4">
      <w:pPr>
        <w:spacing w:before="60" w:after="60" w:line="276" w:lineRule="auto"/>
        <w:rPr>
          <w:rFonts w:ascii="Arial" w:hAnsi="Arial" w:cs="Arial"/>
          <w:bCs/>
          <w:color w:val="000000"/>
          <w:sz w:val="20"/>
          <w:szCs w:val="20"/>
        </w:rPr>
      </w:pPr>
      <w:r w:rsidRPr="006F03C4">
        <w:rPr>
          <w:rFonts w:ascii="Arial" w:hAnsi="Arial" w:cs="Arial"/>
          <w:sz w:val="20"/>
          <w:szCs w:val="20"/>
        </w:rPr>
        <w:t>IČO</w:t>
      </w:r>
      <w:r w:rsidRPr="006F03C4">
        <w:rPr>
          <w:rFonts w:ascii="Arial" w:hAnsi="Arial" w:cs="Arial"/>
          <w:sz w:val="20"/>
          <w:szCs w:val="20"/>
        </w:rPr>
        <w:tab/>
      </w:r>
      <w:r w:rsidRPr="006F03C4">
        <w:rPr>
          <w:rFonts w:ascii="Arial" w:hAnsi="Arial" w:cs="Arial"/>
          <w:sz w:val="20"/>
          <w:szCs w:val="20"/>
        </w:rPr>
        <w:tab/>
      </w:r>
      <w:r w:rsidRPr="006F03C4">
        <w:rPr>
          <w:rFonts w:ascii="Arial" w:hAnsi="Arial" w:cs="Arial"/>
          <w:sz w:val="20"/>
          <w:szCs w:val="20"/>
        </w:rPr>
        <w:tab/>
      </w:r>
      <w:r w:rsidRPr="00EB7CDA">
        <w:rPr>
          <w:rFonts w:ascii="Arial" w:hAnsi="Arial" w:cs="Arial"/>
          <w:bCs/>
          <w:color w:val="000000"/>
          <w:sz w:val="20"/>
          <w:szCs w:val="20"/>
          <w:highlight w:val="yellow"/>
        </w:rPr>
        <w:t>[bude doplněno před uzavřením smlouvy]</w:t>
      </w:r>
    </w:p>
    <w:p w14:paraId="340BF36B" w14:textId="30B76C3C" w:rsidR="00EB7CDA" w:rsidRPr="006F03C4" w:rsidRDefault="00EB7CDA" w:rsidP="006F03C4">
      <w:pPr>
        <w:spacing w:before="60" w:after="60" w:line="276" w:lineRule="auto"/>
        <w:rPr>
          <w:rFonts w:ascii="Arial" w:hAnsi="Arial" w:cs="Arial"/>
          <w:sz w:val="20"/>
          <w:szCs w:val="20"/>
        </w:rPr>
      </w:pPr>
      <w:r>
        <w:rPr>
          <w:rFonts w:ascii="Arial" w:hAnsi="Arial" w:cs="Arial"/>
          <w:bCs/>
          <w:color w:val="000000"/>
          <w:sz w:val="20"/>
          <w:szCs w:val="20"/>
        </w:rPr>
        <w:t>DIČ</w:t>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Pr="00EB7CDA">
        <w:rPr>
          <w:rFonts w:ascii="Arial" w:hAnsi="Arial" w:cs="Arial"/>
          <w:bCs/>
          <w:color w:val="000000"/>
          <w:sz w:val="20"/>
          <w:szCs w:val="20"/>
          <w:highlight w:val="yellow"/>
        </w:rPr>
        <w:t>[bude doplněno před uzavřením smlouvy]</w:t>
      </w:r>
    </w:p>
    <w:p w14:paraId="6F10BECB" w14:textId="77777777" w:rsidR="004F647A" w:rsidRPr="006F03C4" w:rsidRDefault="004F647A" w:rsidP="006F03C4">
      <w:pPr>
        <w:spacing w:before="60" w:after="60" w:line="276" w:lineRule="auto"/>
        <w:rPr>
          <w:rFonts w:ascii="Arial" w:hAnsi="Arial" w:cs="Arial"/>
          <w:sz w:val="20"/>
          <w:szCs w:val="20"/>
        </w:rPr>
      </w:pPr>
      <w:r w:rsidRPr="006F03C4">
        <w:rPr>
          <w:rFonts w:ascii="Arial" w:hAnsi="Arial" w:cs="Arial"/>
          <w:sz w:val="20"/>
          <w:szCs w:val="20"/>
        </w:rPr>
        <w:t xml:space="preserve">se sídlem </w:t>
      </w:r>
      <w:r w:rsidR="00517D35" w:rsidRPr="006F03C4">
        <w:rPr>
          <w:rFonts w:ascii="Arial" w:hAnsi="Arial" w:cs="Arial"/>
          <w:sz w:val="20"/>
          <w:szCs w:val="20"/>
        </w:rPr>
        <w:tab/>
      </w:r>
      <w:r w:rsidR="00517D35" w:rsidRPr="006F03C4">
        <w:rPr>
          <w:rFonts w:ascii="Arial" w:hAnsi="Arial" w:cs="Arial"/>
          <w:sz w:val="20"/>
          <w:szCs w:val="20"/>
        </w:rPr>
        <w:tab/>
      </w:r>
      <w:r w:rsidR="006F03C4" w:rsidRPr="00EB7CDA">
        <w:rPr>
          <w:rFonts w:ascii="Arial" w:hAnsi="Arial" w:cs="Arial"/>
          <w:bCs/>
          <w:color w:val="000000"/>
          <w:sz w:val="20"/>
          <w:szCs w:val="20"/>
          <w:highlight w:val="yellow"/>
        </w:rPr>
        <w:t>[bude doplněno před uzavřením smlouvy]</w:t>
      </w:r>
    </w:p>
    <w:p w14:paraId="707474CB" w14:textId="77777777" w:rsidR="00C87B4D" w:rsidRPr="006F03C4" w:rsidRDefault="006F03C4" w:rsidP="006F03C4">
      <w:pPr>
        <w:spacing w:before="60" w:after="60" w:line="276" w:lineRule="auto"/>
        <w:rPr>
          <w:rFonts w:ascii="Arial" w:hAnsi="Arial" w:cs="Arial"/>
          <w:b/>
          <w:sz w:val="20"/>
          <w:szCs w:val="20"/>
        </w:rPr>
      </w:pPr>
      <w:r>
        <w:rPr>
          <w:rFonts w:ascii="Arial" w:hAnsi="Arial" w:cs="Arial"/>
          <w:sz w:val="20"/>
          <w:szCs w:val="20"/>
        </w:rPr>
        <w:t>z</w:t>
      </w:r>
      <w:r w:rsidR="004F647A" w:rsidRPr="006F03C4">
        <w:rPr>
          <w:rFonts w:ascii="Arial" w:hAnsi="Arial" w:cs="Arial"/>
          <w:sz w:val="20"/>
          <w:szCs w:val="20"/>
        </w:rPr>
        <w:t>astoupený</w:t>
      </w:r>
      <w:r w:rsidR="00517D35" w:rsidRPr="006F03C4">
        <w:rPr>
          <w:rFonts w:ascii="Arial" w:hAnsi="Arial" w:cs="Arial"/>
          <w:sz w:val="20"/>
          <w:szCs w:val="20"/>
        </w:rPr>
        <w:tab/>
      </w:r>
      <w:r w:rsidR="00517D35" w:rsidRPr="006F03C4">
        <w:rPr>
          <w:rFonts w:ascii="Arial" w:hAnsi="Arial" w:cs="Arial"/>
          <w:sz w:val="20"/>
          <w:szCs w:val="20"/>
        </w:rPr>
        <w:tab/>
      </w:r>
      <w:r w:rsidRPr="00EB7CDA">
        <w:rPr>
          <w:rFonts w:ascii="Arial" w:hAnsi="Arial" w:cs="Arial"/>
          <w:bCs/>
          <w:color w:val="000000"/>
          <w:sz w:val="20"/>
          <w:szCs w:val="20"/>
          <w:highlight w:val="yellow"/>
        </w:rPr>
        <w:t>[bude doplněno před uzavřením smlouvy]</w:t>
      </w:r>
    </w:p>
    <w:p w14:paraId="3EB1841C" w14:textId="77777777" w:rsidR="00C87B4D" w:rsidRPr="006F03C4" w:rsidRDefault="004F647A" w:rsidP="006F03C4">
      <w:pPr>
        <w:spacing w:before="60" w:after="60" w:line="276" w:lineRule="auto"/>
        <w:rPr>
          <w:rFonts w:ascii="Arial" w:hAnsi="Arial" w:cs="Arial"/>
          <w:sz w:val="20"/>
          <w:szCs w:val="20"/>
        </w:rPr>
      </w:pPr>
      <w:r w:rsidRPr="006F03C4">
        <w:rPr>
          <w:rFonts w:ascii="Arial" w:hAnsi="Arial" w:cs="Arial"/>
          <w:sz w:val="20"/>
          <w:szCs w:val="20"/>
        </w:rPr>
        <w:t xml:space="preserve">bankovní spojení </w:t>
      </w:r>
      <w:r w:rsidR="00517D35" w:rsidRPr="006F03C4">
        <w:rPr>
          <w:rFonts w:ascii="Arial" w:hAnsi="Arial" w:cs="Arial"/>
          <w:sz w:val="20"/>
          <w:szCs w:val="20"/>
        </w:rPr>
        <w:tab/>
      </w:r>
      <w:r w:rsidR="006F03C4" w:rsidRPr="00EB7CDA">
        <w:rPr>
          <w:rFonts w:ascii="Arial" w:hAnsi="Arial" w:cs="Arial"/>
          <w:bCs/>
          <w:color w:val="000000"/>
          <w:sz w:val="20"/>
          <w:szCs w:val="20"/>
          <w:highlight w:val="yellow"/>
        </w:rPr>
        <w:t>[bude doplněno před uzavřením smlouvy]</w:t>
      </w:r>
    </w:p>
    <w:p w14:paraId="3B260375" w14:textId="77777777" w:rsidR="00C87B4D" w:rsidRPr="006F03C4" w:rsidRDefault="004F647A" w:rsidP="006F03C4">
      <w:pPr>
        <w:spacing w:before="60" w:after="60" w:line="276" w:lineRule="auto"/>
        <w:rPr>
          <w:rFonts w:ascii="Arial" w:hAnsi="Arial" w:cs="Arial"/>
          <w:b/>
          <w:sz w:val="20"/>
          <w:szCs w:val="20"/>
        </w:rPr>
      </w:pPr>
      <w:r w:rsidRPr="006F03C4">
        <w:rPr>
          <w:rFonts w:ascii="Arial" w:hAnsi="Arial" w:cs="Arial"/>
          <w:sz w:val="20"/>
          <w:szCs w:val="20"/>
        </w:rPr>
        <w:t>č</w:t>
      </w:r>
      <w:r w:rsidR="006F03C4">
        <w:rPr>
          <w:rFonts w:ascii="Arial" w:hAnsi="Arial" w:cs="Arial"/>
          <w:sz w:val="20"/>
          <w:szCs w:val="20"/>
        </w:rPr>
        <w:t>íslo účtu</w:t>
      </w:r>
      <w:r w:rsidR="00C87B4D" w:rsidRPr="006F03C4">
        <w:rPr>
          <w:rFonts w:ascii="Arial" w:hAnsi="Arial" w:cs="Arial"/>
          <w:sz w:val="20"/>
          <w:szCs w:val="20"/>
        </w:rPr>
        <w:tab/>
      </w:r>
      <w:r w:rsidR="00C87B4D" w:rsidRPr="006F03C4">
        <w:rPr>
          <w:rFonts w:ascii="Arial" w:hAnsi="Arial" w:cs="Arial"/>
          <w:sz w:val="20"/>
          <w:szCs w:val="20"/>
        </w:rPr>
        <w:tab/>
      </w:r>
      <w:r w:rsidR="006F03C4" w:rsidRPr="00EB7CDA">
        <w:rPr>
          <w:rFonts w:ascii="Arial" w:hAnsi="Arial" w:cs="Arial"/>
          <w:bCs/>
          <w:color w:val="000000"/>
          <w:sz w:val="20"/>
          <w:szCs w:val="20"/>
          <w:highlight w:val="yellow"/>
        </w:rPr>
        <w:t>[bude doplněno před uzavřením smlouvy]</w:t>
      </w:r>
    </w:p>
    <w:p w14:paraId="3C5F7ED0" w14:textId="77777777" w:rsidR="004F647A" w:rsidRPr="006F03C4" w:rsidRDefault="004F647A" w:rsidP="006F03C4">
      <w:pPr>
        <w:spacing w:before="240" w:after="240" w:line="276" w:lineRule="auto"/>
        <w:rPr>
          <w:rFonts w:ascii="Arial" w:hAnsi="Arial" w:cs="Arial"/>
          <w:i/>
          <w:sz w:val="20"/>
          <w:szCs w:val="20"/>
        </w:rPr>
      </w:pPr>
      <w:r w:rsidRPr="006F03C4">
        <w:rPr>
          <w:rFonts w:ascii="Arial" w:hAnsi="Arial" w:cs="Arial"/>
          <w:i/>
          <w:sz w:val="20"/>
          <w:szCs w:val="20"/>
        </w:rPr>
        <w:t>dále jen „prodávající“</w:t>
      </w:r>
      <w:r w:rsidR="007D7BB9" w:rsidRPr="006F03C4">
        <w:rPr>
          <w:rFonts w:ascii="Arial" w:hAnsi="Arial" w:cs="Arial"/>
          <w:i/>
          <w:sz w:val="20"/>
          <w:szCs w:val="20"/>
        </w:rPr>
        <w:t>; p</w:t>
      </w:r>
      <w:r w:rsidRPr="006F03C4">
        <w:rPr>
          <w:rFonts w:ascii="Arial" w:hAnsi="Arial" w:cs="Arial"/>
          <w:i/>
          <w:sz w:val="20"/>
          <w:szCs w:val="20"/>
        </w:rPr>
        <w:t>rodávající a kupující dále také společně jako „</w:t>
      </w:r>
      <w:r w:rsidR="006F03C4">
        <w:rPr>
          <w:rFonts w:ascii="Arial" w:hAnsi="Arial" w:cs="Arial"/>
          <w:i/>
          <w:sz w:val="20"/>
          <w:szCs w:val="20"/>
        </w:rPr>
        <w:t>s</w:t>
      </w:r>
      <w:r w:rsidRPr="006F03C4">
        <w:rPr>
          <w:rFonts w:ascii="Arial" w:hAnsi="Arial" w:cs="Arial"/>
          <w:i/>
          <w:sz w:val="20"/>
          <w:szCs w:val="20"/>
        </w:rPr>
        <w:t>mluvní strany“ a každý samostatně jako „</w:t>
      </w:r>
      <w:r w:rsidR="006F03C4">
        <w:rPr>
          <w:rFonts w:ascii="Arial" w:hAnsi="Arial" w:cs="Arial"/>
          <w:i/>
          <w:sz w:val="20"/>
          <w:szCs w:val="20"/>
        </w:rPr>
        <w:t>s</w:t>
      </w:r>
      <w:r w:rsidRPr="006F03C4">
        <w:rPr>
          <w:rFonts w:ascii="Arial" w:hAnsi="Arial" w:cs="Arial"/>
          <w:i/>
          <w:sz w:val="20"/>
          <w:szCs w:val="20"/>
        </w:rPr>
        <w:t>mluvní strana“</w:t>
      </w:r>
    </w:p>
    <w:p w14:paraId="3690CD33" w14:textId="77777777" w:rsidR="004F647A" w:rsidRPr="006F03C4" w:rsidRDefault="00517D35" w:rsidP="006F03C4">
      <w:pPr>
        <w:keepNext/>
        <w:spacing w:before="240" w:after="240" w:line="276" w:lineRule="auto"/>
        <w:jc w:val="center"/>
        <w:outlineLvl w:val="3"/>
        <w:rPr>
          <w:rFonts w:ascii="Arial" w:hAnsi="Arial" w:cs="Arial"/>
          <w:b/>
          <w:bCs/>
          <w:sz w:val="20"/>
          <w:szCs w:val="20"/>
        </w:rPr>
      </w:pPr>
      <w:r w:rsidRPr="006F03C4">
        <w:rPr>
          <w:rFonts w:ascii="Arial" w:hAnsi="Arial" w:cs="Arial"/>
          <w:b/>
          <w:bCs/>
          <w:sz w:val="20"/>
          <w:szCs w:val="20"/>
        </w:rPr>
        <w:t>II.</w:t>
      </w:r>
      <w:r w:rsidR="006F03C4">
        <w:rPr>
          <w:rFonts w:ascii="Arial" w:hAnsi="Arial" w:cs="Arial"/>
          <w:b/>
          <w:bCs/>
          <w:sz w:val="20"/>
          <w:szCs w:val="20"/>
        </w:rPr>
        <w:t xml:space="preserve"> </w:t>
      </w:r>
      <w:r w:rsidR="004F647A" w:rsidRPr="006F03C4">
        <w:rPr>
          <w:rFonts w:ascii="Arial" w:hAnsi="Arial" w:cs="Arial"/>
          <w:b/>
          <w:bCs/>
          <w:sz w:val="20"/>
          <w:szCs w:val="20"/>
        </w:rPr>
        <w:t>Základní ustanovení</w:t>
      </w:r>
    </w:p>
    <w:p w14:paraId="6C1CFCFC" w14:textId="77777777" w:rsidR="000F56E8" w:rsidRPr="00C85D19" w:rsidRDefault="004F647A" w:rsidP="006F03C4">
      <w:pPr>
        <w:numPr>
          <w:ilvl w:val="0"/>
          <w:numId w:val="20"/>
        </w:numPr>
        <w:suppressAutoHyphens/>
        <w:spacing w:before="240" w:after="240" w:line="276" w:lineRule="auto"/>
        <w:ind w:left="426" w:hanging="426"/>
        <w:jc w:val="both"/>
        <w:rPr>
          <w:rFonts w:ascii="Arial" w:hAnsi="Arial" w:cs="Arial"/>
          <w:sz w:val="20"/>
          <w:szCs w:val="20"/>
        </w:rPr>
      </w:pPr>
      <w:r w:rsidRPr="006F03C4">
        <w:rPr>
          <w:rFonts w:ascii="Arial" w:hAnsi="Arial" w:cs="Arial"/>
          <w:sz w:val="20"/>
          <w:szCs w:val="20"/>
        </w:rPr>
        <w:t xml:space="preserve">Smluvní strany uzavírají níže v souladu s ustanovením § 2079 a násl. zákona č. 89/2012 Sb., občanský zákoník, </w:t>
      </w:r>
      <w:r w:rsidR="00C87B4D" w:rsidRPr="006F03C4">
        <w:rPr>
          <w:rFonts w:ascii="Arial" w:hAnsi="Arial" w:cs="Arial"/>
          <w:sz w:val="20"/>
          <w:szCs w:val="20"/>
        </w:rPr>
        <w:t xml:space="preserve">v účinném znění </w:t>
      </w:r>
      <w:r w:rsidR="00E87CA9" w:rsidRPr="006F03C4">
        <w:rPr>
          <w:rFonts w:ascii="Arial" w:hAnsi="Arial" w:cs="Arial"/>
          <w:sz w:val="20"/>
          <w:szCs w:val="20"/>
        </w:rPr>
        <w:t xml:space="preserve">(dále jen „občanský zákoník“) </w:t>
      </w:r>
      <w:r w:rsidRPr="006F03C4">
        <w:rPr>
          <w:rFonts w:ascii="Arial" w:hAnsi="Arial" w:cs="Arial"/>
          <w:sz w:val="20"/>
          <w:szCs w:val="20"/>
        </w:rPr>
        <w:t>tuto kupní smlouvu (dále jen „</w:t>
      </w:r>
      <w:r w:rsidR="00872BD1">
        <w:rPr>
          <w:rFonts w:ascii="Arial" w:hAnsi="Arial" w:cs="Arial"/>
          <w:sz w:val="20"/>
          <w:szCs w:val="20"/>
        </w:rPr>
        <w:t>s</w:t>
      </w:r>
      <w:r w:rsidRPr="006F03C4">
        <w:rPr>
          <w:rFonts w:ascii="Arial" w:hAnsi="Arial" w:cs="Arial"/>
          <w:sz w:val="20"/>
          <w:szCs w:val="20"/>
        </w:rPr>
        <w:t>mlouva“).</w:t>
      </w:r>
      <w:r w:rsidR="000245FD" w:rsidRPr="00C85D19">
        <w:rPr>
          <w:rFonts w:ascii="Arial" w:hAnsi="Arial" w:cs="Arial"/>
          <w:sz w:val="20"/>
          <w:szCs w:val="20"/>
        </w:rPr>
        <w:t xml:space="preserve"> </w:t>
      </w:r>
    </w:p>
    <w:p w14:paraId="2F22391F" w14:textId="1854865D" w:rsidR="0053302A" w:rsidRPr="00C85D19" w:rsidRDefault="000245FD" w:rsidP="00C85D19">
      <w:pPr>
        <w:numPr>
          <w:ilvl w:val="0"/>
          <w:numId w:val="20"/>
        </w:numPr>
        <w:suppressAutoHyphens/>
        <w:spacing w:before="240" w:after="240" w:line="276" w:lineRule="auto"/>
        <w:ind w:left="426" w:hanging="426"/>
        <w:jc w:val="both"/>
        <w:rPr>
          <w:rFonts w:ascii="Arial" w:hAnsi="Arial" w:cs="Arial"/>
          <w:sz w:val="20"/>
          <w:szCs w:val="20"/>
        </w:rPr>
      </w:pPr>
      <w:r w:rsidRPr="00C85D19">
        <w:rPr>
          <w:rFonts w:ascii="Arial" w:hAnsi="Arial" w:cs="Arial"/>
          <w:sz w:val="20"/>
          <w:szCs w:val="20"/>
        </w:rPr>
        <w:t xml:space="preserve">Smlouva je uzavírána na základně výsledku </w:t>
      </w:r>
      <w:r w:rsidR="00872BD1" w:rsidRPr="00C85D19">
        <w:rPr>
          <w:rFonts w:ascii="Arial" w:hAnsi="Arial" w:cs="Arial"/>
          <w:sz w:val="20"/>
          <w:szCs w:val="20"/>
        </w:rPr>
        <w:t xml:space="preserve">zadávacího řízení </w:t>
      </w:r>
      <w:r w:rsidR="0053302A" w:rsidRPr="00C85D19">
        <w:rPr>
          <w:rFonts w:ascii="Arial" w:hAnsi="Arial" w:cs="Arial"/>
          <w:sz w:val="20"/>
          <w:szCs w:val="20"/>
        </w:rPr>
        <w:t xml:space="preserve">veřejné zakázky </w:t>
      </w:r>
      <w:r w:rsidR="007D3959" w:rsidRPr="00C85D19">
        <w:rPr>
          <w:rFonts w:ascii="Arial" w:hAnsi="Arial" w:cs="Arial"/>
          <w:sz w:val="20"/>
          <w:szCs w:val="20"/>
        </w:rPr>
        <w:t>s </w:t>
      </w:r>
      <w:r w:rsidR="007D3959" w:rsidRPr="008D620C">
        <w:rPr>
          <w:rFonts w:ascii="Arial" w:hAnsi="Arial" w:cs="Arial"/>
          <w:sz w:val="20"/>
          <w:szCs w:val="20"/>
        </w:rPr>
        <w:t xml:space="preserve">názvem </w:t>
      </w:r>
      <w:r w:rsidRPr="008D620C">
        <w:rPr>
          <w:rFonts w:ascii="Arial" w:hAnsi="Arial" w:cs="Arial"/>
          <w:b/>
          <w:sz w:val="20"/>
          <w:szCs w:val="20"/>
        </w:rPr>
        <w:t>„</w:t>
      </w:r>
      <w:r w:rsidR="00C85D19" w:rsidRPr="008D620C">
        <w:rPr>
          <w:rFonts w:ascii="Arial" w:hAnsi="Arial" w:cs="Arial"/>
          <w:b/>
          <w:sz w:val="20"/>
          <w:szCs w:val="20"/>
        </w:rPr>
        <w:t>Dodávka s</w:t>
      </w:r>
      <w:r w:rsidR="00EB7CDA" w:rsidRPr="008D620C">
        <w:rPr>
          <w:rFonts w:ascii="Arial" w:hAnsi="Arial" w:cs="Arial"/>
          <w:b/>
          <w:sz w:val="20"/>
          <w:szCs w:val="20"/>
        </w:rPr>
        <w:t>anitních vozidel pro ZZS KHK - 7</w:t>
      </w:r>
      <w:r w:rsidR="00C85D19" w:rsidRPr="008D620C">
        <w:rPr>
          <w:rFonts w:ascii="Arial" w:hAnsi="Arial" w:cs="Arial"/>
          <w:b/>
          <w:sz w:val="20"/>
          <w:szCs w:val="20"/>
        </w:rPr>
        <w:t xml:space="preserve"> ks vozidel zvláštního určení, sanitních automobilů typu „C“ podle ČSN EN 1789 se skříňovou nástavbou sendvičové konstrukce</w:t>
      </w:r>
      <w:r w:rsidR="00EB7CDA" w:rsidRPr="008D620C">
        <w:rPr>
          <w:rFonts w:ascii="Arial" w:hAnsi="Arial" w:cs="Arial"/>
          <w:b/>
          <w:sz w:val="20"/>
          <w:szCs w:val="20"/>
        </w:rPr>
        <w:t xml:space="preserve"> a 1 ks sanitního vozidla pro systém RENDEZ-VOUS</w:t>
      </w:r>
      <w:r w:rsidR="000F56E8" w:rsidRPr="008D620C">
        <w:rPr>
          <w:rFonts w:ascii="Arial" w:hAnsi="Arial" w:cs="Arial"/>
          <w:b/>
          <w:sz w:val="20"/>
          <w:szCs w:val="20"/>
        </w:rPr>
        <w:t>“,</w:t>
      </w:r>
      <w:r w:rsidR="000F56E8" w:rsidRPr="008D620C">
        <w:rPr>
          <w:rFonts w:ascii="Arial" w:hAnsi="Arial" w:cs="Arial"/>
          <w:sz w:val="20"/>
          <w:szCs w:val="20"/>
        </w:rPr>
        <w:t xml:space="preserve"> </w:t>
      </w:r>
      <w:r w:rsidR="00872BD1" w:rsidRPr="008D620C">
        <w:rPr>
          <w:rFonts w:ascii="Arial" w:hAnsi="Arial" w:cs="Arial"/>
          <w:sz w:val="20"/>
          <w:szCs w:val="20"/>
        </w:rPr>
        <w:t>u</w:t>
      </w:r>
      <w:r w:rsidR="00FD367F" w:rsidRPr="008D620C">
        <w:rPr>
          <w:rFonts w:ascii="Arial" w:hAnsi="Arial" w:cs="Arial"/>
          <w:sz w:val="20"/>
          <w:szCs w:val="20"/>
        </w:rPr>
        <w:t>ve</w:t>
      </w:r>
      <w:r w:rsidR="00FD367F" w:rsidRPr="00C85D19">
        <w:rPr>
          <w:rFonts w:ascii="Arial" w:hAnsi="Arial" w:cs="Arial"/>
          <w:sz w:val="20"/>
          <w:szCs w:val="20"/>
        </w:rPr>
        <w:t xml:space="preserve">řejněné </w:t>
      </w:r>
      <w:r w:rsidR="00872BD1" w:rsidRPr="00C85D19">
        <w:rPr>
          <w:rFonts w:ascii="Arial" w:hAnsi="Arial" w:cs="Arial"/>
          <w:sz w:val="20"/>
          <w:szCs w:val="20"/>
        </w:rPr>
        <w:t xml:space="preserve">ve Věstníku veřejných zakázek pod číslem </w:t>
      </w:r>
      <w:r w:rsidR="00487EAB" w:rsidRPr="00EB7CDA">
        <w:rPr>
          <w:rFonts w:ascii="Arial" w:hAnsi="Arial" w:cs="Arial"/>
          <w:bCs/>
          <w:color w:val="000000"/>
          <w:sz w:val="20"/>
          <w:szCs w:val="20"/>
          <w:highlight w:val="yellow"/>
        </w:rPr>
        <w:t>[bude doplněno před uzavřením smlouvy]</w:t>
      </w:r>
      <w:r w:rsidR="00872BD1" w:rsidRPr="00C85D19">
        <w:rPr>
          <w:rFonts w:ascii="Arial" w:hAnsi="Arial" w:cs="Arial"/>
          <w:sz w:val="20"/>
          <w:szCs w:val="20"/>
        </w:rPr>
        <w:t xml:space="preserve"> </w:t>
      </w:r>
      <w:r w:rsidR="0053302A" w:rsidRPr="00C85D19">
        <w:rPr>
          <w:rFonts w:ascii="Arial" w:hAnsi="Arial" w:cs="Arial"/>
          <w:sz w:val="20"/>
          <w:szCs w:val="20"/>
        </w:rPr>
        <w:t>(dále jen „</w:t>
      </w:r>
      <w:r w:rsidR="00872BD1" w:rsidRPr="00C85D19">
        <w:rPr>
          <w:rFonts w:ascii="Arial" w:hAnsi="Arial" w:cs="Arial"/>
          <w:sz w:val="20"/>
          <w:szCs w:val="20"/>
        </w:rPr>
        <w:t>v</w:t>
      </w:r>
      <w:r w:rsidR="0053302A" w:rsidRPr="00C85D19">
        <w:rPr>
          <w:rFonts w:ascii="Arial" w:hAnsi="Arial" w:cs="Arial"/>
          <w:sz w:val="20"/>
          <w:szCs w:val="20"/>
        </w:rPr>
        <w:t>eřejná zakázka“)</w:t>
      </w:r>
      <w:r w:rsidR="00872BD1" w:rsidRPr="00C85D19">
        <w:rPr>
          <w:rFonts w:ascii="Arial" w:hAnsi="Arial" w:cs="Arial"/>
          <w:sz w:val="20"/>
          <w:szCs w:val="20"/>
        </w:rPr>
        <w:t>.</w:t>
      </w:r>
    </w:p>
    <w:p w14:paraId="4EF6318D" w14:textId="77777777" w:rsidR="004F647A" w:rsidRDefault="004F647A" w:rsidP="006F03C4">
      <w:pPr>
        <w:keepLines/>
        <w:numPr>
          <w:ilvl w:val="0"/>
          <w:numId w:val="20"/>
        </w:numPr>
        <w:tabs>
          <w:tab w:val="left" w:pos="426"/>
          <w:tab w:val="left" w:pos="1701"/>
        </w:tabs>
        <w:spacing w:before="240" w:after="240" w:line="276" w:lineRule="auto"/>
        <w:ind w:right="1" w:hanging="720"/>
        <w:jc w:val="both"/>
        <w:rPr>
          <w:rFonts w:ascii="Arial" w:hAnsi="Arial" w:cs="Arial"/>
          <w:sz w:val="20"/>
          <w:szCs w:val="20"/>
        </w:rPr>
      </w:pPr>
      <w:r w:rsidRPr="006F03C4">
        <w:rPr>
          <w:rFonts w:ascii="Arial" w:hAnsi="Arial" w:cs="Arial"/>
          <w:sz w:val="20"/>
          <w:szCs w:val="20"/>
        </w:rPr>
        <w:t>Prodávající prohlašuje, že je odborně způsobilý k zajištění předmětu plnění podle této smlouvy.</w:t>
      </w:r>
    </w:p>
    <w:p w14:paraId="2228A39C" w14:textId="24C101E0" w:rsidR="00EB7CDA" w:rsidRDefault="00EB7CDA" w:rsidP="005962E7">
      <w:pPr>
        <w:numPr>
          <w:ilvl w:val="0"/>
          <w:numId w:val="20"/>
        </w:numPr>
        <w:suppressAutoHyphens/>
        <w:spacing w:before="240" w:after="240" w:line="276" w:lineRule="auto"/>
        <w:ind w:left="426" w:hanging="426"/>
        <w:jc w:val="both"/>
        <w:rPr>
          <w:rFonts w:ascii="Arial" w:hAnsi="Arial" w:cs="Arial"/>
          <w:sz w:val="20"/>
          <w:szCs w:val="20"/>
        </w:rPr>
      </w:pPr>
      <w:r w:rsidRPr="009B1BCF">
        <w:rPr>
          <w:rFonts w:ascii="Arial" w:hAnsi="Arial" w:cs="Arial"/>
          <w:sz w:val="20"/>
          <w:szCs w:val="20"/>
        </w:rPr>
        <w:t xml:space="preserve">Předmět této smlouvy je spolufinancován </w:t>
      </w:r>
      <w:r w:rsidRPr="009B1BCF">
        <w:rPr>
          <w:rFonts w:ascii="Arial" w:hAnsi="Arial" w:cs="Arial"/>
          <w:b/>
          <w:sz w:val="20"/>
          <w:szCs w:val="20"/>
        </w:rPr>
        <w:t>z prostředků Fondu zábrany škod</w:t>
      </w:r>
      <w:r>
        <w:rPr>
          <w:rFonts w:ascii="Arial" w:hAnsi="Arial" w:cs="Arial"/>
          <w:b/>
          <w:sz w:val="20"/>
          <w:szCs w:val="20"/>
        </w:rPr>
        <w:t>.</w:t>
      </w:r>
      <w:r>
        <w:rPr>
          <w:rFonts w:ascii="Arial" w:hAnsi="Arial" w:cs="Arial"/>
          <w:sz w:val="20"/>
          <w:szCs w:val="20"/>
        </w:rPr>
        <w:t xml:space="preserve"> </w:t>
      </w:r>
    </w:p>
    <w:p w14:paraId="55A69701" w14:textId="386BFF29" w:rsidR="00DF3EDE" w:rsidRDefault="00DF3EDE" w:rsidP="005962E7">
      <w:pPr>
        <w:numPr>
          <w:ilvl w:val="0"/>
          <w:numId w:val="20"/>
        </w:numPr>
        <w:suppressAutoHyphens/>
        <w:spacing w:before="240" w:after="240" w:line="276" w:lineRule="auto"/>
        <w:ind w:left="426" w:hanging="426"/>
        <w:jc w:val="both"/>
        <w:rPr>
          <w:rFonts w:ascii="Arial" w:hAnsi="Arial" w:cs="Arial"/>
          <w:sz w:val="20"/>
          <w:szCs w:val="20"/>
        </w:rPr>
      </w:pPr>
      <w:r>
        <w:rPr>
          <w:rFonts w:ascii="Arial" w:hAnsi="Arial" w:cs="Arial"/>
          <w:sz w:val="20"/>
          <w:szCs w:val="20"/>
        </w:rPr>
        <w:t>Prodávající prohlašuje, že se před uzavřením smlouvy seznámil se z</w:t>
      </w:r>
      <w:r w:rsidRPr="00DF3EDE">
        <w:rPr>
          <w:rFonts w:ascii="Arial" w:hAnsi="Arial" w:cs="Arial"/>
          <w:sz w:val="20"/>
          <w:szCs w:val="20"/>
        </w:rPr>
        <w:t>ásad</w:t>
      </w:r>
      <w:r>
        <w:rPr>
          <w:rFonts w:ascii="Arial" w:hAnsi="Arial" w:cs="Arial"/>
          <w:sz w:val="20"/>
          <w:szCs w:val="20"/>
        </w:rPr>
        <w:t>ami</w:t>
      </w:r>
      <w:r w:rsidRPr="00DF3EDE">
        <w:rPr>
          <w:rFonts w:ascii="Arial" w:hAnsi="Arial" w:cs="Arial"/>
          <w:sz w:val="20"/>
          <w:szCs w:val="20"/>
        </w:rPr>
        <w:t xml:space="preserve"> jednotného vizuálního stylu zásahových vozidel ZZS KHK</w:t>
      </w:r>
      <w:r>
        <w:rPr>
          <w:rFonts w:ascii="Arial" w:hAnsi="Arial" w:cs="Arial"/>
          <w:sz w:val="20"/>
          <w:szCs w:val="20"/>
        </w:rPr>
        <w:t xml:space="preserve"> a že předmět koupě dodá v souladu s těmito zásadami.</w:t>
      </w:r>
    </w:p>
    <w:p w14:paraId="456C65D4" w14:textId="77777777" w:rsidR="00C21A09" w:rsidRDefault="00C21A09" w:rsidP="00C21A09">
      <w:pPr>
        <w:suppressAutoHyphens/>
        <w:spacing w:before="240" w:after="240" w:line="276" w:lineRule="auto"/>
        <w:ind w:left="426"/>
        <w:jc w:val="center"/>
        <w:rPr>
          <w:rFonts w:ascii="Arial" w:hAnsi="Arial" w:cs="Arial"/>
          <w:i/>
          <w:sz w:val="20"/>
          <w:szCs w:val="20"/>
        </w:rPr>
      </w:pPr>
      <w:r w:rsidRPr="005400EC">
        <w:rPr>
          <w:rFonts w:ascii="Arial" w:hAnsi="Arial" w:cs="Arial"/>
          <w:i/>
          <w:sz w:val="20"/>
          <w:szCs w:val="20"/>
        </w:rPr>
        <w:lastRenderedPageBreak/>
        <w:t>Odpovědné veřejné zadávání</w:t>
      </w:r>
    </w:p>
    <w:p w14:paraId="6A8B4D61" w14:textId="3A6A53DB" w:rsidR="00C21A09" w:rsidRPr="005400EC" w:rsidRDefault="00EB7CDA" w:rsidP="00C21A09">
      <w:pPr>
        <w:numPr>
          <w:ilvl w:val="0"/>
          <w:numId w:val="20"/>
        </w:numPr>
        <w:suppressAutoHyphens/>
        <w:spacing w:before="240" w:after="240" w:line="276" w:lineRule="auto"/>
        <w:ind w:left="426" w:hanging="426"/>
        <w:jc w:val="both"/>
        <w:rPr>
          <w:rFonts w:ascii="Arial" w:hAnsi="Arial" w:cs="Arial"/>
          <w:sz w:val="20"/>
          <w:szCs w:val="20"/>
        </w:rPr>
      </w:pPr>
      <w:r>
        <w:rPr>
          <w:rFonts w:ascii="Arial" w:hAnsi="Arial" w:cs="Arial"/>
          <w:sz w:val="20"/>
          <w:szCs w:val="20"/>
        </w:rPr>
        <w:t>Prodávající</w:t>
      </w:r>
      <w:r w:rsidR="00C21A09">
        <w:rPr>
          <w:rFonts w:ascii="Arial" w:hAnsi="Arial" w:cs="Arial"/>
          <w:sz w:val="20"/>
          <w:szCs w:val="20"/>
        </w:rPr>
        <w:t xml:space="preserve"> dále prohlašuje, že po celou dobu realizace této smlouvy zajistí</w:t>
      </w:r>
      <w:r w:rsidR="00C21A09" w:rsidRPr="005400EC">
        <w:rPr>
          <w:rFonts w:ascii="Arial" w:hAnsi="Arial" w:cs="Arial"/>
          <w:sz w:val="20"/>
          <w:szCs w:val="20"/>
        </w:rPr>
        <w:t>:</w:t>
      </w:r>
    </w:p>
    <w:p w14:paraId="7D247A7F" w14:textId="77777777" w:rsidR="00C21A09" w:rsidRPr="005400EC" w:rsidRDefault="00C21A09" w:rsidP="00C21A09">
      <w:pPr>
        <w:numPr>
          <w:ilvl w:val="0"/>
          <w:numId w:val="42"/>
        </w:numPr>
        <w:suppressAutoHyphens/>
        <w:spacing w:before="240" w:after="240" w:line="276" w:lineRule="auto"/>
        <w:jc w:val="both"/>
        <w:rPr>
          <w:rFonts w:ascii="Arial" w:hAnsi="Arial" w:cs="Arial"/>
          <w:sz w:val="20"/>
          <w:szCs w:val="20"/>
        </w:rPr>
      </w:pPr>
      <w:r w:rsidRPr="005400EC">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7B7C486E" w14:textId="77777777" w:rsidR="00C21A09" w:rsidRPr="005400EC" w:rsidRDefault="00C21A09" w:rsidP="00C21A09">
      <w:pPr>
        <w:numPr>
          <w:ilvl w:val="0"/>
          <w:numId w:val="42"/>
        </w:numPr>
        <w:suppressAutoHyphens/>
        <w:spacing w:before="240" w:after="240" w:line="276" w:lineRule="auto"/>
        <w:jc w:val="both"/>
        <w:rPr>
          <w:rFonts w:ascii="Arial" w:hAnsi="Arial" w:cs="Arial"/>
          <w:sz w:val="20"/>
          <w:szCs w:val="20"/>
        </w:rPr>
      </w:pPr>
      <w:r w:rsidRPr="005400EC">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69F38C2F" w14:textId="77777777" w:rsidR="00C21A09" w:rsidRPr="005400EC" w:rsidRDefault="00C21A09" w:rsidP="00C21A09">
      <w:pPr>
        <w:numPr>
          <w:ilvl w:val="0"/>
          <w:numId w:val="42"/>
        </w:numPr>
        <w:suppressAutoHyphens/>
        <w:spacing w:before="240" w:after="240" w:line="276" w:lineRule="auto"/>
        <w:jc w:val="both"/>
        <w:rPr>
          <w:rFonts w:ascii="Arial" w:hAnsi="Arial" w:cs="Arial"/>
          <w:sz w:val="20"/>
          <w:szCs w:val="20"/>
        </w:rPr>
      </w:pPr>
      <w:r w:rsidRPr="005400EC">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0A1AE914" w14:textId="3F55DA64" w:rsidR="00C21A09" w:rsidRPr="006F03C4" w:rsidRDefault="00C21A09" w:rsidP="00C42510">
      <w:pPr>
        <w:numPr>
          <w:ilvl w:val="0"/>
          <w:numId w:val="42"/>
        </w:numPr>
        <w:suppressAutoHyphens/>
        <w:spacing w:before="240" w:after="240" w:line="276" w:lineRule="auto"/>
        <w:jc w:val="both"/>
        <w:rPr>
          <w:rFonts w:ascii="Arial" w:hAnsi="Arial" w:cs="Arial"/>
          <w:sz w:val="20"/>
          <w:szCs w:val="20"/>
        </w:rPr>
      </w:pPr>
      <w:r w:rsidRPr="005400EC">
        <w:rPr>
          <w:rFonts w:ascii="Arial" w:hAnsi="Arial" w:cs="Arial"/>
          <w:sz w:val="20"/>
          <w:szCs w:val="20"/>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5400EC">
        <w:rPr>
          <w:rFonts w:ascii="Arial" w:hAnsi="Arial" w:cs="Arial"/>
          <w:sz w:val="20"/>
          <w:szCs w:val="20"/>
        </w:rPr>
        <w:t>541/2020 Sb., o odpadech.</w:t>
      </w:r>
    </w:p>
    <w:p w14:paraId="72FBE936" w14:textId="77777777" w:rsidR="004F647A" w:rsidRPr="006F03C4" w:rsidRDefault="004F647A" w:rsidP="00872BD1">
      <w:pPr>
        <w:tabs>
          <w:tab w:val="left" w:pos="-2410"/>
        </w:tabs>
        <w:spacing w:before="240" w:after="240" w:line="276" w:lineRule="auto"/>
        <w:ind w:left="284" w:hanging="284"/>
        <w:jc w:val="center"/>
        <w:rPr>
          <w:rFonts w:ascii="Arial" w:hAnsi="Arial" w:cs="Arial"/>
          <w:b/>
          <w:bCs/>
          <w:sz w:val="20"/>
          <w:szCs w:val="20"/>
        </w:rPr>
      </w:pPr>
      <w:r w:rsidRPr="006F03C4">
        <w:rPr>
          <w:rFonts w:ascii="Arial" w:hAnsi="Arial" w:cs="Arial"/>
          <w:b/>
          <w:sz w:val="20"/>
          <w:szCs w:val="20"/>
        </w:rPr>
        <w:t>III.</w:t>
      </w:r>
      <w:r w:rsidR="00872BD1">
        <w:rPr>
          <w:rFonts w:ascii="Arial" w:hAnsi="Arial" w:cs="Arial"/>
          <w:b/>
          <w:sz w:val="20"/>
          <w:szCs w:val="20"/>
        </w:rPr>
        <w:t xml:space="preserve"> </w:t>
      </w:r>
      <w:r w:rsidRPr="006F03C4">
        <w:rPr>
          <w:rFonts w:ascii="Arial" w:hAnsi="Arial" w:cs="Arial"/>
          <w:b/>
          <w:bCs/>
          <w:sz w:val="20"/>
          <w:szCs w:val="20"/>
        </w:rPr>
        <w:t>Předmět smlouvy</w:t>
      </w:r>
    </w:p>
    <w:p w14:paraId="6C5E31D4" w14:textId="77777777" w:rsidR="00EB7CDA" w:rsidRDefault="004F647A" w:rsidP="00872BD1">
      <w:pPr>
        <w:numPr>
          <w:ilvl w:val="0"/>
          <w:numId w:val="40"/>
        </w:numPr>
        <w:suppressAutoHyphens/>
        <w:spacing w:before="240" w:after="240" w:line="276" w:lineRule="auto"/>
        <w:ind w:left="426" w:hanging="426"/>
        <w:jc w:val="both"/>
        <w:rPr>
          <w:rFonts w:ascii="Arial" w:hAnsi="Arial" w:cs="Arial"/>
          <w:sz w:val="20"/>
          <w:szCs w:val="20"/>
        </w:rPr>
      </w:pPr>
      <w:r w:rsidRPr="006F03C4">
        <w:rPr>
          <w:rFonts w:ascii="Arial" w:hAnsi="Arial" w:cs="Arial"/>
          <w:sz w:val="20"/>
          <w:szCs w:val="20"/>
        </w:rPr>
        <w:t>Prodávající se zavazuje dodat kupujícímu</w:t>
      </w:r>
      <w:r w:rsidR="00EB7CDA">
        <w:rPr>
          <w:rFonts w:ascii="Arial" w:hAnsi="Arial" w:cs="Arial"/>
          <w:sz w:val="20"/>
          <w:szCs w:val="20"/>
        </w:rPr>
        <w:t>:</w:t>
      </w:r>
    </w:p>
    <w:p w14:paraId="789BA88C" w14:textId="03324C1C" w:rsidR="00EB7CDA" w:rsidRPr="00BB0226" w:rsidRDefault="00EB7CDA" w:rsidP="00EB7CDA">
      <w:pPr>
        <w:pStyle w:val="Odstavecseseznamem"/>
        <w:numPr>
          <w:ilvl w:val="0"/>
          <w:numId w:val="43"/>
        </w:numPr>
        <w:suppressAutoHyphens/>
        <w:spacing w:before="240" w:after="240" w:line="276" w:lineRule="auto"/>
        <w:jc w:val="both"/>
        <w:rPr>
          <w:rFonts w:ascii="Arial" w:hAnsi="Arial" w:cs="Arial"/>
          <w:sz w:val="20"/>
          <w:szCs w:val="20"/>
        </w:rPr>
      </w:pPr>
      <w:r w:rsidRPr="006B5C53">
        <w:rPr>
          <w:rFonts w:ascii="Arial" w:hAnsi="Arial" w:cs="Arial"/>
          <w:b/>
          <w:sz w:val="20"/>
          <w:szCs w:val="20"/>
        </w:rPr>
        <w:t>sedm</w:t>
      </w:r>
      <w:r w:rsidR="001B1208" w:rsidRPr="006B5C53">
        <w:rPr>
          <w:rFonts w:ascii="Arial" w:hAnsi="Arial" w:cs="Arial"/>
          <w:b/>
          <w:sz w:val="20"/>
          <w:szCs w:val="20"/>
        </w:rPr>
        <w:t xml:space="preserve"> </w:t>
      </w:r>
      <w:r w:rsidR="008A2BA5" w:rsidRPr="006B5C53">
        <w:rPr>
          <w:rFonts w:ascii="Arial" w:hAnsi="Arial" w:cs="Arial"/>
          <w:b/>
          <w:sz w:val="20"/>
          <w:szCs w:val="20"/>
        </w:rPr>
        <w:t>vozidel</w:t>
      </w:r>
      <w:r w:rsidR="008A2BA5" w:rsidRPr="00EB7CDA">
        <w:rPr>
          <w:rFonts w:ascii="Arial" w:hAnsi="Arial" w:cs="Arial"/>
          <w:sz w:val="20"/>
          <w:szCs w:val="20"/>
        </w:rPr>
        <w:t xml:space="preserve"> </w:t>
      </w:r>
      <w:r w:rsidR="008A2BA5" w:rsidRPr="006B5C53">
        <w:rPr>
          <w:rFonts w:ascii="Arial" w:hAnsi="Arial" w:cs="Arial"/>
          <w:b/>
          <w:sz w:val="20"/>
          <w:szCs w:val="20"/>
        </w:rPr>
        <w:t>zvláštního určení</w:t>
      </w:r>
      <w:r w:rsidR="00872BD1" w:rsidRPr="006B5C53">
        <w:rPr>
          <w:rFonts w:ascii="Arial" w:hAnsi="Arial" w:cs="Arial"/>
          <w:b/>
          <w:sz w:val="20"/>
          <w:szCs w:val="20"/>
        </w:rPr>
        <w:t xml:space="preserve"> -</w:t>
      </w:r>
      <w:r w:rsidR="008A2BA5" w:rsidRPr="006B5C53">
        <w:rPr>
          <w:rFonts w:ascii="Arial" w:hAnsi="Arial" w:cs="Arial"/>
          <w:b/>
          <w:sz w:val="20"/>
          <w:szCs w:val="20"/>
        </w:rPr>
        <w:t xml:space="preserve"> sanitních automobilů </w:t>
      </w:r>
      <w:r w:rsidR="00F07B9F">
        <w:rPr>
          <w:rFonts w:ascii="Arial" w:hAnsi="Arial" w:cs="Arial"/>
          <w:b/>
          <w:sz w:val="20"/>
          <w:szCs w:val="20"/>
        </w:rPr>
        <w:t>typu</w:t>
      </w:r>
      <w:r w:rsidR="00031182" w:rsidRPr="006B5C53">
        <w:rPr>
          <w:rFonts w:ascii="Arial" w:hAnsi="Arial" w:cs="Arial"/>
          <w:b/>
          <w:sz w:val="20"/>
          <w:szCs w:val="20"/>
        </w:rPr>
        <w:t xml:space="preserve"> </w:t>
      </w:r>
      <w:r w:rsidR="00EF2489" w:rsidRPr="006B5C53">
        <w:rPr>
          <w:rFonts w:ascii="Arial" w:hAnsi="Arial" w:cs="Arial"/>
          <w:b/>
          <w:sz w:val="20"/>
          <w:szCs w:val="20"/>
        </w:rPr>
        <w:t>„</w:t>
      </w:r>
      <w:r w:rsidR="00031182" w:rsidRPr="006B5C53">
        <w:rPr>
          <w:rFonts w:ascii="Arial" w:hAnsi="Arial" w:cs="Arial"/>
          <w:b/>
          <w:sz w:val="20"/>
          <w:szCs w:val="20"/>
        </w:rPr>
        <w:t>C</w:t>
      </w:r>
      <w:r w:rsidR="00EF2489" w:rsidRPr="006B5C53">
        <w:rPr>
          <w:rFonts w:ascii="Arial" w:hAnsi="Arial" w:cs="Arial"/>
          <w:b/>
          <w:sz w:val="20"/>
          <w:szCs w:val="20"/>
        </w:rPr>
        <w:t>“</w:t>
      </w:r>
      <w:r w:rsidR="00031182" w:rsidRPr="006B5C53">
        <w:rPr>
          <w:rFonts w:ascii="Arial" w:hAnsi="Arial" w:cs="Arial"/>
          <w:b/>
          <w:sz w:val="20"/>
          <w:szCs w:val="20"/>
        </w:rPr>
        <w:t xml:space="preserve"> podle ČSN</w:t>
      </w:r>
      <w:r w:rsidR="000F56E8" w:rsidRPr="006B5C53">
        <w:rPr>
          <w:rFonts w:ascii="Arial" w:hAnsi="Arial" w:cs="Arial"/>
          <w:b/>
          <w:sz w:val="20"/>
          <w:szCs w:val="20"/>
        </w:rPr>
        <w:t xml:space="preserve"> EN 1789</w:t>
      </w:r>
      <w:r w:rsidR="00031182" w:rsidRPr="006B5C53">
        <w:rPr>
          <w:rFonts w:ascii="Arial" w:hAnsi="Arial" w:cs="Arial"/>
          <w:b/>
          <w:sz w:val="20"/>
          <w:szCs w:val="20"/>
        </w:rPr>
        <w:t xml:space="preserve"> se skříňovou nástavbou sendvičové konstrukce</w:t>
      </w:r>
      <w:r w:rsidRPr="00EB7CDA">
        <w:rPr>
          <w:rFonts w:ascii="Arial" w:hAnsi="Arial" w:cs="Arial"/>
          <w:sz w:val="20"/>
          <w:szCs w:val="20"/>
        </w:rPr>
        <w:t>,</w:t>
      </w:r>
      <w:r w:rsidR="00EF2489" w:rsidRPr="00EB7CDA">
        <w:rPr>
          <w:rFonts w:ascii="Arial" w:hAnsi="Arial" w:cs="Arial"/>
          <w:sz w:val="20"/>
          <w:szCs w:val="20"/>
        </w:rPr>
        <w:t xml:space="preserve"> s </w:t>
      </w:r>
      <w:r w:rsidR="0053302A" w:rsidRPr="00EB7CDA">
        <w:rPr>
          <w:rFonts w:ascii="Arial" w:hAnsi="Arial" w:cs="Arial"/>
          <w:sz w:val="20"/>
          <w:szCs w:val="20"/>
        </w:rPr>
        <w:t xml:space="preserve">povinnou výbavou dle vyhlášky č. 341/2014 Sb., o schvalování technické způsobilosti a o technických podmínkách provozu vozidel na pozemních komunikacích, v účinném znění a emisní normou min. EURO 6 – tovární značky </w:t>
      </w:r>
      <w:r w:rsidR="00872BD1" w:rsidRPr="006B5C53">
        <w:rPr>
          <w:rFonts w:ascii="Arial" w:hAnsi="Arial" w:cs="Arial"/>
          <w:bCs/>
          <w:color w:val="000000"/>
          <w:sz w:val="20"/>
          <w:szCs w:val="20"/>
          <w:highlight w:val="yellow"/>
        </w:rPr>
        <w:t>[bude doplněno před uzavřením smlouvy]</w:t>
      </w:r>
      <w:r w:rsidR="0053302A" w:rsidRPr="00EB7CDA">
        <w:rPr>
          <w:rFonts w:ascii="Arial" w:hAnsi="Arial" w:cs="Arial"/>
          <w:sz w:val="20"/>
          <w:szCs w:val="20"/>
        </w:rPr>
        <w:t xml:space="preserve">, model </w:t>
      </w:r>
      <w:r w:rsidR="00872BD1" w:rsidRPr="006B5C53">
        <w:rPr>
          <w:rFonts w:ascii="Arial" w:hAnsi="Arial" w:cs="Arial"/>
          <w:bCs/>
          <w:color w:val="000000"/>
          <w:sz w:val="20"/>
          <w:szCs w:val="20"/>
          <w:highlight w:val="yellow"/>
        </w:rPr>
        <w:t>[bude doplněno před uzavřením smlouvy]</w:t>
      </w:r>
      <w:r w:rsidR="0053302A" w:rsidRPr="00EB7CDA" w:rsidDel="001B1208">
        <w:rPr>
          <w:rFonts w:ascii="Arial" w:hAnsi="Arial" w:cs="Arial"/>
          <w:sz w:val="20"/>
          <w:szCs w:val="20"/>
        </w:rPr>
        <w:t xml:space="preserve"> </w:t>
      </w:r>
      <w:r w:rsidR="0053302A" w:rsidRPr="00EB7CDA">
        <w:rPr>
          <w:rFonts w:ascii="Arial" w:hAnsi="Arial" w:cs="Arial"/>
          <w:sz w:val="20"/>
          <w:szCs w:val="20"/>
        </w:rPr>
        <w:t xml:space="preserve">s uzavřenou karosérií splňující podmínky pro provoz motorových vozidel na pozemních komunikacích, vybavených dle </w:t>
      </w:r>
      <w:r w:rsidR="0053302A" w:rsidRPr="00BB0226">
        <w:rPr>
          <w:rFonts w:ascii="Arial" w:hAnsi="Arial" w:cs="Arial"/>
          <w:sz w:val="20"/>
          <w:szCs w:val="20"/>
        </w:rPr>
        <w:t>parametrů uvedených v příloze č. 1 této smlouvy</w:t>
      </w:r>
      <w:r w:rsidRPr="00BB0226">
        <w:rPr>
          <w:rFonts w:ascii="Arial" w:hAnsi="Arial" w:cs="Arial"/>
          <w:sz w:val="20"/>
          <w:szCs w:val="20"/>
        </w:rPr>
        <w:t xml:space="preserve">, </w:t>
      </w:r>
    </w:p>
    <w:p w14:paraId="286AAC0B" w14:textId="77777777" w:rsidR="00EB7CDA" w:rsidRDefault="00EB7CDA" w:rsidP="00EB7CDA">
      <w:pPr>
        <w:pStyle w:val="Odstavecseseznamem"/>
        <w:suppressAutoHyphens/>
        <w:spacing w:before="240" w:after="240" w:line="276" w:lineRule="auto"/>
        <w:ind w:left="786"/>
        <w:jc w:val="both"/>
        <w:rPr>
          <w:rFonts w:ascii="Arial" w:hAnsi="Arial" w:cs="Arial"/>
          <w:sz w:val="20"/>
          <w:szCs w:val="20"/>
        </w:rPr>
      </w:pPr>
    </w:p>
    <w:p w14:paraId="4A7150D6" w14:textId="218021AA" w:rsidR="006B5C53" w:rsidRPr="00BB0226" w:rsidRDefault="006B5C53" w:rsidP="00EB7CDA">
      <w:pPr>
        <w:pStyle w:val="Odstavecseseznamem"/>
        <w:numPr>
          <w:ilvl w:val="0"/>
          <w:numId w:val="43"/>
        </w:numPr>
        <w:suppressAutoHyphens/>
        <w:spacing w:before="240" w:after="240" w:line="276" w:lineRule="auto"/>
        <w:jc w:val="both"/>
        <w:rPr>
          <w:rFonts w:ascii="Arial" w:hAnsi="Arial" w:cs="Arial"/>
          <w:sz w:val="20"/>
          <w:szCs w:val="20"/>
        </w:rPr>
      </w:pPr>
      <w:r w:rsidRPr="006B5C53">
        <w:rPr>
          <w:rFonts w:ascii="Arial" w:hAnsi="Arial" w:cs="Arial"/>
          <w:b/>
          <w:sz w:val="20"/>
          <w:szCs w:val="20"/>
        </w:rPr>
        <w:t>jedno vozidlo</w:t>
      </w:r>
      <w:r>
        <w:rPr>
          <w:rFonts w:ascii="Arial" w:hAnsi="Arial" w:cs="Arial"/>
          <w:sz w:val="20"/>
          <w:szCs w:val="20"/>
        </w:rPr>
        <w:t xml:space="preserve"> </w:t>
      </w:r>
      <w:r w:rsidR="00EB7CDA" w:rsidRPr="006B5C53">
        <w:rPr>
          <w:rFonts w:ascii="Arial" w:hAnsi="Arial" w:cs="Arial"/>
          <w:b/>
          <w:sz w:val="20"/>
          <w:szCs w:val="20"/>
        </w:rPr>
        <w:t>pro systém RENDEZ-VOUS</w:t>
      </w:r>
      <w:r w:rsidR="00EB7CDA" w:rsidRPr="006F03C4">
        <w:rPr>
          <w:rFonts w:ascii="Arial" w:hAnsi="Arial" w:cs="Arial"/>
          <w:sz w:val="20"/>
          <w:szCs w:val="20"/>
        </w:rPr>
        <w:t xml:space="preserve"> s povinnou výbavou dle vyhlášky č. 341/2014 Sb., o schvalování technické způsobilosti a o technických podmínkách provozu vozidel na pozemních komunikacích, v účinném znění a emisní normou min. EURO 6 – tovární značky </w:t>
      </w:r>
      <w:r w:rsidR="00EB7CDA" w:rsidRPr="006B5C53">
        <w:rPr>
          <w:rFonts w:ascii="Arial" w:hAnsi="Arial" w:cs="Arial"/>
          <w:bCs/>
          <w:color w:val="000000"/>
          <w:sz w:val="20"/>
          <w:szCs w:val="20"/>
          <w:highlight w:val="yellow"/>
        </w:rPr>
        <w:t>[bude doplněno před uzavřením smlouvy]</w:t>
      </w:r>
      <w:r w:rsidR="00EB7CDA" w:rsidRPr="006F03C4">
        <w:rPr>
          <w:rFonts w:ascii="Arial" w:hAnsi="Arial" w:cs="Arial"/>
          <w:sz w:val="20"/>
          <w:szCs w:val="20"/>
        </w:rPr>
        <w:t xml:space="preserve">, model </w:t>
      </w:r>
      <w:r w:rsidR="00EB7CDA" w:rsidRPr="006B5C53">
        <w:rPr>
          <w:rFonts w:ascii="Arial" w:hAnsi="Arial" w:cs="Arial"/>
          <w:bCs/>
          <w:color w:val="000000"/>
          <w:sz w:val="20"/>
          <w:szCs w:val="20"/>
          <w:highlight w:val="yellow"/>
        </w:rPr>
        <w:t>[bude doplněno před uzavřením smlouvy]</w:t>
      </w:r>
      <w:r w:rsidR="00EB7CDA" w:rsidRPr="00872BD1" w:rsidDel="001B1208">
        <w:rPr>
          <w:rFonts w:ascii="Arial" w:hAnsi="Arial" w:cs="Arial"/>
          <w:sz w:val="20"/>
          <w:szCs w:val="20"/>
        </w:rPr>
        <w:t xml:space="preserve"> </w:t>
      </w:r>
      <w:r w:rsidR="00EB7CDA" w:rsidRPr="006F03C4">
        <w:rPr>
          <w:rFonts w:ascii="Arial" w:hAnsi="Arial" w:cs="Arial"/>
          <w:sz w:val="20"/>
          <w:szCs w:val="20"/>
        </w:rPr>
        <w:t xml:space="preserve">s uzavřenou karosérií splňující podmínky pro provoz motorových vozidel na pozemních komunikacích, vybavených dle parametrů </w:t>
      </w:r>
      <w:r w:rsidR="00EB7CDA" w:rsidRPr="00BB0226">
        <w:rPr>
          <w:rFonts w:ascii="Arial" w:hAnsi="Arial" w:cs="Arial"/>
          <w:sz w:val="20"/>
          <w:szCs w:val="20"/>
        </w:rPr>
        <w:t xml:space="preserve">uvedených v příloze č. </w:t>
      </w:r>
      <w:r w:rsidRPr="00BB0226">
        <w:rPr>
          <w:rFonts w:ascii="Arial" w:hAnsi="Arial" w:cs="Arial"/>
          <w:sz w:val="20"/>
          <w:szCs w:val="20"/>
        </w:rPr>
        <w:t>2</w:t>
      </w:r>
      <w:r w:rsidR="00EB7CDA" w:rsidRPr="00BB0226">
        <w:rPr>
          <w:rFonts w:ascii="Arial" w:hAnsi="Arial" w:cs="Arial"/>
          <w:sz w:val="20"/>
          <w:szCs w:val="20"/>
        </w:rPr>
        <w:t xml:space="preserve"> </w:t>
      </w:r>
      <w:proofErr w:type="gramStart"/>
      <w:r w:rsidR="00EB7CDA" w:rsidRPr="00BB0226">
        <w:rPr>
          <w:rFonts w:ascii="Arial" w:hAnsi="Arial" w:cs="Arial"/>
          <w:sz w:val="20"/>
          <w:szCs w:val="20"/>
        </w:rPr>
        <w:t>této</w:t>
      </w:r>
      <w:proofErr w:type="gramEnd"/>
      <w:r w:rsidR="00EB7CDA" w:rsidRPr="00BB0226">
        <w:rPr>
          <w:rFonts w:ascii="Arial" w:hAnsi="Arial" w:cs="Arial"/>
          <w:sz w:val="20"/>
          <w:szCs w:val="20"/>
        </w:rPr>
        <w:t xml:space="preserve"> smlouvy</w:t>
      </w:r>
      <w:r w:rsidRPr="00BB0226">
        <w:rPr>
          <w:rFonts w:ascii="Arial" w:hAnsi="Arial" w:cs="Arial"/>
          <w:sz w:val="20"/>
          <w:szCs w:val="20"/>
        </w:rPr>
        <w:t>,</w:t>
      </w:r>
      <w:r w:rsidR="00872BD1" w:rsidRPr="00BB0226">
        <w:rPr>
          <w:rFonts w:ascii="Arial" w:hAnsi="Arial" w:cs="Arial"/>
          <w:sz w:val="20"/>
          <w:szCs w:val="20"/>
        </w:rPr>
        <w:t xml:space="preserve"> </w:t>
      </w:r>
    </w:p>
    <w:p w14:paraId="1CB02D27" w14:textId="77777777" w:rsidR="006B5C53" w:rsidRPr="006B5C53" w:rsidRDefault="006B5C53" w:rsidP="006B5C53">
      <w:pPr>
        <w:pStyle w:val="Odstavecseseznamem"/>
        <w:rPr>
          <w:rFonts w:ascii="Arial" w:hAnsi="Arial" w:cs="Arial"/>
          <w:sz w:val="20"/>
          <w:szCs w:val="20"/>
        </w:rPr>
      </w:pPr>
    </w:p>
    <w:p w14:paraId="452EB361" w14:textId="6B417D50" w:rsidR="0053302A" w:rsidRPr="00EB7CDA" w:rsidRDefault="00872BD1" w:rsidP="006B5C53">
      <w:pPr>
        <w:pStyle w:val="Odstavecseseznamem"/>
        <w:suppressAutoHyphens/>
        <w:spacing w:before="240" w:after="240" w:line="276" w:lineRule="auto"/>
        <w:ind w:left="786"/>
        <w:jc w:val="both"/>
        <w:rPr>
          <w:rFonts w:ascii="Arial" w:hAnsi="Arial" w:cs="Arial"/>
          <w:sz w:val="20"/>
          <w:szCs w:val="20"/>
        </w:rPr>
      </w:pPr>
      <w:r w:rsidRPr="00EB7CDA">
        <w:rPr>
          <w:rFonts w:ascii="Arial" w:hAnsi="Arial" w:cs="Arial"/>
          <w:sz w:val="20"/>
          <w:szCs w:val="20"/>
        </w:rPr>
        <w:t>(dále jako „předmět koupě“)</w:t>
      </w:r>
      <w:r w:rsidR="0053302A" w:rsidRPr="00EB7CDA">
        <w:rPr>
          <w:rFonts w:ascii="Arial" w:hAnsi="Arial" w:cs="Arial"/>
          <w:sz w:val="20"/>
          <w:szCs w:val="20"/>
        </w:rPr>
        <w:t xml:space="preserve">. </w:t>
      </w:r>
    </w:p>
    <w:p w14:paraId="2BA46655" w14:textId="77777777" w:rsidR="004F647A" w:rsidRPr="006F03C4" w:rsidRDefault="004F647A" w:rsidP="00872BD1">
      <w:pPr>
        <w:numPr>
          <w:ilvl w:val="0"/>
          <w:numId w:val="40"/>
        </w:numPr>
        <w:suppressAutoHyphens/>
        <w:spacing w:before="240" w:after="240" w:line="276" w:lineRule="auto"/>
        <w:ind w:left="426" w:hanging="426"/>
        <w:jc w:val="both"/>
        <w:rPr>
          <w:rFonts w:ascii="Arial" w:hAnsi="Arial" w:cs="Arial"/>
          <w:sz w:val="20"/>
          <w:szCs w:val="20"/>
        </w:rPr>
      </w:pPr>
      <w:r w:rsidRPr="006F03C4">
        <w:rPr>
          <w:rFonts w:ascii="Arial" w:hAnsi="Arial" w:cs="Arial"/>
          <w:sz w:val="20"/>
          <w:szCs w:val="20"/>
        </w:rPr>
        <w:t xml:space="preserve">Kupující se zavazuje uhradit prodávajícímu za </w:t>
      </w:r>
      <w:r w:rsidR="00872BD1">
        <w:rPr>
          <w:rFonts w:ascii="Arial" w:hAnsi="Arial" w:cs="Arial"/>
          <w:sz w:val="20"/>
          <w:szCs w:val="20"/>
        </w:rPr>
        <w:t>předmět koupě</w:t>
      </w:r>
      <w:r w:rsidRPr="006F03C4">
        <w:rPr>
          <w:rFonts w:ascii="Arial" w:hAnsi="Arial" w:cs="Arial"/>
          <w:sz w:val="20"/>
          <w:szCs w:val="20"/>
        </w:rPr>
        <w:t xml:space="preserve"> kupní cenu dle této smlouvy.</w:t>
      </w:r>
    </w:p>
    <w:p w14:paraId="5CF69967" w14:textId="77777777" w:rsidR="004F647A" w:rsidRPr="006F03C4" w:rsidRDefault="004F647A" w:rsidP="00872BD1">
      <w:pPr>
        <w:numPr>
          <w:ilvl w:val="0"/>
          <w:numId w:val="40"/>
        </w:numPr>
        <w:suppressAutoHyphens/>
        <w:spacing w:before="240" w:after="240" w:line="276" w:lineRule="auto"/>
        <w:ind w:left="426" w:hanging="426"/>
        <w:jc w:val="both"/>
        <w:rPr>
          <w:rFonts w:ascii="Arial" w:hAnsi="Arial" w:cs="Arial"/>
          <w:sz w:val="20"/>
          <w:szCs w:val="20"/>
        </w:rPr>
      </w:pPr>
      <w:r w:rsidRPr="006F03C4">
        <w:rPr>
          <w:rFonts w:ascii="Arial" w:hAnsi="Arial" w:cs="Arial"/>
          <w:sz w:val="20"/>
          <w:szCs w:val="20"/>
        </w:rPr>
        <w:t xml:space="preserve">Prodávající dodá </w:t>
      </w:r>
      <w:r w:rsidR="00872BD1">
        <w:rPr>
          <w:rFonts w:ascii="Arial" w:hAnsi="Arial" w:cs="Arial"/>
          <w:sz w:val="20"/>
          <w:szCs w:val="20"/>
        </w:rPr>
        <w:t>předmět koupě</w:t>
      </w:r>
      <w:r w:rsidRPr="006F03C4">
        <w:rPr>
          <w:rFonts w:ascii="Arial" w:hAnsi="Arial" w:cs="Arial"/>
          <w:sz w:val="20"/>
          <w:szCs w:val="20"/>
        </w:rPr>
        <w:t xml:space="preserve"> tím, že řádně a včas dodá kompletní </w:t>
      </w:r>
      <w:r w:rsidR="00872BD1">
        <w:rPr>
          <w:rFonts w:ascii="Arial" w:hAnsi="Arial" w:cs="Arial"/>
          <w:sz w:val="20"/>
          <w:szCs w:val="20"/>
        </w:rPr>
        <w:t>předmět koupě</w:t>
      </w:r>
      <w:r w:rsidRPr="006F03C4">
        <w:rPr>
          <w:rFonts w:ascii="Arial" w:hAnsi="Arial" w:cs="Arial"/>
          <w:sz w:val="20"/>
          <w:szCs w:val="20"/>
        </w:rPr>
        <w:t xml:space="preserve"> včetně zařízení a materiálů k tomu potřebných, v rozsahu zadávací dokumentace</w:t>
      </w:r>
      <w:r w:rsidR="00872BD1">
        <w:rPr>
          <w:rFonts w:ascii="Arial" w:hAnsi="Arial" w:cs="Arial"/>
          <w:sz w:val="20"/>
          <w:szCs w:val="20"/>
        </w:rPr>
        <w:t xml:space="preserve"> veřejné zakázky</w:t>
      </w:r>
      <w:r w:rsidRPr="006F03C4">
        <w:rPr>
          <w:rFonts w:ascii="Arial" w:hAnsi="Arial" w:cs="Arial"/>
          <w:sz w:val="20"/>
          <w:szCs w:val="20"/>
        </w:rPr>
        <w:t>, této smlouvy a obecně závazných právních předpisů.</w:t>
      </w:r>
    </w:p>
    <w:p w14:paraId="7B67EC0A" w14:textId="77777777" w:rsidR="004F647A" w:rsidRPr="006F03C4" w:rsidRDefault="004F647A" w:rsidP="00872BD1">
      <w:pPr>
        <w:keepNext/>
        <w:widowControl w:val="0"/>
        <w:tabs>
          <w:tab w:val="left" w:pos="-2410"/>
        </w:tabs>
        <w:spacing w:before="240" w:after="240" w:line="276" w:lineRule="auto"/>
        <w:ind w:left="284" w:hanging="284"/>
        <w:jc w:val="center"/>
        <w:rPr>
          <w:rFonts w:ascii="Arial" w:hAnsi="Arial" w:cs="Arial"/>
          <w:b/>
          <w:bCs/>
          <w:sz w:val="20"/>
          <w:szCs w:val="20"/>
        </w:rPr>
      </w:pPr>
      <w:r w:rsidRPr="006F03C4">
        <w:rPr>
          <w:rFonts w:ascii="Arial" w:hAnsi="Arial" w:cs="Arial"/>
          <w:b/>
          <w:sz w:val="20"/>
          <w:szCs w:val="20"/>
        </w:rPr>
        <w:t>IV.</w:t>
      </w:r>
      <w:r w:rsidR="00872BD1">
        <w:rPr>
          <w:rFonts w:ascii="Arial" w:hAnsi="Arial" w:cs="Arial"/>
          <w:b/>
          <w:sz w:val="20"/>
          <w:szCs w:val="20"/>
        </w:rPr>
        <w:t xml:space="preserve"> </w:t>
      </w:r>
      <w:r w:rsidRPr="006F03C4">
        <w:rPr>
          <w:rFonts w:ascii="Arial" w:hAnsi="Arial" w:cs="Arial"/>
          <w:b/>
          <w:bCs/>
          <w:sz w:val="20"/>
          <w:szCs w:val="20"/>
        </w:rPr>
        <w:t>Kupní cena</w:t>
      </w:r>
    </w:p>
    <w:p w14:paraId="3D95BE73" w14:textId="77777777" w:rsidR="006B5C53" w:rsidRDefault="004F647A" w:rsidP="006F03C4">
      <w:pPr>
        <w:widowControl w:val="0"/>
        <w:numPr>
          <w:ilvl w:val="0"/>
          <w:numId w:val="7"/>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 </w:t>
      </w:r>
      <w:r w:rsidR="006B5C53" w:rsidRPr="008E00CD">
        <w:rPr>
          <w:rStyle w:val="Titulektabulky"/>
          <w:rFonts w:ascii="Arial" w:hAnsi="Arial" w:cs="Arial"/>
          <w:sz w:val="20"/>
          <w:szCs w:val="20"/>
        </w:rPr>
        <w:t>Celková kupní cena celého předmětu této smlouvy dle čl. II</w:t>
      </w:r>
      <w:r w:rsidR="006B5C53">
        <w:rPr>
          <w:rStyle w:val="Titulektabulky"/>
          <w:rFonts w:ascii="Arial" w:hAnsi="Arial" w:cs="Arial"/>
          <w:sz w:val="20"/>
          <w:szCs w:val="20"/>
        </w:rPr>
        <w:t>I</w:t>
      </w:r>
      <w:r w:rsidR="006B5C53" w:rsidRPr="008E00CD">
        <w:rPr>
          <w:rStyle w:val="Titulektabulky"/>
          <w:rFonts w:ascii="Arial" w:hAnsi="Arial" w:cs="Arial"/>
          <w:sz w:val="20"/>
          <w:szCs w:val="20"/>
        </w:rPr>
        <w:t>. této smlouvy je sjednána ve výši</w:t>
      </w:r>
      <w:r w:rsidR="001B1208" w:rsidRPr="006F03C4">
        <w:rPr>
          <w:rFonts w:ascii="Arial" w:hAnsi="Arial" w:cs="Arial"/>
          <w:sz w:val="20"/>
          <w:szCs w:val="20"/>
        </w:rPr>
        <w:t>:</w:t>
      </w:r>
    </w:p>
    <w:tbl>
      <w:tblPr>
        <w:tblOverlap w:val="never"/>
        <w:tblW w:w="9212" w:type="dxa"/>
        <w:jc w:val="center"/>
        <w:tblLayout w:type="fixed"/>
        <w:tblCellMar>
          <w:left w:w="10" w:type="dxa"/>
          <w:right w:w="10" w:type="dxa"/>
        </w:tblCellMar>
        <w:tblLook w:val="0000" w:firstRow="0" w:lastRow="0" w:firstColumn="0" w:lastColumn="0" w:noHBand="0" w:noVBand="0"/>
      </w:tblPr>
      <w:tblGrid>
        <w:gridCol w:w="1984"/>
        <w:gridCol w:w="2409"/>
        <w:gridCol w:w="2414"/>
        <w:gridCol w:w="2405"/>
      </w:tblGrid>
      <w:tr w:rsidR="006B5C53" w:rsidRPr="006B5C53" w14:paraId="32F47717" w14:textId="77777777" w:rsidTr="006B5C53">
        <w:trPr>
          <w:trHeight w:hRule="exact" w:val="576"/>
          <w:jc w:val="center"/>
        </w:trPr>
        <w:tc>
          <w:tcPr>
            <w:tcW w:w="1984" w:type="dxa"/>
            <w:tcBorders>
              <w:top w:val="single" w:sz="4" w:space="0" w:color="auto"/>
              <w:left w:val="single" w:sz="4" w:space="0" w:color="auto"/>
            </w:tcBorders>
            <w:shd w:val="clear" w:color="auto" w:fill="auto"/>
          </w:tcPr>
          <w:p w14:paraId="7092DBAB" w14:textId="77777777" w:rsidR="006B5C53" w:rsidRPr="006B5C53" w:rsidRDefault="006B5C53" w:rsidP="00AD1D0F">
            <w:pPr>
              <w:rPr>
                <w:rFonts w:ascii="Arial" w:hAnsi="Arial" w:cs="Arial"/>
                <w:sz w:val="20"/>
                <w:szCs w:val="20"/>
              </w:rPr>
            </w:pPr>
          </w:p>
        </w:tc>
        <w:tc>
          <w:tcPr>
            <w:tcW w:w="2409" w:type="dxa"/>
            <w:tcBorders>
              <w:top w:val="single" w:sz="4" w:space="0" w:color="auto"/>
              <w:left w:val="single" w:sz="4" w:space="0" w:color="auto"/>
            </w:tcBorders>
            <w:shd w:val="clear" w:color="auto" w:fill="auto"/>
            <w:vAlign w:val="center"/>
          </w:tcPr>
          <w:p w14:paraId="4D02341E" w14:textId="5055655C" w:rsidR="006B5C53" w:rsidRPr="006B5C53" w:rsidRDefault="006B5C53" w:rsidP="00AD1D0F">
            <w:pPr>
              <w:pStyle w:val="Jin0"/>
              <w:spacing w:after="0" w:line="240" w:lineRule="auto"/>
              <w:ind w:firstLine="360"/>
              <w:rPr>
                <w:sz w:val="20"/>
                <w:szCs w:val="20"/>
              </w:rPr>
            </w:pPr>
            <w:r w:rsidRPr="006B5C53">
              <w:rPr>
                <w:rStyle w:val="Jin"/>
                <w:b/>
                <w:bCs/>
                <w:i/>
                <w:iCs/>
                <w:sz w:val="20"/>
                <w:szCs w:val="20"/>
              </w:rPr>
              <w:t xml:space="preserve">Cena </w:t>
            </w:r>
            <w:r>
              <w:rPr>
                <w:rStyle w:val="Jin"/>
                <w:b/>
                <w:bCs/>
                <w:i/>
                <w:iCs/>
                <w:sz w:val="20"/>
                <w:szCs w:val="20"/>
              </w:rPr>
              <w:t xml:space="preserve">v Kč </w:t>
            </w:r>
            <w:r w:rsidRPr="006B5C53">
              <w:rPr>
                <w:rStyle w:val="Jin"/>
                <w:b/>
                <w:bCs/>
                <w:i/>
                <w:iCs/>
                <w:sz w:val="20"/>
                <w:szCs w:val="20"/>
              </w:rPr>
              <w:t>bez DPH</w:t>
            </w:r>
          </w:p>
        </w:tc>
        <w:tc>
          <w:tcPr>
            <w:tcW w:w="2414" w:type="dxa"/>
            <w:tcBorders>
              <w:top w:val="single" w:sz="4" w:space="0" w:color="auto"/>
              <w:left w:val="single" w:sz="4" w:space="0" w:color="auto"/>
            </w:tcBorders>
            <w:shd w:val="clear" w:color="auto" w:fill="auto"/>
            <w:vAlign w:val="center"/>
          </w:tcPr>
          <w:p w14:paraId="68964C9F" w14:textId="0427A602" w:rsidR="006B5C53" w:rsidRPr="006B5C53" w:rsidRDefault="006B5C53" w:rsidP="00AD1D0F">
            <w:pPr>
              <w:pStyle w:val="Jin0"/>
              <w:spacing w:after="0" w:line="240" w:lineRule="auto"/>
              <w:ind w:firstLine="220"/>
              <w:rPr>
                <w:sz w:val="20"/>
                <w:szCs w:val="20"/>
              </w:rPr>
            </w:pPr>
            <w:r w:rsidRPr="006B5C53">
              <w:rPr>
                <w:rStyle w:val="Jin"/>
                <w:b/>
                <w:bCs/>
                <w:i/>
                <w:iCs/>
                <w:sz w:val="20"/>
                <w:szCs w:val="20"/>
              </w:rPr>
              <w:t>DPH samostatně</w:t>
            </w:r>
            <w:r>
              <w:rPr>
                <w:rStyle w:val="Jin"/>
                <w:b/>
                <w:bCs/>
                <w:i/>
                <w:iCs/>
                <w:sz w:val="20"/>
                <w:szCs w:val="20"/>
              </w:rPr>
              <w:t xml:space="preserve"> v Kč</w:t>
            </w:r>
          </w:p>
        </w:tc>
        <w:tc>
          <w:tcPr>
            <w:tcW w:w="2405" w:type="dxa"/>
            <w:tcBorders>
              <w:top w:val="single" w:sz="4" w:space="0" w:color="auto"/>
              <w:left w:val="single" w:sz="4" w:space="0" w:color="auto"/>
              <w:right w:val="single" w:sz="4" w:space="0" w:color="auto"/>
            </w:tcBorders>
            <w:shd w:val="clear" w:color="auto" w:fill="auto"/>
            <w:vAlign w:val="center"/>
          </w:tcPr>
          <w:p w14:paraId="690654EA" w14:textId="2AC31E7F" w:rsidR="006B5C53" w:rsidRPr="006B5C53" w:rsidRDefault="006B5C53" w:rsidP="006B5C53">
            <w:pPr>
              <w:pStyle w:val="Jin0"/>
              <w:spacing w:after="0" w:line="240" w:lineRule="auto"/>
              <w:ind w:firstLine="360"/>
              <w:rPr>
                <w:sz w:val="20"/>
                <w:szCs w:val="20"/>
              </w:rPr>
            </w:pPr>
            <w:r w:rsidRPr="006B5C53">
              <w:rPr>
                <w:rStyle w:val="Jin"/>
                <w:b/>
                <w:bCs/>
                <w:i/>
                <w:iCs/>
                <w:sz w:val="20"/>
                <w:szCs w:val="20"/>
              </w:rPr>
              <w:t xml:space="preserve">Cena </w:t>
            </w:r>
            <w:r>
              <w:rPr>
                <w:rStyle w:val="Jin"/>
                <w:b/>
                <w:bCs/>
                <w:i/>
                <w:iCs/>
                <w:sz w:val="20"/>
                <w:szCs w:val="20"/>
              </w:rPr>
              <w:t xml:space="preserve">v Kč </w:t>
            </w:r>
            <w:r w:rsidRPr="006B5C53">
              <w:rPr>
                <w:rStyle w:val="Jin"/>
                <w:b/>
                <w:bCs/>
                <w:i/>
                <w:iCs/>
                <w:sz w:val="20"/>
                <w:szCs w:val="20"/>
              </w:rPr>
              <w:t>vč</w:t>
            </w:r>
            <w:r>
              <w:rPr>
                <w:rStyle w:val="Jin"/>
                <w:b/>
                <w:bCs/>
                <w:i/>
                <w:iCs/>
                <w:sz w:val="20"/>
                <w:szCs w:val="20"/>
              </w:rPr>
              <w:t>.</w:t>
            </w:r>
            <w:r w:rsidRPr="006B5C53">
              <w:rPr>
                <w:rStyle w:val="Jin"/>
                <w:b/>
                <w:bCs/>
                <w:i/>
                <w:iCs/>
                <w:sz w:val="20"/>
                <w:szCs w:val="20"/>
              </w:rPr>
              <w:t xml:space="preserve"> DPH</w:t>
            </w:r>
          </w:p>
        </w:tc>
      </w:tr>
      <w:tr w:rsidR="006B5C53" w:rsidRPr="006B5C53" w14:paraId="177CAF9C" w14:textId="77777777" w:rsidTr="006B5C53">
        <w:trPr>
          <w:trHeight w:hRule="exact" w:val="569"/>
          <w:jc w:val="center"/>
        </w:trPr>
        <w:tc>
          <w:tcPr>
            <w:tcW w:w="1984" w:type="dxa"/>
            <w:tcBorders>
              <w:top w:val="single" w:sz="4" w:space="0" w:color="auto"/>
              <w:left w:val="single" w:sz="4" w:space="0" w:color="auto"/>
              <w:bottom w:val="single" w:sz="4" w:space="0" w:color="auto"/>
            </w:tcBorders>
            <w:shd w:val="clear" w:color="auto" w:fill="auto"/>
            <w:vAlign w:val="center"/>
          </w:tcPr>
          <w:p w14:paraId="67897E47" w14:textId="77777777" w:rsidR="006B5C53" w:rsidRPr="006B5C53" w:rsidRDefault="006B5C53" w:rsidP="00AD1D0F">
            <w:pPr>
              <w:pStyle w:val="Jin0"/>
              <w:spacing w:after="0" w:line="240" w:lineRule="auto"/>
              <w:rPr>
                <w:sz w:val="20"/>
                <w:szCs w:val="20"/>
              </w:rPr>
            </w:pPr>
            <w:r w:rsidRPr="006B5C53">
              <w:rPr>
                <w:rStyle w:val="Jin"/>
                <w:b/>
                <w:bCs/>
                <w:i/>
                <w:iCs/>
                <w:sz w:val="20"/>
                <w:szCs w:val="20"/>
              </w:rPr>
              <w:t>Celková kupní cena</w:t>
            </w:r>
          </w:p>
        </w:tc>
        <w:tc>
          <w:tcPr>
            <w:tcW w:w="2409" w:type="dxa"/>
            <w:tcBorders>
              <w:top w:val="single" w:sz="4" w:space="0" w:color="auto"/>
              <w:left w:val="single" w:sz="4" w:space="0" w:color="auto"/>
              <w:bottom w:val="single" w:sz="4" w:space="0" w:color="auto"/>
            </w:tcBorders>
            <w:shd w:val="clear" w:color="auto" w:fill="auto"/>
            <w:vAlign w:val="center"/>
          </w:tcPr>
          <w:p w14:paraId="20BE4A3A" w14:textId="77777777" w:rsidR="006B5C53" w:rsidRPr="006B5C53" w:rsidRDefault="006B5C53" w:rsidP="00AD1D0F">
            <w:pPr>
              <w:pStyle w:val="Jin0"/>
              <w:spacing w:after="0" w:line="240" w:lineRule="auto"/>
              <w:ind w:hanging="4"/>
              <w:jc w:val="center"/>
              <w:rPr>
                <w:sz w:val="20"/>
                <w:szCs w:val="20"/>
              </w:rPr>
            </w:pPr>
            <w:r w:rsidRPr="006B5C53">
              <w:rPr>
                <w:bCs/>
                <w:color w:val="000000"/>
                <w:sz w:val="20"/>
                <w:szCs w:val="20"/>
                <w:highlight w:val="yellow"/>
              </w:rPr>
              <w:t>[bude doplněno před uzavřením smlouvy]</w:t>
            </w:r>
          </w:p>
        </w:tc>
        <w:tc>
          <w:tcPr>
            <w:tcW w:w="2414" w:type="dxa"/>
            <w:tcBorders>
              <w:top w:val="single" w:sz="4" w:space="0" w:color="auto"/>
              <w:left w:val="single" w:sz="4" w:space="0" w:color="auto"/>
              <w:bottom w:val="single" w:sz="4" w:space="0" w:color="auto"/>
            </w:tcBorders>
            <w:shd w:val="clear" w:color="auto" w:fill="auto"/>
            <w:vAlign w:val="center"/>
          </w:tcPr>
          <w:p w14:paraId="3F326425" w14:textId="77777777" w:rsidR="006B5C53" w:rsidRPr="006B5C53" w:rsidRDefault="006B5C53" w:rsidP="00AD1D0F">
            <w:pPr>
              <w:pStyle w:val="Jin0"/>
              <w:spacing w:after="0" w:line="240" w:lineRule="auto"/>
              <w:ind w:hanging="9"/>
              <w:jc w:val="center"/>
              <w:rPr>
                <w:sz w:val="20"/>
                <w:szCs w:val="20"/>
              </w:rPr>
            </w:pPr>
            <w:r w:rsidRPr="006B5C53">
              <w:rPr>
                <w:bCs/>
                <w:color w:val="000000"/>
                <w:sz w:val="20"/>
                <w:szCs w:val="20"/>
                <w:highlight w:val="yellow"/>
              </w:rPr>
              <w:t>[bude doplněno před uzavřením smlouvy]</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B38A773" w14:textId="77777777" w:rsidR="006B5C53" w:rsidRPr="006B5C53" w:rsidRDefault="006B5C53" w:rsidP="00AD1D0F">
            <w:pPr>
              <w:pStyle w:val="Jin0"/>
              <w:spacing w:after="0" w:line="240" w:lineRule="auto"/>
              <w:ind w:hanging="12"/>
              <w:jc w:val="center"/>
              <w:rPr>
                <w:sz w:val="20"/>
                <w:szCs w:val="20"/>
              </w:rPr>
            </w:pPr>
            <w:r w:rsidRPr="006B5C53">
              <w:rPr>
                <w:bCs/>
                <w:color w:val="000000"/>
                <w:sz w:val="20"/>
                <w:szCs w:val="20"/>
                <w:highlight w:val="yellow"/>
              </w:rPr>
              <w:t>[bude doplněno před uzavřením smlouvy]</w:t>
            </w:r>
          </w:p>
        </w:tc>
      </w:tr>
    </w:tbl>
    <w:p w14:paraId="4E727A6F" w14:textId="73A6B69A" w:rsidR="004F647A" w:rsidRPr="006F03C4" w:rsidRDefault="004F647A" w:rsidP="006B5C53">
      <w:pPr>
        <w:widowControl w:val="0"/>
        <w:numPr>
          <w:ilvl w:val="0"/>
          <w:numId w:val="7"/>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Kupní cena podle odst. 1 tohoto článku smlouvy zahrnuje veškeré náklady prodávajícího spojené se splněním jeho závazku z této smlouvy, tj. cenu věci včetně dopravného, dokumentace a dalších souvisejících nákladů. Kupní cena je stanovena jako nejvýše přípustná a není ji možno překročit. </w:t>
      </w:r>
    </w:p>
    <w:p w14:paraId="18CFCE77" w14:textId="77777777" w:rsidR="004F647A" w:rsidRPr="006F03C4" w:rsidRDefault="004F647A" w:rsidP="006F03C4">
      <w:pPr>
        <w:widowControl w:val="0"/>
        <w:numPr>
          <w:ilvl w:val="0"/>
          <w:numId w:val="7"/>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77307269" w14:textId="570DA3D2" w:rsidR="004F647A" w:rsidRPr="006F03C4" w:rsidRDefault="004F647A" w:rsidP="006F03C4">
      <w:pPr>
        <w:widowControl w:val="0"/>
        <w:numPr>
          <w:ilvl w:val="0"/>
          <w:numId w:val="7"/>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 xml:space="preserve">Kupujícím nebudou na kupní cenu za dodání věci poskytovány jakákoli plnění před zahájením dodávky. Obě smluvní strany se vzájemně dohodly, že kupní cena za dodání věci bude uhrazena kupujícím na základě faktury vystavené prodávajícím ve smyslu a za podmínek stanovených touto smlouvou a prokazatelně doručené kupujícímu.  </w:t>
      </w:r>
    </w:p>
    <w:p w14:paraId="18A2156A" w14:textId="77777777" w:rsidR="004F647A" w:rsidRPr="006F03C4" w:rsidRDefault="004F647A" w:rsidP="005962E7">
      <w:pPr>
        <w:spacing w:before="240" w:after="240" w:line="276" w:lineRule="auto"/>
        <w:jc w:val="center"/>
        <w:rPr>
          <w:rFonts w:ascii="Arial" w:hAnsi="Arial" w:cs="Arial"/>
          <w:b/>
          <w:bCs/>
          <w:sz w:val="20"/>
          <w:szCs w:val="20"/>
        </w:rPr>
      </w:pPr>
      <w:r w:rsidRPr="006F03C4">
        <w:rPr>
          <w:rFonts w:ascii="Arial" w:hAnsi="Arial" w:cs="Arial"/>
          <w:b/>
          <w:sz w:val="20"/>
          <w:szCs w:val="20"/>
        </w:rPr>
        <w:t>V.</w:t>
      </w:r>
      <w:r w:rsidR="005962E7">
        <w:rPr>
          <w:rFonts w:ascii="Arial" w:hAnsi="Arial" w:cs="Arial"/>
          <w:b/>
          <w:sz w:val="20"/>
          <w:szCs w:val="20"/>
        </w:rPr>
        <w:t xml:space="preserve"> </w:t>
      </w:r>
      <w:r w:rsidRPr="006F03C4">
        <w:rPr>
          <w:rFonts w:ascii="Arial" w:hAnsi="Arial" w:cs="Arial"/>
          <w:b/>
          <w:bCs/>
          <w:sz w:val="20"/>
          <w:szCs w:val="20"/>
        </w:rPr>
        <w:t>Místo a doba plnění</w:t>
      </w:r>
    </w:p>
    <w:p w14:paraId="1D1C534F" w14:textId="77777777" w:rsidR="004F647A" w:rsidRPr="006F03C4" w:rsidRDefault="004F647A" w:rsidP="006F03C4">
      <w:pPr>
        <w:widowControl w:val="0"/>
        <w:numPr>
          <w:ilvl w:val="0"/>
          <w:numId w:val="8"/>
        </w:numPr>
        <w:tabs>
          <w:tab w:val="left" w:pos="0"/>
        </w:tabs>
        <w:autoSpaceDE w:val="0"/>
        <w:autoSpaceDN w:val="0"/>
        <w:spacing w:before="240" w:after="240" w:line="276" w:lineRule="auto"/>
        <w:ind w:right="1"/>
        <w:jc w:val="both"/>
        <w:rPr>
          <w:rFonts w:ascii="Arial" w:hAnsi="Arial" w:cs="Arial"/>
          <w:b/>
          <w:bCs/>
          <w:sz w:val="20"/>
          <w:szCs w:val="20"/>
        </w:rPr>
      </w:pPr>
      <w:r w:rsidRPr="006F03C4">
        <w:rPr>
          <w:rFonts w:ascii="Arial" w:hAnsi="Arial" w:cs="Arial"/>
          <w:sz w:val="20"/>
          <w:szCs w:val="20"/>
        </w:rPr>
        <w:t xml:space="preserve">Prodávající je povinen dodat věc do místa plnění, kterým je </w:t>
      </w:r>
      <w:r w:rsidR="005962E7">
        <w:rPr>
          <w:rFonts w:ascii="Arial" w:hAnsi="Arial" w:cs="Arial"/>
          <w:sz w:val="20"/>
          <w:szCs w:val="20"/>
        </w:rPr>
        <w:t xml:space="preserve">sídlo </w:t>
      </w:r>
      <w:r w:rsidR="005962E7" w:rsidRPr="005962E7">
        <w:rPr>
          <w:rFonts w:ascii="Arial" w:hAnsi="Arial" w:cs="Arial"/>
          <w:sz w:val="20"/>
          <w:szCs w:val="20"/>
        </w:rPr>
        <w:t xml:space="preserve">kupujícího - </w:t>
      </w:r>
      <w:r w:rsidRPr="005962E7">
        <w:rPr>
          <w:rFonts w:ascii="Arial" w:hAnsi="Arial" w:cs="Arial"/>
          <w:sz w:val="20"/>
          <w:szCs w:val="20"/>
        </w:rPr>
        <w:t>Zdravotnická záchranná služba K</w:t>
      </w:r>
      <w:r w:rsidR="007A71F4" w:rsidRPr="005962E7">
        <w:rPr>
          <w:rFonts w:ascii="Arial" w:hAnsi="Arial" w:cs="Arial"/>
          <w:sz w:val="20"/>
          <w:szCs w:val="20"/>
        </w:rPr>
        <w:t>rálovéhradeckého kraje</w:t>
      </w:r>
      <w:r w:rsidRPr="005962E7">
        <w:rPr>
          <w:rFonts w:ascii="Arial" w:hAnsi="Arial" w:cs="Arial"/>
          <w:bCs/>
          <w:sz w:val="20"/>
          <w:szCs w:val="20"/>
        </w:rPr>
        <w:t xml:space="preserve">, </w:t>
      </w:r>
      <w:r w:rsidR="007A71F4" w:rsidRPr="005962E7">
        <w:rPr>
          <w:rFonts w:ascii="Arial" w:hAnsi="Arial" w:cs="Arial"/>
          <w:bCs/>
          <w:sz w:val="20"/>
          <w:szCs w:val="20"/>
        </w:rPr>
        <w:t>Hradecká 1690/2a, 500 12 Hradec Králové</w:t>
      </w:r>
      <w:r w:rsidRPr="005962E7">
        <w:rPr>
          <w:rFonts w:ascii="Arial" w:hAnsi="Arial" w:cs="Arial"/>
          <w:sz w:val="20"/>
          <w:szCs w:val="20"/>
        </w:rPr>
        <w:t>.</w:t>
      </w:r>
    </w:p>
    <w:p w14:paraId="62B4C255" w14:textId="77777777" w:rsidR="005962E7" w:rsidRPr="005962E7" w:rsidRDefault="004F647A" w:rsidP="006F03C4">
      <w:pPr>
        <w:widowControl w:val="0"/>
        <w:numPr>
          <w:ilvl w:val="0"/>
          <w:numId w:val="8"/>
        </w:numPr>
        <w:tabs>
          <w:tab w:val="left" w:pos="0"/>
        </w:tabs>
        <w:autoSpaceDE w:val="0"/>
        <w:autoSpaceDN w:val="0"/>
        <w:spacing w:before="240" w:after="240" w:line="276" w:lineRule="auto"/>
        <w:ind w:right="1"/>
        <w:jc w:val="both"/>
        <w:rPr>
          <w:rFonts w:ascii="Arial" w:hAnsi="Arial" w:cs="Arial"/>
          <w:b/>
          <w:bCs/>
          <w:sz w:val="20"/>
          <w:szCs w:val="20"/>
        </w:rPr>
      </w:pPr>
      <w:r w:rsidRPr="006F03C4">
        <w:rPr>
          <w:rFonts w:ascii="Arial" w:hAnsi="Arial" w:cs="Arial"/>
          <w:sz w:val="20"/>
          <w:szCs w:val="20"/>
        </w:rPr>
        <w:t xml:space="preserve">Smluvní strany se dohodly, že </w:t>
      </w:r>
      <w:r w:rsidR="005962E7">
        <w:rPr>
          <w:rFonts w:ascii="Arial" w:hAnsi="Arial" w:cs="Arial"/>
          <w:sz w:val="20"/>
          <w:szCs w:val="20"/>
        </w:rPr>
        <w:t>plnění proběhne v následujících fázích:</w:t>
      </w:r>
    </w:p>
    <w:p w14:paraId="5C60E59E" w14:textId="77777777" w:rsidR="00E27070" w:rsidRPr="00E27070" w:rsidRDefault="00E27070" w:rsidP="00E27070">
      <w:pPr>
        <w:pStyle w:val="Odstavecseseznamem"/>
        <w:widowControl w:val="0"/>
        <w:tabs>
          <w:tab w:val="left" w:pos="0"/>
        </w:tabs>
        <w:autoSpaceDE w:val="0"/>
        <w:autoSpaceDN w:val="0"/>
        <w:spacing w:before="120" w:after="240" w:line="276" w:lineRule="auto"/>
        <w:ind w:left="357"/>
        <w:jc w:val="both"/>
        <w:rPr>
          <w:rFonts w:ascii="Arial" w:hAnsi="Arial" w:cs="Arial"/>
          <w:b/>
          <w:bCs/>
          <w:sz w:val="20"/>
          <w:szCs w:val="20"/>
        </w:rPr>
      </w:pPr>
      <w:r w:rsidRPr="00E27070">
        <w:rPr>
          <w:rFonts w:ascii="Arial" w:hAnsi="Arial" w:cs="Arial"/>
          <w:sz w:val="20"/>
          <w:szCs w:val="20"/>
        </w:rPr>
        <w:t>Řádné předání 1 ks RV vozidla</w:t>
      </w:r>
      <w:r w:rsidRPr="00E27070">
        <w:rPr>
          <w:rFonts w:ascii="Arial" w:hAnsi="Arial" w:cs="Arial"/>
          <w:sz w:val="20"/>
          <w:szCs w:val="20"/>
        </w:rPr>
        <w:tab/>
      </w:r>
      <w:r w:rsidRPr="00E27070">
        <w:rPr>
          <w:rFonts w:ascii="Arial" w:hAnsi="Arial" w:cs="Arial"/>
          <w:b/>
          <w:sz w:val="20"/>
          <w:szCs w:val="20"/>
        </w:rPr>
        <w:t xml:space="preserve"> </w:t>
      </w:r>
      <w:r w:rsidRPr="00E27070">
        <w:rPr>
          <w:rFonts w:ascii="Arial" w:hAnsi="Arial" w:cs="Arial"/>
          <w:b/>
          <w:sz w:val="20"/>
          <w:szCs w:val="20"/>
        </w:rPr>
        <w:tab/>
      </w:r>
      <w:r w:rsidRPr="00E27070">
        <w:rPr>
          <w:rFonts w:ascii="Arial" w:hAnsi="Arial" w:cs="Arial"/>
          <w:b/>
          <w:sz w:val="20"/>
          <w:szCs w:val="20"/>
        </w:rPr>
        <w:tab/>
        <w:t>nejpozději do 15. 1. 2026</w:t>
      </w:r>
    </w:p>
    <w:p w14:paraId="4B901F67" w14:textId="77C09E3C" w:rsidR="005962E7" w:rsidRPr="002F229B" w:rsidRDefault="005962E7" w:rsidP="005962E7">
      <w:pPr>
        <w:widowControl w:val="0"/>
        <w:tabs>
          <w:tab w:val="left" w:pos="0"/>
        </w:tabs>
        <w:autoSpaceDE w:val="0"/>
        <w:autoSpaceDN w:val="0"/>
        <w:spacing w:before="240" w:after="120" w:line="276" w:lineRule="auto"/>
        <w:ind w:left="357"/>
        <w:jc w:val="both"/>
        <w:rPr>
          <w:rFonts w:ascii="Arial" w:hAnsi="Arial" w:cs="Arial"/>
          <w:b/>
          <w:sz w:val="20"/>
          <w:szCs w:val="20"/>
        </w:rPr>
      </w:pPr>
      <w:r w:rsidRPr="00E27070">
        <w:rPr>
          <w:rFonts w:ascii="Arial" w:hAnsi="Arial" w:cs="Arial"/>
          <w:sz w:val="20"/>
          <w:szCs w:val="20"/>
        </w:rPr>
        <w:t xml:space="preserve">Řádné </w:t>
      </w:r>
      <w:r w:rsidR="00593660" w:rsidRPr="00E27070">
        <w:rPr>
          <w:rFonts w:ascii="Arial" w:hAnsi="Arial" w:cs="Arial"/>
          <w:sz w:val="20"/>
          <w:szCs w:val="20"/>
        </w:rPr>
        <w:t xml:space="preserve">předání </w:t>
      </w:r>
      <w:r w:rsidR="006B5C53" w:rsidRPr="00E27070">
        <w:rPr>
          <w:rFonts w:ascii="Arial" w:hAnsi="Arial" w:cs="Arial"/>
          <w:sz w:val="20"/>
          <w:szCs w:val="20"/>
        </w:rPr>
        <w:t>7</w:t>
      </w:r>
      <w:r w:rsidR="00593660" w:rsidRPr="00E27070">
        <w:rPr>
          <w:rFonts w:ascii="Arial" w:hAnsi="Arial" w:cs="Arial"/>
          <w:sz w:val="20"/>
          <w:szCs w:val="20"/>
        </w:rPr>
        <w:t xml:space="preserve"> ks </w:t>
      </w:r>
      <w:r w:rsidR="003C3C93" w:rsidRPr="00E27070">
        <w:rPr>
          <w:rFonts w:ascii="Arial" w:hAnsi="Arial" w:cs="Arial"/>
          <w:sz w:val="20"/>
          <w:szCs w:val="20"/>
        </w:rPr>
        <w:t>sanitní</w:t>
      </w:r>
      <w:r w:rsidR="000C3ED5" w:rsidRPr="00E27070">
        <w:rPr>
          <w:rFonts w:ascii="Arial" w:hAnsi="Arial" w:cs="Arial"/>
          <w:sz w:val="20"/>
          <w:szCs w:val="20"/>
        </w:rPr>
        <w:t>ch</w:t>
      </w:r>
      <w:r w:rsidR="003C3C93" w:rsidRPr="00E27070">
        <w:rPr>
          <w:rFonts w:ascii="Arial" w:hAnsi="Arial" w:cs="Arial"/>
          <w:sz w:val="20"/>
          <w:szCs w:val="20"/>
        </w:rPr>
        <w:t xml:space="preserve"> </w:t>
      </w:r>
      <w:r w:rsidR="006B5C53" w:rsidRPr="00E27070">
        <w:rPr>
          <w:rFonts w:ascii="Arial" w:hAnsi="Arial" w:cs="Arial"/>
          <w:sz w:val="20"/>
          <w:szCs w:val="20"/>
        </w:rPr>
        <w:t>vozidel</w:t>
      </w:r>
      <w:r w:rsidRPr="00E27070">
        <w:rPr>
          <w:rFonts w:ascii="Arial" w:hAnsi="Arial" w:cs="Arial"/>
          <w:sz w:val="20"/>
          <w:szCs w:val="20"/>
        </w:rPr>
        <w:tab/>
      </w:r>
      <w:r w:rsidRPr="00E27070">
        <w:rPr>
          <w:rFonts w:ascii="Arial" w:hAnsi="Arial" w:cs="Arial"/>
          <w:sz w:val="20"/>
          <w:szCs w:val="20"/>
        </w:rPr>
        <w:tab/>
      </w:r>
      <w:r w:rsidR="008D620C" w:rsidRPr="00E27070">
        <w:rPr>
          <w:rFonts w:ascii="Arial" w:hAnsi="Arial" w:cs="Arial"/>
          <w:b/>
          <w:sz w:val="20"/>
          <w:szCs w:val="20"/>
        </w:rPr>
        <w:t xml:space="preserve">do 14 měsíců od </w:t>
      </w:r>
      <w:r w:rsidR="00FC6C0E" w:rsidRPr="00E27070">
        <w:rPr>
          <w:rFonts w:ascii="Arial" w:hAnsi="Arial" w:cs="Arial"/>
          <w:b/>
          <w:sz w:val="20"/>
          <w:szCs w:val="20"/>
        </w:rPr>
        <w:t>uzavření</w:t>
      </w:r>
      <w:r w:rsidR="008D620C" w:rsidRPr="00E27070">
        <w:rPr>
          <w:rFonts w:ascii="Arial" w:hAnsi="Arial" w:cs="Arial"/>
          <w:b/>
          <w:sz w:val="20"/>
          <w:szCs w:val="20"/>
        </w:rPr>
        <w:t xml:space="preserve"> smlouvy</w:t>
      </w:r>
    </w:p>
    <w:p w14:paraId="057A97EB" w14:textId="77777777" w:rsidR="004F647A" w:rsidRPr="006F03C4" w:rsidRDefault="004F647A" w:rsidP="006F03C4">
      <w:pPr>
        <w:widowControl w:val="0"/>
        <w:numPr>
          <w:ilvl w:val="0"/>
          <w:numId w:val="8"/>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ab/>
        <w:t xml:space="preserve">Smluvní strany pro vyloučení pochybností sjednávají, že k protokolárnímu předání věci dojde </w:t>
      </w:r>
      <w:r w:rsidR="005962E7">
        <w:rPr>
          <w:rFonts w:ascii="Arial" w:hAnsi="Arial" w:cs="Arial"/>
          <w:sz w:val="20"/>
          <w:szCs w:val="20"/>
        </w:rPr>
        <w:t xml:space="preserve">nejpozději </w:t>
      </w:r>
      <w:r w:rsidRPr="006F03C4">
        <w:rPr>
          <w:rFonts w:ascii="Arial" w:hAnsi="Arial" w:cs="Arial"/>
          <w:sz w:val="20"/>
          <w:szCs w:val="20"/>
        </w:rPr>
        <w:t>v termín</w:t>
      </w:r>
      <w:r w:rsidR="00781343" w:rsidRPr="006F03C4">
        <w:rPr>
          <w:rFonts w:ascii="Arial" w:hAnsi="Arial" w:cs="Arial"/>
          <w:sz w:val="20"/>
          <w:szCs w:val="20"/>
        </w:rPr>
        <w:t>u</w:t>
      </w:r>
      <w:r w:rsidRPr="006F03C4">
        <w:rPr>
          <w:rFonts w:ascii="Arial" w:hAnsi="Arial" w:cs="Arial"/>
          <w:sz w:val="20"/>
          <w:szCs w:val="20"/>
        </w:rPr>
        <w:t xml:space="preserve"> </w:t>
      </w:r>
      <w:r w:rsidR="00E87CA9" w:rsidRPr="006F03C4">
        <w:rPr>
          <w:rFonts w:ascii="Arial" w:hAnsi="Arial" w:cs="Arial"/>
          <w:sz w:val="20"/>
          <w:szCs w:val="20"/>
        </w:rPr>
        <w:t>uveden</w:t>
      </w:r>
      <w:r w:rsidR="00781343" w:rsidRPr="006F03C4">
        <w:rPr>
          <w:rFonts w:ascii="Arial" w:hAnsi="Arial" w:cs="Arial"/>
          <w:sz w:val="20"/>
          <w:szCs w:val="20"/>
        </w:rPr>
        <w:t>ém</w:t>
      </w:r>
      <w:r w:rsidR="00E87CA9" w:rsidRPr="006F03C4">
        <w:rPr>
          <w:rFonts w:ascii="Arial" w:hAnsi="Arial" w:cs="Arial"/>
          <w:sz w:val="20"/>
          <w:szCs w:val="20"/>
        </w:rPr>
        <w:t xml:space="preserve"> </w:t>
      </w:r>
      <w:r w:rsidRPr="006F03C4">
        <w:rPr>
          <w:rFonts w:ascii="Arial" w:hAnsi="Arial" w:cs="Arial"/>
          <w:sz w:val="20"/>
          <w:szCs w:val="20"/>
        </w:rPr>
        <w:t xml:space="preserve">výše. Smluvní strany si mohou písemně dohodnout termín předání dřívější. </w:t>
      </w:r>
      <w:r w:rsidR="00717C75" w:rsidRPr="006F03C4">
        <w:rPr>
          <w:rFonts w:ascii="Arial" w:hAnsi="Arial" w:cs="Arial"/>
          <w:sz w:val="20"/>
          <w:szCs w:val="20"/>
        </w:rPr>
        <w:t>C</w:t>
      </w:r>
      <w:r w:rsidRPr="006F03C4">
        <w:rPr>
          <w:rFonts w:ascii="Arial" w:hAnsi="Arial" w:cs="Arial"/>
          <w:sz w:val="20"/>
          <w:szCs w:val="20"/>
        </w:rPr>
        <w:t>ena vozidl</w:t>
      </w:r>
      <w:r w:rsidR="00717C75" w:rsidRPr="006F03C4">
        <w:rPr>
          <w:rFonts w:ascii="Arial" w:hAnsi="Arial" w:cs="Arial"/>
          <w:sz w:val="20"/>
          <w:szCs w:val="20"/>
        </w:rPr>
        <w:t>a</w:t>
      </w:r>
      <w:r w:rsidRPr="006F03C4">
        <w:rPr>
          <w:rFonts w:ascii="Arial" w:hAnsi="Arial" w:cs="Arial"/>
          <w:sz w:val="20"/>
          <w:szCs w:val="20"/>
        </w:rPr>
        <w:t xml:space="preserve"> bude uhrazena po </w:t>
      </w:r>
      <w:r w:rsidR="00717C75" w:rsidRPr="006F03C4">
        <w:rPr>
          <w:rFonts w:ascii="Arial" w:hAnsi="Arial" w:cs="Arial"/>
          <w:sz w:val="20"/>
          <w:szCs w:val="20"/>
        </w:rPr>
        <w:t xml:space="preserve">jeho </w:t>
      </w:r>
      <w:r w:rsidRPr="006F03C4">
        <w:rPr>
          <w:rFonts w:ascii="Arial" w:hAnsi="Arial" w:cs="Arial"/>
          <w:sz w:val="20"/>
          <w:szCs w:val="20"/>
        </w:rPr>
        <w:t xml:space="preserve">dodání </w:t>
      </w:r>
      <w:r w:rsidR="00717C75" w:rsidRPr="006F03C4">
        <w:rPr>
          <w:rFonts w:ascii="Arial" w:hAnsi="Arial" w:cs="Arial"/>
          <w:sz w:val="20"/>
          <w:szCs w:val="20"/>
        </w:rPr>
        <w:t>kupujícímu</w:t>
      </w:r>
      <w:r w:rsidRPr="006F03C4">
        <w:rPr>
          <w:rFonts w:ascii="Arial" w:hAnsi="Arial" w:cs="Arial"/>
          <w:sz w:val="20"/>
          <w:szCs w:val="20"/>
        </w:rPr>
        <w:t>.</w:t>
      </w:r>
    </w:p>
    <w:p w14:paraId="4B22B703" w14:textId="77777777" w:rsidR="004F647A" w:rsidRPr="006F03C4" w:rsidRDefault="004F647A" w:rsidP="006F03C4">
      <w:pPr>
        <w:widowControl w:val="0"/>
        <w:numPr>
          <w:ilvl w:val="0"/>
          <w:numId w:val="8"/>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 xml:space="preserve">Před </w:t>
      </w:r>
      <w:r w:rsidR="005962E7">
        <w:rPr>
          <w:rFonts w:ascii="Arial" w:hAnsi="Arial" w:cs="Arial"/>
          <w:sz w:val="20"/>
          <w:szCs w:val="20"/>
        </w:rPr>
        <w:t xml:space="preserve">uplynutím termínu </w:t>
      </w:r>
      <w:r w:rsidRPr="006F03C4">
        <w:rPr>
          <w:rFonts w:ascii="Arial" w:hAnsi="Arial" w:cs="Arial"/>
          <w:sz w:val="20"/>
          <w:szCs w:val="20"/>
        </w:rPr>
        <w:t xml:space="preserve">pro předání a převzetí </w:t>
      </w:r>
      <w:r w:rsidR="005962E7">
        <w:rPr>
          <w:rFonts w:ascii="Arial" w:hAnsi="Arial" w:cs="Arial"/>
          <w:sz w:val="20"/>
          <w:szCs w:val="20"/>
        </w:rPr>
        <w:t>předmětu koupě</w:t>
      </w:r>
      <w:r w:rsidRPr="006F03C4">
        <w:rPr>
          <w:rFonts w:ascii="Arial" w:hAnsi="Arial" w:cs="Arial"/>
          <w:sz w:val="20"/>
          <w:szCs w:val="20"/>
        </w:rPr>
        <w:t xml:space="preserve"> dle této smlouvy není kupující povinen od prodávajícího </w:t>
      </w:r>
      <w:r w:rsidR="005962E7">
        <w:rPr>
          <w:rFonts w:ascii="Arial" w:hAnsi="Arial" w:cs="Arial"/>
          <w:sz w:val="20"/>
          <w:szCs w:val="20"/>
        </w:rPr>
        <w:t>předmět koupě či jeho část</w:t>
      </w:r>
      <w:r w:rsidRPr="006F03C4">
        <w:rPr>
          <w:rFonts w:ascii="Arial" w:hAnsi="Arial" w:cs="Arial"/>
          <w:sz w:val="20"/>
          <w:szCs w:val="20"/>
        </w:rPr>
        <w:t xml:space="preserve"> převzít</w:t>
      </w:r>
      <w:r w:rsidR="005962E7">
        <w:rPr>
          <w:rFonts w:ascii="Arial" w:hAnsi="Arial" w:cs="Arial"/>
          <w:sz w:val="20"/>
          <w:szCs w:val="20"/>
        </w:rPr>
        <w:t>.</w:t>
      </w:r>
    </w:p>
    <w:p w14:paraId="0DD3C11D" w14:textId="77777777" w:rsidR="007E7DBC" w:rsidRPr="006F03C4" w:rsidRDefault="004F647A" w:rsidP="006F03C4">
      <w:pPr>
        <w:keepNext/>
        <w:spacing w:before="240" w:after="240" w:line="276" w:lineRule="auto"/>
        <w:jc w:val="center"/>
        <w:outlineLvl w:val="3"/>
        <w:rPr>
          <w:rFonts w:ascii="Arial" w:hAnsi="Arial" w:cs="Arial"/>
          <w:b/>
          <w:bCs/>
          <w:sz w:val="20"/>
          <w:szCs w:val="20"/>
        </w:rPr>
      </w:pPr>
      <w:r w:rsidRPr="006F03C4">
        <w:rPr>
          <w:rFonts w:ascii="Arial" w:hAnsi="Arial" w:cs="Arial"/>
          <w:b/>
          <w:sz w:val="20"/>
          <w:szCs w:val="20"/>
        </w:rPr>
        <w:t>VI.</w:t>
      </w:r>
      <w:r w:rsidR="005962E7">
        <w:rPr>
          <w:rFonts w:ascii="Arial" w:hAnsi="Arial" w:cs="Arial"/>
          <w:b/>
          <w:sz w:val="20"/>
          <w:szCs w:val="20"/>
        </w:rPr>
        <w:t xml:space="preserve"> </w:t>
      </w:r>
      <w:r w:rsidR="007E7DBC" w:rsidRPr="006F03C4">
        <w:rPr>
          <w:rFonts w:ascii="Arial" w:hAnsi="Arial" w:cs="Arial"/>
          <w:b/>
          <w:bCs/>
          <w:sz w:val="20"/>
          <w:szCs w:val="20"/>
        </w:rPr>
        <w:t>Povinnosti prodávajícího a kupujícího</w:t>
      </w:r>
    </w:p>
    <w:p w14:paraId="0FA432E8" w14:textId="77777777" w:rsidR="007E7DBC" w:rsidRPr="006F03C4" w:rsidRDefault="007E7DBC" w:rsidP="006F03C4">
      <w:pPr>
        <w:numPr>
          <w:ilvl w:val="0"/>
          <w:numId w:val="9"/>
        </w:numPr>
        <w:tabs>
          <w:tab w:val="left" w:pos="426"/>
          <w:tab w:val="left" w:pos="1980"/>
          <w:tab w:val="left" w:pos="7380"/>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Pokud není mezi smluvními stranami touto smlouvou dohodnuto jinak, vyplývají jejich povinnosti přiměřeně podle povahy dodané věci z § 2087 až § 2094 a § 2118 až § 2120 občanského zákoníku.</w:t>
      </w:r>
    </w:p>
    <w:p w14:paraId="294198B1" w14:textId="77777777" w:rsidR="004F647A" w:rsidRPr="006F03C4" w:rsidRDefault="004F647A" w:rsidP="006F03C4">
      <w:pPr>
        <w:numPr>
          <w:ilvl w:val="0"/>
          <w:numId w:val="9"/>
        </w:numPr>
        <w:tabs>
          <w:tab w:val="left" w:pos="540"/>
          <w:tab w:val="left" w:pos="1980"/>
          <w:tab w:val="left" w:pos="7380"/>
        </w:tabs>
        <w:spacing w:before="240" w:after="240" w:line="276" w:lineRule="auto"/>
        <w:ind w:left="360" w:right="1"/>
        <w:jc w:val="both"/>
        <w:rPr>
          <w:rFonts w:ascii="Arial" w:hAnsi="Arial" w:cs="Arial"/>
          <w:sz w:val="20"/>
          <w:szCs w:val="20"/>
        </w:rPr>
      </w:pPr>
      <w:r w:rsidRPr="006F03C4">
        <w:rPr>
          <w:rFonts w:ascii="Arial" w:hAnsi="Arial" w:cs="Arial"/>
          <w:sz w:val="20"/>
          <w:szCs w:val="20"/>
        </w:rPr>
        <w:t>Prodávající je dále povinen:</w:t>
      </w:r>
    </w:p>
    <w:p w14:paraId="548B90CC" w14:textId="77777777" w:rsidR="004F647A" w:rsidRPr="006F03C4" w:rsidRDefault="00E87CA9" w:rsidP="005962E7">
      <w:pPr>
        <w:widowControl w:val="0"/>
        <w:numPr>
          <w:ilvl w:val="0"/>
          <w:numId w:val="10"/>
        </w:numPr>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 xml:space="preserve">dodat </w:t>
      </w:r>
      <w:r w:rsidR="004F647A" w:rsidRPr="006F03C4">
        <w:rPr>
          <w:rFonts w:ascii="Arial" w:hAnsi="Arial" w:cs="Arial"/>
          <w:sz w:val="20"/>
          <w:szCs w:val="20"/>
        </w:rPr>
        <w:t>věc řádně a včas</w:t>
      </w:r>
      <w:r w:rsidRPr="006F03C4">
        <w:rPr>
          <w:rFonts w:ascii="Arial" w:hAnsi="Arial" w:cs="Arial"/>
          <w:sz w:val="20"/>
          <w:szCs w:val="20"/>
        </w:rPr>
        <w:t>;</w:t>
      </w:r>
    </w:p>
    <w:p w14:paraId="093EBB6D" w14:textId="19D762E1" w:rsidR="004F647A" w:rsidRPr="006F03C4" w:rsidRDefault="00E87CA9" w:rsidP="005962E7">
      <w:pPr>
        <w:widowControl w:val="0"/>
        <w:numPr>
          <w:ilvl w:val="0"/>
          <w:numId w:val="10"/>
        </w:numPr>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 xml:space="preserve">dodat </w:t>
      </w:r>
      <w:r w:rsidR="004F647A" w:rsidRPr="006F03C4">
        <w:rPr>
          <w:rFonts w:ascii="Arial" w:hAnsi="Arial" w:cs="Arial"/>
          <w:sz w:val="20"/>
          <w:szCs w:val="20"/>
        </w:rPr>
        <w:t>věc kupujícímu v množství dle čl. III</w:t>
      </w:r>
      <w:r w:rsidR="00717C75" w:rsidRPr="006F03C4">
        <w:rPr>
          <w:rFonts w:ascii="Arial" w:hAnsi="Arial" w:cs="Arial"/>
          <w:sz w:val="20"/>
          <w:szCs w:val="20"/>
        </w:rPr>
        <w:t>.</w:t>
      </w:r>
      <w:r w:rsidR="004F647A" w:rsidRPr="006F03C4">
        <w:rPr>
          <w:rFonts w:ascii="Arial" w:hAnsi="Arial" w:cs="Arial"/>
          <w:sz w:val="20"/>
          <w:szCs w:val="20"/>
        </w:rPr>
        <w:t xml:space="preserve"> této smlouvy, v provedení </w:t>
      </w:r>
      <w:r w:rsidR="0086031D" w:rsidRPr="006F03C4">
        <w:rPr>
          <w:rFonts w:ascii="Arial" w:hAnsi="Arial" w:cs="Arial"/>
          <w:sz w:val="20"/>
          <w:szCs w:val="20"/>
        </w:rPr>
        <w:t xml:space="preserve">dodávané </w:t>
      </w:r>
      <w:r w:rsidR="004F647A" w:rsidRPr="006F03C4">
        <w:rPr>
          <w:rFonts w:ascii="Arial" w:hAnsi="Arial" w:cs="Arial"/>
          <w:sz w:val="20"/>
          <w:szCs w:val="20"/>
        </w:rPr>
        <w:t xml:space="preserve">jakosti </w:t>
      </w:r>
      <w:r w:rsidR="004F647A" w:rsidRPr="006F03C4">
        <w:rPr>
          <w:rFonts w:ascii="Arial" w:hAnsi="Arial" w:cs="Arial"/>
          <w:sz w:val="20"/>
          <w:szCs w:val="20"/>
        </w:rPr>
        <w:br/>
        <w:t>dle § 2096 občanského zákoníku. Smluvní strany se dohodly na I. jakosti dodávané</w:t>
      </w:r>
      <w:bookmarkStart w:id="0" w:name="_GoBack"/>
      <w:bookmarkEnd w:id="0"/>
      <w:r w:rsidR="004F647A" w:rsidRPr="006F03C4">
        <w:rPr>
          <w:rFonts w:ascii="Arial" w:hAnsi="Arial" w:cs="Arial"/>
          <w:sz w:val="20"/>
          <w:szCs w:val="20"/>
        </w:rPr>
        <w:t xml:space="preserve"> věci</w:t>
      </w:r>
      <w:r w:rsidRPr="006F03C4">
        <w:rPr>
          <w:rFonts w:ascii="Arial" w:hAnsi="Arial" w:cs="Arial"/>
          <w:sz w:val="20"/>
          <w:szCs w:val="20"/>
        </w:rPr>
        <w:t>;</w:t>
      </w:r>
    </w:p>
    <w:p w14:paraId="46A90BDB" w14:textId="77777777" w:rsidR="004F647A" w:rsidRPr="006F03C4" w:rsidRDefault="00E87CA9" w:rsidP="005962E7">
      <w:pPr>
        <w:widowControl w:val="0"/>
        <w:numPr>
          <w:ilvl w:val="0"/>
          <w:numId w:val="10"/>
        </w:numPr>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 xml:space="preserve">dodat </w:t>
      </w:r>
      <w:r w:rsidR="004F647A" w:rsidRPr="006F03C4">
        <w:rPr>
          <w:rFonts w:ascii="Arial" w:hAnsi="Arial" w:cs="Arial"/>
          <w:sz w:val="20"/>
          <w:szCs w:val="20"/>
        </w:rPr>
        <w:t>věc novou, nepoužívanou a odpovídající platným technickým normám, právním předpisům a předpisům výrobce</w:t>
      </w:r>
      <w:r w:rsidRPr="006F03C4">
        <w:rPr>
          <w:rFonts w:ascii="Arial" w:hAnsi="Arial" w:cs="Arial"/>
          <w:sz w:val="20"/>
          <w:szCs w:val="20"/>
        </w:rPr>
        <w:t xml:space="preserve">; </w:t>
      </w:r>
    </w:p>
    <w:p w14:paraId="5E38A06E" w14:textId="46007039" w:rsidR="004F647A" w:rsidRPr="006F03C4" w:rsidRDefault="00E87CA9" w:rsidP="005962E7">
      <w:pPr>
        <w:widowControl w:val="0"/>
        <w:numPr>
          <w:ilvl w:val="0"/>
          <w:numId w:val="10"/>
        </w:numPr>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 xml:space="preserve">při </w:t>
      </w:r>
      <w:r w:rsidR="004F647A" w:rsidRPr="006F03C4">
        <w:rPr>
          <w:rFonts w:ascii="Arial" w:hAnsi="Arial" w:cs="Arial"/>
          <w:sz w:val="20"/>
          <w:szCs w:val="20"/>
        </w:rPr>
        <w:t>dodání věci do místa plnění dle čl. V</w:t>
      </w:r>
      <w:r w:rsidR="006B5C53">
        <w:rPr>
          <w:rFonts w:ascii="Arial" w:hAnsi="Arial" w:cs="Arial"/>
          <w:sz w:val="20"/>
          <w:szCs w:val="20"/>
        </w:rPr>
        <w:t>.</w:t>
      </w:r>
      <w:r w:rsidR="004F647A" w:rsidRPr="006F03C4">
        <w:rPr>
          <w:rFonts w:ascii="Arial" w:hAnsi="Arial" w:cs="Arial"/>
          <w:sz w:val="20"/>
          <w:szCs w:val="20"/>
        </w:rPr>
        <w:t xml:space="preserve"> této smlouvy předat kupujícímu doklady, které se k</w:t>
      </w:r>
      <w:r w:rsidRPr="006F03C4">
        <w:rPr>
          <w:rFonts w:ascii="Arial" w:hAnsi="Arial" w:cs="Arial"/>
          <w:sz w:val="20"/>
          <w:szCs w:val="20"/>
        </w:rPr>
        <w:t> </w:t>
      </w:r>
      <w:r w:rsidR="004F647A" w:rsidRPr="006F03C4">
        <w:rPr>
          <w:rFonts w:ascii="Arial" w:hAnsi="Arial" w:cs="Arial"/>
          <w:sz w:val="20"/>
          <w:szCs w:val="20"/>
        </w:rPr>
        <w:t xml:space="preserve">věci vztahují, ve smyslu § 2087 a § 2094 občanského zákoníku (záruční list, návod k použití apod.) </w:t>
      </w:r>
      <w:r w:rsidR="004F647A" w:rsidRPr="006F03C4">
        <w:rPr>
          <w:rFonts w:ascii="Arial" w:hAnsi="Arial" w:cs="Arial"/>
          <w:sz w:val="20"/>
          <w:szCs w:val="20"/>
        </w:rPr>
        <w:lastRenderedPageBreak/>
        <w:t xml:space="preserve">v českém jazyce. </w:t>
      </w:r>
    </w:p>
    <w:p w14:paraId="3D6F8DED" w14:textId="029F7EDE" w:rsidR="004F647A" w:rsidRDefault="004F647A" w:rsidP="006F03C4">
      <w:pPr>
        <w:numPr>
          <w:ilvl w:val="0"/>
          <w:numId w:val="9"/>
        </w:numPr>
        <w:tabs>
          <w:tab w:val="left" w:pos="426"/>
          <w:tab w:val="left" w:pos="1980"/>
          <w:tab w:val="left" w:pos="7380"/>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 xml:space="preserve">Prodávající je povinen plnit předmět smlouvy prostřednictvím těch </w:t>
      </w:r>
      <w:r w:rsidR="00F40B23" w:rsidRPr="006F03C4">
        <w:rPr>
          <w:rFonts w:ascii="Arial" w:hAnsi="Arial" w:cs="Arial"/>
          <w:sz w:val="20"/>
          <w:szCs w:val="20"/>
        </w:rPr>
        <w:t>pod</w:t>
      </w:r>
      <w:r w:rsidRPr="006F03C4">
        <w:rPr>
          <w:rFonts w:ascii="Arial" w:hAnsi="Arial" w:cs="Arial"/>
          <w:sz w:val="20"/>
          <w:szCs w:val="20"/>
        </w:rPr>
        <w:t xml:space="preserve">dodavatelů a technických zařízení, jejichž prostřednictvím prokazoval svoji způsobilost k plnění předmětu smlouvy v rámci kvalifikace do veřejné zakázky na uzavření této smlouvy. V případě, že dojde k jakékoliv změně těchto </w:t>
      </w:r>
      <w:r w:rsidR="00030718" w:rsidRPr="006F03C4">
        <w:rPr>
          <w:rFonts w:ascii="Arial" w:hAnsi="Arial" w:cs="Arial"/>
          <w:sz w:val="20"/>
          <w:szCs w:val="20"/>
        </w:rPr>
        <w:t>pod</w:t>
      </w:r>
      <w:r w:rsidRPr="006F03C4">
        <w:rPr>
          <w:rFonts w:ascii="Arial" w:hAnsi="Arial" w:cs="Arial"/>
          <w:sz w:val="20"/>
          <w:szCs w:val="20"/>
        </w:rPr>
        <w:t xml:space="preserve">dodavatelů nebo technického zařízení, je prodávající povinen kupujícího bez zbytečného odkladu informovat. Současně je prodávající povinen kupujícímu prokázat, že i tito noví </w:t>
      </w:r>
      <w:r w:rsidR="00030718" w:rsidRPr="006F03C4">
        <w:rPr>
          <w:rFonts w:ascii="Arial" w:hAnsi="Arial" w:cs="Arial"/>
          <w:sz w:val="20"/>
          <w:szCs w:val="20"/>
        </w:rPr>
        <w:t>pod</w:t>
      </w:r>
      <w:r w:rsidRPr="006F03C4">
        <w:rPr>
          <w:rFonts w:ascii="Arial" w:hAnsi="Arial" w:cs="Arial"/>
          <w:sz w:val="20"/>
          <w:szCs w:val="20"/>
        </w:rPr>
        <w:t>dodavatelé či technické zařízení splňují minimální požadavky, které kupující vymezil v zadávacích podmínkách k veřejné zakázce na uzavření této smlouvy.</w:t>
      </w:r>
    </w:p>
    <w:p w14:paraId="7BA4A180" w14:textId="77777777" w:rsidR="004F647A" w:rsidRPr="006F03C4" w:rsidRDefault="004F647A" w:rsidP="005962E7">
      <w:pPr>
        <w:tabs>
          <w:tab w:val="left" w:pos="0"/>
          <w:tab w:val="left" w:pos="360"/>
        </w:tabs>
        <w:spacing w:before="240" w:after="240" w:line="276" w:lineRule="auto"/>
        <w:ind w:left="362" w:hanging="181"/>
        <w:jc w:val="center"/>
        <w:rPr>
          <w:rFonts w:ascii="Arial" w:hAnsi="Arial" w:cs="Arial"/>
          <w:b/>
          <w:bCs/>
          <w:sz w:val="20"/>
          <w:szCs w:val="20"/>
        </w:rPr>
      </w:pPr>
      <w:r w:rsidRPr="006F03C4">
        <w:rPr>
          <w:rFonts w:ascii="Arial" w:hAnsi="Arial" w:cs="Arial"/>
          <w:b/>
          <w:sz w:val="20"/>
          <w:szCs w:val="20"/>
        </w:rPr>
        <w:t>VII.</w:t>
      </w:r>
      <w:r w:rsidR="005962E7">
        <w:rPr>
          <w:rFonts w:ascii="Arial" w:hAnsi="Arial" w:cs="Arial"/>
          <w:b/>
          <w:sz w:val="20"/>
          <w:szCs w:val="20"/>
        </w:rPr>
        <w:t xml:space="preserve"> </w:t>
      </w:r>
      <w:r w:rsidRPr="006F03C4">
        <w:rPr>
          <w:rFonts w:ascii="Arial" w:hAnsi="Arial" w:cs="Arial"/>
          <w:b/>
          <w:bCs/>
          <w:sz w:val="20"/>
          <w:szCs w:val="20"/>
        </w:rPr>
        <w:t>Převod vlastnického práva a nebezpečí škody na věci</w:t>
      </w:r>
    </w:p>
    <w:p w14:paraId="75D4949F" w14:textId="77777777" w:rsidR="004F647A" w:rsidRPr="006F03C4" w:rsidRDefault="004F647A" w:rsidP="001B5490">
      <w:pPr>
        <w:numPr>
          <w:ilvl w:val="0"/>
          <w:numId w:val="44"/>
        </w:numPr>
        <w:tabs>
          <w:tab w:val="clear" w:pos="720"/>
          <w:tab w:val="left" w:pos="426"/>
          <w:tab w:val="left" w:pos="1980"/>
          <w:tab w:val="left" w:pos="7380"/>
        </w:tabs>
        <w:spacing w:before="240" w:after="240" w:line="276" w:lineRule="auto"/>
        <w:ind w:left="426" w:right="1" w:hanging="426"/>
        <w:jc w:val="both"/>
        <w:rPr>
          <w:rFonts w:ascii="Arial" w:hAnsi="Arial" w:cs="Arial"/>
          <w:sz w:val="20"/>
          <w:szCs w:val="20"/>
        </w:rPr>
      </w:pPr>
      <w:r w:rsidRPr="006F03C4">
        <w:rPr>
          <w:rFonts w:ascii="Arial" w:hAnsi="Arial" w:cs="Arial"/>
          <w:sz w:val="20"/>
          <w:szCs w:val="20"/>
        </w:rPr>
        <w:t>Kupující nabývá vlastnické právo k věci jejím převzetím v místě plnění a v témže okamžiku přechází na kupujícího nebezpečí škody na věci.</w:t>
      </w:r>
    </w:p>
    <w:p w14:paraId="775691F7" w14:textId="77777777" w:rsidR="004F647A" w:rsidRPr="006F03C4" w:rsidRDefault="004F647A" w:rsidP="005962E7">
      <w:pPr>
        <w:tabs>
          <w:tab w:val="left" w:pos="0"/>
          <w:tab w:val="left" w:pos="360"/>
        </w:tabs>
        <w:spacing w:before="240" w:after="240" w:line="276" w:lineRule="auto"/>
        <w:ind w:left="362" w:hanging="181"/>
        <w:jc w:val="center"/>
        <w:rPr>
          <w:rFonts w:ascii="Arial" w:hAnsi="Arial" w:cs="Arial"/>
          <w:b/>
          <w:bCs/>
          <w:sz w:val="20"/>
          <w:szCs w:val="20"/>
        </w:rPr>
      </w:pPr>
      <w:r w:rsidRPr="006F03C4">
        <w:rPr>
          <w:rFonts w:ascii="Arial" w:hAnsi="Arial" w:cs="Arial"/>
          <w:b/>
          <w:sz w:val="20"/>
          <w:szCs w:val="20"/>
        </w:rPr>
        <w:t>VIII.</w:t>
      </w:r>
      <w:bookmarkStart w:id="1" w:name="_Toc288040457"/>
      <w:r w:rsidR="005962E7">
        <w:rPr>
          <w:rFonts w:ascii="Arial" w:hAnsi="Arial" w:cs="Arial"/>
          <w:b/>
          <w:sz w:val="20"/>
          <w:szCs w:val="20"/>
        </w:rPr>
        <w:t xml:space="preserve"> </w:t>
      </w:r>
      <w:r w:rsidRPr="006F03C4">
        <w:rPr>
          <w:rFonts w:ascii="Arial" w:hAnsi="Arial" w:cs="Arial"/>
          <w:b/>
          <w:bCs/>
          <w:sz w:val="20"/>
          <w:szCs w:val="20"/>
        </w:rPr>
        <w:t xml:space="preserve">Předání a převzetí </w:t>
      </w:r>
      <w:bookmarkEnd w:id="1"/>
      <w:r w:rsidRPr="006F03C4">
        <w:rPr>
          <w:rFonts w:ascii="Arial" w:hAnsi="Arial" w:cs="Arial"/>
          <w:b/>
          <w:bCs/>
          <w:sz w:val="20"/>
          <w:szCs w:val="20"/>
        </w:rPr>
        <w:t>věci</w:t>
      </w:r>
    </w:p>
    <w:p w14:paraId="4F2ABAD3" w14:textId="6B272D70" w:rsidR="004F647A" w:rsidRPr="006F03C4" w:rsidRDefault="004F647A" w:rsidP="006F03C4">
      <w:pPr>
        <w:numPr>
          <w:ilvl w:val="0"/>
          <w:numId w:val="11"/>
        </w:numPr>
        <w:tabs>
          <w:tab w:val="left" w:pos="426"/>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Věc je dodána v okamžiku převzetí věci kupujícím v místě plnění dle čl. V</w:t>
      </w:r>
      <w:r w:rsidR="001B5490">
        <w:rPr>
          <w:rFonts w:ascii="Arial" w:hAnsi="Arial" w:cs="Arial"/>
          <w:sz w:val="20"/>
          <w:szCs w:val="20"/>
        </w:rPr>
        <w:t>.</w:t>
      </w:r>
      <w:r w:rsidRPr="006F03C4">
        <w:rPr>
          <w:rFonts w:ascii="Arial" w:hAnsi="Arial" w:cs="Arial"/>
          <w:sz w:val="20"/>
          <w:szCs w:val="20"/>
        </w:rPr>
        <w:t xml:space="preserve"> této smlouvy.</w:t>
      </w:r>
    </w:p>
    <w:p w14:paraId="354E0180" w14:textId="77777777" w:rsidR="004F647A" w:rsidRPr="006F03C4" w:rsidRDefault="004F647A" w:rsidP="006F03C4">
      <w:pPr>
        <w:numPr>
          <w:ilvl w:val="0"/>
          <w:numId w:val="11"/>
        </w:numPr>
        <w:tabs>
          <w:tab w:val="left" w:pos="426"/>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Kupující při převzetí věci provede kontrolu:</w:t>
      </w:r>
    </w:p>
    <w:p w14:paraId="0C9C64F8" w14:textId="77777777" w:rsidR="004F647A" w:rsidRPr="006F03C4" w:rsidRDefault="004F647A" w:rsidP="005962E7">
      <w:pPr>
        <w:widowControl w:val="0"/>
        <w:numPr>
          <w:ilvl w:val="0"/>
          <w:numId w:val="27"/>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dodaného druhu a množství věci</w:t>
      </w:r>
      <w:r w:rsidR="00E87CA9" w:rsidRPr="006F03C4">
        <w:rPr>
          <w:rFonts w:ascii="Arial" w:hAnsi="Arial" w:cs="Arial"/>
          <w:sz w:val="20"/>
          <w:szCs w:val="20"/>
        </w:rPr>
        <w:t>;</w:t>
      </w:r>
    </w:p>
    <w:p w14:paraId="66DA2CEC" w14:textId="77777777" w:rsidR="004F647A" w:rsidRPr="006F03C4" w:rsidRDefault="004F647A" w:rsidP="005962E7">
      <w:pPr>
        <w:widowControl w:val="0"/>
        <w:numPr>
          <w:ilvl w:val="0"/>
          <w:numId w:val="27"/>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zjevných jakostních vlastností věci</w:t>
      </w:r>
      <w:r w:rsidR="00E87CA9" w:rsidRPr="006F03C4">
        <w:rPr>
          <w:rFonts w:ascii="Arial" w:hAnsi="Arial" w:cs="Arial"/>
          <w:sz w:val="20"/>
          <w:szCs w:val="20"/>
        </w:rPr>
        <w:t>;</w:t>
      </w:r>
    </w:p>
    <w:p w14:paraId="5AFA47BA" w14:textId="77777777" w:rsidR="004F647A" w:rsidRPr="006F03C4" w:rsidRDefault="004F647A" w:rsidP="005962E7">
      <w:pPr>
        <w:widowControl w:val="0"/>
        <w:numPr>
          <w:ilvl w:val="0"/>
          <w:numId w:val="27"/>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dokladů dodaných s věcí.</w:t>
      </w:r>
    </w:p>
    <w:p w14:paraId="4E9E9D49" w14:textId="77777777" w:rsidR="004F647A" w:rsidRPr="006F03C4" w:rsidRDefault="004F647A" w:rsidP="006F03C4">
      <w:pPr>
        <w:numPr>
          <w:ilvl w:val="0"/>
          <w:numId w:val="11"/>
        </w:numPr>
        <w:tabs>
          <w:tab w:val="left" w:pos="426"/>
        </w:tabs>
        <w:spacing w:before="240" w:after="240" w:line="276" w:lineRule="auto"/>
        <w:ind w:right="1"/>
        <w:jc w:val="both"/>
        <w:rPr>
          <w:rFonts w:ascii="Arial" w:hAnsi="Arial" w:cs="Arial"/>
          <w:sz w:val="20"/>
          <w:szCs w:val="20"/>
        </w:rPr>
      </w:pPr>
      <w:r w:rsidRPr="006F03C4">
        <w:rPr>
          <w:rFonts w:ascii="Arial" w:hAnsi="Arial" w:cs="Arial"/>
          <w:sz w:val="20"/>
          <w:szCs w:val="20"/>
        </w:rPr>
        <w:t>V případě zjištění zjevných vad věci může kupující odmítnout je</w:t>
      </w:r>
      <w:r w:rsidR="00E87CA9" w:rsidRPr="006F03C4">
        <w:rPr>
          <w:rFonts w:ascii="Arial" w:hAnsi="Arial" w:cs="Arial"/>
          <w:sz w:val="20"/>
          <w:szCs w:val="20"/>
        </w:rPr>
        <w:t>jí</w:t>
      </w:r>
      <w:r w:rsidRPr="006F03C4">
        <w:rPr>
          <w:rFonts w:ascii="Arial" w:hAnsi="Arial" w:cs="Arial"/>
          <w:sz w:val="20"/>
          <w:szCs w:val="20"/>
        </w:rPr>
        <w:t xml:space="preserve"> převzetí, což řádně </w:t>
      </w:r>
      <w:r w:rsidRPr="006F03C4">
        <w:rPr>
          <w:rFonts w:ascii="Arial" w:hAnsi="Arial" w:cs="Arial"/>
          <w:sz w:val="20"/>
          <w:szCs w:val="20"/>
        </w:rPr>
        <w:br/>
        <w:t xml:space="preserve">i s důvody potvrdí na dodacím listu. </w:t>
      </w:r>
    </w:p>
    <w:p w14:paraId="3604D6E2" w14:textId="642F3883" w:rsidR="004F647A" w:rsidRPr="006F03C4" w:rsidRDefault="004F647A" w:rsidP="006F03C4">
      <w:pPr>
        <w:numPr>
          <w:ilvl w:val="0"/>
          <w:numId w:val="11"/>
        </w:numPr>
        <w:tabs>
          <w:tab w:val="left" w:pos="426"/>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O předání a převzetí věci prodávající vyhotoví dodací list, který za kupujícího podepíše k tomu pověřený zástupce. Prodávající je povinen na dodacím listu uvést typ věci, počet kusů, sériové číslo věci (pokud existuje) včetně zobrazení v podobě čárového kódu 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Nebude-li dodací list obsahovat údaje uvedené v tomto odstavci, je kupující oprávněn převzetí věci odmítnout, a to až do předání dodacího listu s výše uvedenými údaji.</w:t>
      </w:r>
    </w:p>
    <w:p w14:paraId="72B45C03" w14:textId="77777777" w:rsidR="004F647A" w:rsidRPr="006F03C4" w:rsidRDefault="004F647A" w:rsidP="005962E7">
      <w:pPr>
        <w:tabs>
          <w:tab w:val="left" w:pos="284"/>
          <w:tab w:val="left" w:pos="540"/>
        </w:tabs>
        <w:spacing w:before="240" w:after="240" w:line="276" w:lineRule="auto"/>
        <w:ind w:left="539" w:hanging="539"/>
        <w:jc w:val="center"/>
        <w:rPr>
          <w:rFonts w:ascii="Arial" w:hAnsi="Arial" w:cs="Arial"/>
          <w:b/>
          <w:bCs/>
          <w:sz w:val="20"/>
          <w:szCs w:val="20"/>
        </w:rPr>
      </w:pPr>
      <w:r w:rsidRPr="006F03C4">
        <w:rPr>
          <w:rFonts w:ascii="Arial" w:hAnsi="Arial" w:cs="Arial"/>
          <w:b/>
          <w:bCs/>
          <w:sz w:val="20"/>
          <w:szCs w:val="20"/>
        </w:rPr>
        <w:t>IX.</w:t>
      </w:r>
      <w:bookmarkStart w:id="2" w:name="_Toc288040458"/>
      <w:r w:rsidR="005962E7">
        <w:rPr>
          <w:rFonts w:ascii="Arial" w:hAnsi="Arial" w:cs="Arial"/>
          <w:b/>
          <w:bCs/>
          <w:sz w:val="20"/>
          <w:szCs w:val="20"/>
        </w:rPr>
        <w:t xml:space="preserve"> </w:t>
      </w:r>
      <w:r w:rsidRPr="006F03C4">
        <w:rPr>
          <w:rFonts w:ascii="Arial" w:hAnsi="Arial" w:cs="Arial"/>
          <w:b/>
          <w:bCs/>
          <w:sz w:val="20"/>
          <w:szCs w:val="20"/>
        </w:rPr>
        <w:t>Platební podmínky</w:t>
      </w:r>
      <w:bookmarkEnd w:id="2"/>
    </w:p>
    <w:p w14:paraId="0C3ADCF9" w14:textId="4FF30FA0" w:rsidR="004F647A" w:rsidRDefault="004F647A" w:rsidP="006F03C4">
      <w:pPr>
        <w:widowControl w:val="0"/>
        <w:numPr>
          <w:ilvl w:val="0"/>
          <w:numId w:val="1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Úhrada kupní ceny bude provedena po dodání </w:t>
      </w:r>
      <w:r w:rsidR="00C1738C" w:rsidRPr="006F03C4">
        <w:rPr>
          <w:rFonts w:ascii="Arial" w:hAnsi="Arial" w:cs="Arial"/>
          <w:sz w:val="20"/>
          <w:szCs w:val="20"/>
        </w:rPr>
        <w:t>plnění</w:t>
      </w:r>
      <w:r w:rsidRPr="006F03C4">
        <w:rPr>
          <w:rFonts w:ascii="Arial" w:hAnsi="Arial" w:cs="Arial"/>
          <w:sz w:val="20"/>
          <w:szCs w:val="20"/>
        </w:rPr>
        <w:t xml:space="preserve">. Fakturu je prodávající oprávněn vystavit až po řádném předání a převzetí </w:t>
      </w:r>
      <w:r w:rsidR="00C1738C" w:rsidRPr="006F03C4">
        <w:rPr>
          <w:rFonts w:ascii="Arial" w:hAnsi="Arial" w:cs="Arial"/>
          <w:sz w:val="20"/>
          <w:szCs w:val="20"/>
        </w:rPr>
        <w:t>příslušné</w:t>
      </w:r>
      <w:r w:rsidR="00781343" w:rsidRPr="006F03C4">
        <w:rPr>
          <w:rFonts w:ascii="Arial" w:hAnsi="Arial" w:cs="Arial"/>
          <w:sz w:val="20"/>
          <w:szCs w:val="20"/>
        </w:rPr>
        <w:t>ho</w:t>
      </w:r>
      <w:r w:rsidR="00C1738C" w:rsidRPr="006F03C4">
        <w:rPr>
          <w:rFonts w:ascii="Arial" w:hAnsi="Arial" w:cs="Arial"/>
          <w:sz w:val="20"/>
          <w:szCs w:val="20"/>
        </w:rPr>
        <w:t xml:space="preserve"> plnění </w:t>
      </w:r>
      <w:r w:rsidRPr="006F03C4">
        <w:rPr>
          <w:rFonts w:ascii="Arial" w:hAnsi="Arial" w:cs="Arial"/>
          <w:sz w:val="20"/>
          <w:szCs w:val="20"/>
        </w:rPr>
        <w:t>dle této smlouvy. Zálohové platby nebudou poskytovány.</w:t>
      </w:r>
    </w:p>
    <w:p w14:paraId="295407B1" w14:textId="14273C49" w:rsidR="00AF2974" w:rsidRPr="002B3074" w:rsidRDefault="004F647A" w:rsidP="00AF2974">
      <w:pPr>
        <w:widowControl w:val="0"/>
        <w:numPr>
          <w:ilvl w:val="0"/>
          <w:numId w:val="19"/>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Podkladem pro úhradu kupní ceny dodané věci bude faktur</w:t>
      </w:r>
      <w:r w:rsidR="00AF2974">
        <w:rPr>
          <w:rFonts w:ascii="Arial" w:hAnsi="Arial" w:cs="Arial"/>
          <w:sz w:val="20"/>
          <w:szCs w:val="20"/>
        </w:rPr>
        <w:t>a</w:t>
      </w:r>
      <w:r w:rsidRPr="006F03C4">
        <w:rPr>
          <w:rFonts w:ascii="Arial" w:hAnsi="Arial" w:cs="Arial"/>
          <w:sz w:val="20"/>
          <w:szCs w:val="20"/>
        </w:rPr>
        <w:t>, kter</w:t>
      </w:r>
      <w:r w:rsidR="00AF2974">
        <w:rPr>
          <w:rFonts w:ascii="Arial" w:hAnsi="Arial" w:cs="Arial"/>
          <w:sz w:val="20"/>
          <w:szCs w:val="20"/>
        </w:rPr>
        <w:t>á</w:t>
      </w:r>
      <w:r w:rsidRPr="006F03C4">
        <w:rPr>
          <w:rFonts w:ascii="Arial" w:hAnsi="Arial" w:cs="Arial"/>
          <w:sz w:val="20"/>
          <w:szCs w:val="20"/>
        </w:rPr>
        <w:t xml:space="preserve"> bud</w:t>
      </w:r>
      <w:r w:rsidR="00AF2974">
        <w:rPr>
          <w:rFonts w:ascii="Arial" w:hAnsi="Arial" w:cs="Arial"/>
          <w:sz w:val="20"/>
          <w:szCs w:val="20"/>
        </w:rPr>
        <w:t>e</w:t>
      </w:r>
      <w:r w:rsidRPr="006F03C4">
        <w:rPr>
          <w:rFonts w:ascii="Arial" w:hAnsi="Arial" w:cs="Arial"/>
          <w:sz w:val="20"/>
          <w:szCs w:val="20"/>
        </w:rPr>
        <w:t xml:space="preserve"> mít náležitosti daňového dokladu dle zákona č. 235/2004 Sb., o dani z přidané hodnoty, ve znění pozdějších předpisů, zákona č. 563/1991 Sb., o účetnictví, ve znění pozdějších předpisů</w:t>
      </w:r>
      <w:r w:rsidR="00590F30" w:rsidRPr="006F03C4">
        <w:rPr>
          <w:rFonts w:ascii="Arial" w:hAnsi="Arial" w:cs="Arial"/>
          <w:bCs/>
          <w:sz w:val="20"/>
          <w:szCs w:val="20"/>
        </w:rPr>
        <w:t xml:space="preserve"> </w:t>
      </w:r>
      <w:r w:rsidRPr="006F03C4">
        <w:rPr>
          <w:rFonts w:ascii="Arial" w:hAnsi="Arial" w:cs="Arial"/>
          <w:sz w:val="20"/>
          <w:szCs w:val="20"/>
        </w:rPr>
        <w:t>(dále jen „faktura</w:t>
      </w:r>
      <w:r w:rsidRPr="002B3074">
        <w:rPr>
          <w:rFonts w:ascii="Arial" w:hAnsi="Arial" w:cs="Arial"/>
          <w:sz w:val="20"/>
          <w:szCs w:val="20"/>
        </w:rPr>
        <w:t xml:space="preserve">“). </w:t>
      </w:r>
      <w:r w:rsidR="00AF2974" w:rsidRPr="002B3074">
        <w:rPr>
          <w:rFonts w:ascii="Arial" w:hAnsi="Arial" w:cs="Arial"/>
          <w:sz w:val="20"/>
          <w:szCs w:val="20"/>
        </w:rPr>
        <w:t xml:space="preserve">Úhrada za realizaci předmětu koupě bude realizována ve dvou platbách. </w:t>
      </w:r>
      <w:r w:rsidR="00AF2974" w:rsidRPr="002B3074">
        <w:rPr>
          <w:rStyle w:val="Zkladntext0"/>
          <w:rFonts w:ascii="Arial" w:hAnsi="Arial" w:cs="Arial"/>
          <w:b/>
          <w:sz w:val="20"/>
          <w:szCs w:val="20"/>
        </w:rPr>
        <w:t xml:space="preserve">Jedna faktura za 7 ks sanitních vozidel bude financována z prostředků ZZS KHK a druhá faktura za 1 ks </w:t>
      </w:r>
      <w:r w:rsidR="002B3074" w:rsidRPr="002B3074">
        <w:rPr>
          <w:rStyle w:val="Zkladntext0"/>
          <w:rFonts w:ascii="Arial" w:hAnsi="Arial" w:cs="Arial"/>
          <w:b/>
          <w:sz w:val="20"/>
          <w:szCs w:val="20"/>
        </w:rPr>
        <w:t xml:space="preserve">vozidla </w:t>
      </w:r>
      <w:r w:rsidR="00AF2974" w:rsidRPr="002B3074">
        <w:rPr>
          <w:rStyle w:val="Zkladntext0"/>
          <w:rFonts w:ascii="Arial" w:hAnsi="Arial" w:cs="Arial"/>
          <w:b/>
          <w:sz w:val="20"/>
          <w:szCs w:val="20"/>
        </w:rPr>
        <w:t>RV vozidla bude financována z Fondu zábrany škod.</w:t>
      </w:r>
    </w:p>
    <w:p w14:paraId="493BF5ED" w14:textId="5442E957" w:rsidR="004F647A" w:rsidRPr="006F03C4" w:rsidRDefault="004F647A" w:rsidP="006F03C4">
      <w:pPr>
        <w:widowControl w:val="0"/>
        <w:numPr>
          <w:ilvl w:val="0"/>
          <w:numId w:val="1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Faktura musí dále obsahovat:</w:t>
      </w:r>
    </w:p>
    <w:p w14:paraId="1C566B27" w14:textId="77777777" w:rsidR="004F647A" w:rsidRPr="006F03C4"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číslo smlouvy kupujícího, IČ</w:t>
      </w:r>
      <w:r w:rsidR="00C1738C" w:rsidRPr="006F03C4">
        <w:rPr>
          <w:rFonts w:ascii="Arial" w:hAnsi="Arial" w:cs="Arial"/>
          <w:sz w:val="20"/>
          <w:szCs w:val="20"/>
        </w:rPr>
        <w:t>O</w:t>
      </w:r>
      <w:r w:rsidRPr="006F03C4">
        <w:rPr>
          <w:rFonts w:ascii="Arial" w:hAnsi="Arial" w:cs="Arial"/>
          <w:sz w:val="20"/>
          <w:szCs w:val="20"/>
        </w:rPr>
        <w:t xml:space="preserve"> kupujícího</w:t>
      </w:r>
      <w:r w:rsidR="00C1738C" w:rsidRPr="006F03C4">
        <w:rPr>
          <w:rFonts w:ascii="Arial" w:hAnsi="Arial" w:cs="Arial"/>
          <w:sz w:val="20"/>
          <w:szCs w:val="20"/>
        </w:rPr>
        <w:t>;</w:t>
      </w:r>
    </w:p>
    <w:p w14:paraId="3A5979C8" w14:textId="77777777" w:rsidR="004F647A" w:rsidRPr="006F03C4"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lastRenderedPageBreak/>
        <w:t>číslo a datum vystavení faktury</w:t>
      </w:r>
      <w:r w:rsidR="00C1738C" w:rsidRPr="006F03C4">
        <w:rPr>
          <w:rFonts w:ascii="Arial" w:hAnsi="Arial" w:cs="Arial"/>
          <w:sz w:val="20"/>
          <w:szCs w:val="20"/>
        </w:rPr>
        <w:t>;</w:t>
      </w:r>
    </w:p>
    <w:p w14:paraId="15A1B37E" w14:textId="77777777" w:rsidR="004F647A" w:rsidRPr="006F03C4"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název veřejné zakázky</w:t>
      </w:r>
      <w:r w:rsidR="00C1738C" w:rsidRPr="006F03C4">
        <w:rPr>
          <w:rFonts w:ascii="Arial" w:hAnsi="Arial" w:cs="Arial"/>
          <w:sz w:val="20"/>
          <w:szCs w:val="20"/>
        </w:rPr>
        <w:t>;</w:t>
      </w:r>
    </w:p>
    <w:p w14:paraId="776FA756" w14:textId="77777777" w:rsidR="004F647A" w:rsidRPr="006F03C4"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 xml:space="preserve">označení banky a čísla účtu, na který musí být zaplaceno (pokud je číslo účtu odlišné od čísla uvedeného v čl. I </w:t>
      </w:r>
      <w:r w:rsidR="005962E7">
        <w:rPr>
          <w:rFonts w:ascii="Arial" w:hAnsi="Arial" w:cs="Arial"/>
          <w:sz w:val="20"/>
          <w:szCs w:val="20"/>
        </w:rPr>
        <w:t>smlouvy</w:t>
      </w:r>
      <w:r w:rsidRPr="006F03C4">
        <w:rPr>
          <w:rFonts w:ascii="Arial" w:hAnsi="Arial" w:cs="Arial"/>
          <w:sz w:val="20"/>
          <w:szCs w:val="20"/>
        </w:rPr>
        <w:t>)</w:t>
      </w:r>
      <w:r w:rsidR="00C1738C" w:rsidRPr="006F03C4">
        <w:rPr>
          <w:rFonts w:ascii="Arial" w:hAnsi="Arial" w:cs="Arial"/>
          <w:sz w:val="20"/>
          <w:szCs w:val="20"/>
        </w:rPr>
        <w:t>;</w:t>
      </w:r>
    </w:p>
    <w:p w14:paraId="117381C9" w14:textId="77777777" w:rsidR="004F647A" w:rsidRPr="006F03C4"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číslo dodacího listu a datum jeho podpisu; dodací list bude přílohou faktury</w:t>
      </w:r>
      <w:r w:rsidR="00C1738C" w:rsidRPr="006F03C4">
        <w:rPr>
          <w:rFonts w:ascii="Arial" w:hAnsi="Arial" w:cs="Arial"/>
          <w:sz w:val="20"/>
          <w:szCs w:val="20"/>
        </w:rPr>
        <w:t>;</w:t>
      </w:r>
    </w:p>
    <w:p w14:paraId="1746B318" w14:textId="77777777" w:rsidR="004F647A"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lhůtu splatnosti faktury</w:t>
      </w:r>
      <w:r w:rsidR="00C1738C" w:rsidRPr="006F03C4">
        <w:rPr>
          <w:rFonts w:ascii="Arial" w:hAnsi="Arial" w:cs="Arial"/>
          <w:sz w:val="20"/>
          <w:szCs w:val="20"/>
        </w:rPr>
        <w:t>;</w:t>
      </w:r>
    </w:p>
    <w:p w14:paraId="0E51669B" w14:textId="77777777" w:rsidR="005962E7" w:rsidRPr="006F03C4" w:rsidRDefault="005962E7"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Pr>
          <w:rFonts w:ascii="Arial" w:hAnsi="Arial" w:cs="Arial"/>
          <w:sz w:val="20"/>
          <w:szCs w:val="20"/>
        </w:rPr>
        <w:t>název a číslo dotačního projektu;</w:t>
      </w:r>
    </w:p>
    <w:p w14:paraId="63D9F557" w14:textId="60ACA869" w:rsidR="004F647A" w:rsidRDefault="004F647A" w:rsidP="005962E7">
      <w:pPr>
        <w:widowControl w:val="0"/>
        <w:numPr>
          <w:ilvl w:val="0"/>
          <w:numId w:val="28"/>
        </w:numPr>
        <w:tabs>
          <w:tab w:val="left" w:pos="284"/>
          <w:tab w:val="left" w:pos="720"/>
        </w:tabs>
        <w:autoSpaceDE w:val="0"/>
        <w:autoSpaceDN w:val="0"/>
        <w:spacing w:before="120" w:after="120" w:line="276" w:lineRule="auto"/>
        <w:ind w:left="714" w:hanging="357"/>
        <w:jc w:val="both"/>
        <w:rPr>
          <w:rFonts w:ascii="Arial" w:hAnsi="Arial" w:cs="Arial"/>
          <w:sz w:val="20"/>
          <w:szCs w:val="20"/>
        </w:rPr>
      </w:pPr>
      <w:r w:rsidRPr="006F03C4">
        <w:rPr>
          <w:rFonts w:ascii="Arial" w:hAnsi="Arial" w:cs="Arial"/>
          <w:sz w:val="20"/>
          <w:szCs w:val="20"/>
        </w:rPr>
        <w:t>jméno a vlastnoruční podpis osoby, která fakturu vystavila, včetně kontaktního telefonu.</w:t>
      </w:r>
    </w:p>
    <w:p w14:paraId="3BA5EAD0" w14:textId="77777777" w:rsidR="004F647A" w:rsidRPr="0072157D" w:rsidRDefault="004F647A" w:rsidP="006F03C4">
      <w:pPr>
        <w:widowControl w:val="0"/>
        <w:numPr>
          <w:ilvl w:val="0"/>
          <w:numId w:val="19"/>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 xml:space="preserve">Lhůta splatnosti faktury činí </w:t>
      </w:r>
      <w:r w:rsidRPr="006F03C4">
        <w:rPr>
          <w:rFonts w:ascii="Arial" w:hAnsi="Arial" w:cs="Arial"/>
          <w:b/>
          <w:sz w:val="20"/>
          <w:szCs w:val="20"/>
        </w:rPr>
        <w:t>30 kalendářních dnů</w:t>
      </w:r>
      <w:r w:rsidRPr="006F03C4">
        <w:rPr>
          <w:rFonts w:ascii="Arial" w:hAnsi="Arial" w:cs="Arial"/>
          <w:sz w:val="20"/>
          <w:szCs w:val="20"/>
        </w:rPr>
        <w:t xml:space="preserve"> ode dne jejího doručení kupujícímu. Stejná lhůta splatnosti platí i při placení jiných plateb (smluvních pokut, úroků z prodlení, náhrady škody apod.). </w:t>
      </w:r>
      <w:r w:rsidRPr="0072157D">
        <w:rPr>
          <w:rFonts w:ascii="Arial" w:hAnsi="Arial" w:cs="Arial"/>
          <w:sz w:val="20"/>
          <w:szCs w:val="20"/>
        </w:rPr>
        <w:t xml:space="preserve">Doručení faktury se provede osobně oproti podpisu zmocněné osoby kupujícího nebo doručenkou prostřednictvím provozovatele poštovních služeb. </w:t>
      </w:r>
    </w:p>
    <w:p w14:paraId="672E1017" w14:textId="77777777" w:rsidR="004F647A" w:rsidRPr="006F03C4" w:rsidRDefault="004F647A" w:rsidP="006F03C4">
      <w:pPr>
        <w:widowControl w:val="0"/>
        <w:numPr>
          <w:ilvl w:val="0"/>
          <w:numId w:val="19"/>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Povinnost zaplatit kupní cenu je splněna dnem odepsání příslušné částky z účtu kupujícího.</w:t>
      </w:r>
    </w:p>
    <w:p w14:paraId="6D2C3D16" w14:textId="77777777" w:rsidR="004F647A" w:rsidRPr="006F03C4" w:rsidRDefault="004F647A" w:rsidP="006F03C4">
      <w:pPr>
        <w:widowControl w:val="0"/>
        <w:numPr>
          <w:ilvl w:val="0"/>
          <w:numId w:val="19"/>
        </w:numPr>
        <w:tabs>
          <w:tab w:val="left" w:pos="0"/>
        </w:tabs>
        <w:autoSpaceDE w:val="0"/>
        <w:autoSpaceDN w:val="0"/>
        <w:spacing w:before="240" w:after="240" w:line="276" w:lineRule="auto"/>
        <w:ind w:right="1"/>
        <w:jc w:val="both"/>
        <w:rPr>
          <w:rFonts w:ascii="Arial" w:hAnsi="Arial" w:cs="Arial"/>
          <w:sz w:val="20"/>
          <w:szCs w:val="20"/>
        </w:rPr>
      </w:pPr>
      <w:r w:rsidRPr="006F03C4">
        <w:rPr>
          <w:rFonts w:ascii="Arial" w:hAnsi="Arial" w:cs="Arial"/>
          <w:sz w:val="20"/>
          <w:szCs w:val="20"/>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5306310" w14:textId="77777777" w:rsidR="004F647A" w:rsidRPr="006F03C4" w:rsidRDefault="004F647A" w:rsidP="006F03C4">
      <w:pPr>
        <w:spacing w:before="240" w:after="240" w:line="276" w:lineRule="auto"/>
        <w:jc w:val="center"/>
        <w:rPr>
          <w:rFonts w:ascii="Arial" w:hAnsi="Arial" w:cs="Arial"/>
          <w:b/>
          <w:sz w:val="20"/>
          <w:szCs w:val="20"/>
        </w:rPr>
      </w:pPr>
      <w:r w:rsidRPr="006F03C4">
        <w:rPr>
          <w:rFonts w:ascii="Arial" w:hAnsi="Arial" w:cs="Arial"/>
          <w:b/>
          <w:sz w:val="20"/>
          <w:szCs w:val="20"/>
        </w:rPr>
        <w:t>X.</w:t>
      </w:r>
      <w:r w:rsidR="00DF3EDE">
        <w:rPr>
          <w:rFonts w:ascii="Arial" w:hAnsi="Arial" w:cs="Arial"/>
          <w:b/>
          <w:sz w:val="20"/>
          <w:szCs w:val="20"/>
        </w:rPr>
        <w:t xml:space="preserve"> </w:t>
      </w:r>
      <w:r w:rsidRPr="006F03C4">
        <w:rPr>
          <w:rFonts w:ascii="Arial" w:hAnsi="Arial" w:cs="Arial"/>
          <w:b/>
          <w:sz w:val="20"/>
          <w:szCs w:val="20"/>
        </w:rPr>
        <w:t xml:space="preserve">Záruční podmínky </w:t>
      </w:r>
    </w:p>
    <w:p w14:paraId="3C553035" w14:textId="77777777" w:rsidR="00590F30"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Prodávající kupujícímu na věc poskytuje záruku za jakost ve smyslu § 2113 a násl. občanského zákoníku, na veškeré dodané věci včetně nezbytných záručních služeb, a to v délce </w:t>
      </w:r>
      <w:r w:rsidR="00590F30" w:rsidRPr="006F03C4">
        <w:rPr>
          <w:rFonts w:ascii="Arial" w:hAnsi="Arial" w:cs="Arial"/>
          <w:sz w:val="20"/>
          <w:szCs w:val="20"/>
        </w:rPr>
        <w:t>24 kalendářních měsíců</w:t>
      </w:r>
      <w:r w:rsidR="004C640F" w:rsidRPr="006F03C4">
        <w:rPr>
          <w:rFonts w:ascii="Arial" w:hAnsi="Arial" w:cs="Arial"/>
          <w:sz w:val="20"/>
          <w:szCs w:val="20"/>
        </w:rPr>
        <w:t xml:space="preserve"> od předání a převzetí vozidla</w:t>
      </w:r>
      <w:r w:rsidR="00590F30" w:rsidRPr="006F03C4">
        <w:rPr>
          <w:rFonts w:ascii="Arial" w:hAnsi="Arial" w:cs="Arial"/>
          <w:sz w:val="20"/>
          <w:szCs w:val="20"/>
        </w:rPr>
        <w:t xml:space="preserve">. </w:t>
      </w:r>
    </w:p>
    <w:p w14:paraId="2B274177" w14:textId="77777777"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Záruční doba začíná běžet dnem převzetí věci kupujícím. Záruční doba se staví </w:t>
      </w:r>
      <w:r w:rsidRPr="006F03C4">
        <w:rPr>
          <w:rFonts w:ascii="Arial" w:hAnsi="Arial" w:cs="Arial"/>
          <w:sz w:val="20"/>
          <w:szCs w:val="20"/>
        </w:rPr>
        <w:br/>
        <w:t xml:space="preserve">po dobu, po kterou nemůže kupující věc řádně užívat pro vady, za které nese odpovědnost prodávající. </w:t>
      </w:r>
    </w:p>
    <w:p w14:paraId="1C072E67" w14:textId="77777777"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Veškeré vady věci je kupující povinen uplatnit u prodávajícího bez zbytečného odkladu poté, kdy vadu zjistil, a to formou písemného oznámení (popř. telefonicky nebo e-mailem), obsahujícím co nejpodrobnější specifikaci zjištěné vady. Kupující bude vady věci oznamovat na</w:t>
      </w:r>
      <w:r w:rsidR="007F6B6A" w:rsidRPr="006F03C4">
        <w:rPr>
          <w:rFonts w:ascii="Arial" w:hAnsi="Arial" w:cs="Arial"/>
          <w:sz w:val="20"/>
          <w:szCs w:val="20"/>
        </w:rPr>
        <w:t xml:space="preserve"> těchto kontaktech prodávajícího</w:t>
      </w:r>
      <w:r w:rsidRPr="006F03C4">
        <w:rPr>
          <w:rFonts w:ascii="Arial" w:hAnsi="Arial" w:cs="Arial"/>
          <w:sz w:val="20"/>
          <w:szCs w:val="20"/>
        </w:rPr>
        <w:t>:</w:t>
      </w:r>
    </w:p>
    <w:p w14:paraId="5A8BD36C" w14:textId="77777777" w:rsidR="004F647A" w:rsidRPr="00AF2974" w:rsidRDefault="004F647A" w:rsidP="006F03C4">
      <w:pPr>
        <w:widowControl w:val="0"/>
        <w:numPr>
          <w:ilvl w:val="1"/>
          <w:numId w:val="13"/>
        </w:numPr>
        <w:tabs>
          <w:tab w:val="left" w:pos="0"/>
        </w:tabs>
        <w:autoSpaceDE w:val="0"/>
        <w:autoSpaceDN w:val="0"/>
        <w:spacing w:before="240" w:after="240" w:line="276" w:lineRule="auto"/>
        <w:ind w:left="709" w:right="1" w:hanging="349"/>
        <w:jc w:val="both"/>
        <w:rPr>
          <w:rFonts w:ascii="Arial" w:hAnsi="Arial" w:cs="Arial"/>
          <w:b/>
          <w:sz w:val="20"/>
          <w:szCs w:val="20"/>
          <w:highlight w:val="yellow"/>
        </w:rPr>
      </w:pPr>
      <w:r w:rsidRPr="006F03C4">
        <w:rPr>
          <w:rFonts w:ascii="Arial" w:hAnsi="Arial" w:cs="Arial"/>
          <w:sz w:val="20"/>
          <w:szCs w:val="20"/>
        </w:rPr>
        <w:t>telefonní číslo</w:t>
      </w:r>
      <w:r w:rsidR="00DF3EDE">
        <w:rPr>
          <w:rFonts w:ascii="Arial" w:hAnsi="Arial" w:cs="Arial"/>
          <w:sz w:val="20"/>
          <w:szCs w:val="20"/>
        </w:rPr>
        <w:t>, e-mail, adresa</w:t>
      </w:r>
      <w:r w:rsidR="00AB43E1" w:rsidRPr="006F03C4">
        <w:rPr>
          <w:rFonts w:ascii="Arial" w:hAnsi="Arial" w:cs="Arial"/>
          <w:b/>
          <w:sz w:val="20"/>
          <w:szCs w:val="20"/>
        </w:rPr>
        <w:tab/>
      </w:r>
      <w:r w:rsidR="00DF3EDE" w:rsidRPr="00AF2974">
        <w:rPr>
          <w:rFonts w:ascii="Arial" w:hAnsi="Arial" w:cs="Arial"/>
          <w:bCs/>
          <w:color w:val="000000"/>
          <w:sz w:val="20"/>
          <w:szCs w:val="20"/>
          <w:highlight w:val="yellow"/>
        </w:rPr>
        <w:t>[bude doplněno před uzavřením smlouvy]</w:t>
      </w:r>
    </w:p>
    <w:p w14:paraId="413AC44E" w14:textId="77777777" w:rsidR="004F647A" w:rsidRPr="006F03C4" w:rsidRDefault="004F647A" w:rsidP="00DF3EDE">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Jakmile kupující odešle toto oznámení, bude se mít za to, že požaduje bezplatné odstranění vady, neuvede-li v oznámení jinak. </w:t>
      </w:r>
    </w:p>
    <w:p w14:paraId="0689B7A9" w14:textId="77777777"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Pokud je reklamace věci oprávněná, má kupující právo na opravu vadné věci. Pokud vadnou věc není možno opravit, má kupující právo na výměnu vadné věci, případně právo od smlouvy odstoupit. Ode dne výměny vadné věci začíná na vyměněnou věc běžet nová záruční doba v délce uvedené v odstavci 1 tohoto článku.</w:t>
      </w:r>
    </w:p>
    <w:p w14:paraId="6C578145" w14:textId="3A98616D"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Záruční servis bude probíhat v místě plnění dle čl. V</w:t>
      </w:r>
      <w:r w:rsidR="00AF2974">
        <w:rPr>
          <w:rFonts w:ascii="Arial" w:hAnsi="Arial" w:cs="Arial"/>
          <w:sz w:val="20"/>
          <w:szCs w:val="20"/>
        </w:rPr>
        <w:t>.</w:t>
      </w:r>
      <w:r w:rsidRPr="006F03C4">
        <w:rPr>
          <w:rFonts w:ascii="Arial" w:hAnsi="Arial" w:cs="Arial"/>
          <w:sz w:val="20"/>
          <w:szCs w:val="20"/>
        </w:rPr>
        <w:t xml:space="preserve"> této smlouvy (tj. u </w:t>
      </w:r>
      <w:r w:rsidR="006823FF" w:rsidRPr="006F03C4">
        <w:rPr>
          <w:rFonts w:ascii="Arial" w:hAnsi="Arial" w:cs="Arial"/>
          <w:sz w:val="20"/>
          <w:szCs w:val="20"/>
        </w:rPr>
        <w:t>kupujícího</w:t>
      </w:r>
      <w:r w:rsidRPr="006F03C4">
        <w:rPr>
          <w:rFonts w:ascii="Arial" w:hAnsi="Arial" w:cs="Arial"/>
          <w:sz w:val="20"/>
          <w:szCs w:val="20"/>
        </w:rPr>
        <w:t>), nebude-li s </w:t>
      </w:r>
      <w:r w:rsidR="00CB142B" w:rsidRPr="006F03C4">
        <w:rPr>
          <w:rFonts w:ascii="Arial" w:hAnsi="Arial" w:cs="Arial"/>
          <w:sz w:val="20"/>
          <w:szCs w:val="20"/>
        </w:rPr>
        <w:t>kupujícím</w:t>
      </w:r>
      <w:r w:rsidRPr="006F03C4">
        <w:rPr>
          <w:rFonts w:ascii="Arial" w:hAnsi="Arial" w:cs="Arial"/>
          <w:sz w:val="20"/>
          <w:szCs w:val="20"/>
        </w:rPr>
        <w:t xml:space="preserve"> dohodnuto jinak. V případě výměny nebo opravy v servisním středisku </w:t>
      </w:r>
      <w:proofErr w:type="gramStart"/>
      <w:r w:rsidRPr="006F03C4">
        <w:rPr>
          <w:rFonts w:ascii="Arial" w:hAnsi="Arial" w:cs="Arial"/>
          <w:sz w:val="20"/>
          <w:szCs w:val="20"/>
        </w:rPr>
        <w:t>prodávajícího</w:t>
      </w:r>
      <w:proofErr w:type="gramEnd"/>
      <w:r w:rsidRPr="006F03C4">
        <w:rPr>
          <w:rFonts w:ascii="Arial" w:hAnsi="Arial" w:cs="Arial"/>
          <w:sz w:val="20"/>
          <w:szCs w:val="20"/>
        </w:rPr>
        <w:t xml:space="preserve"> nebo autorizovaném servisním středisku výrobce, zabezpečí prodávající bezplatně dopravu vadné věci od </w:t>
      </w:r>
      <w:r w:rsidR="00CB142B" w:rsidRPr="006F03C4">
        <w:rPr>
          <w:rFonts w:ascii="Arial" w:hAnsi="Arial" w:cs="Arial"/>
          <w:sz w:val="20"/>
          <w:szCs w:val="20"/>
        </w:rPr>
        <w:t>kupujícího</w:t>
      </w:r>
      <w:r w:rsidRPr="006F03C4">
        <w:rPr>
          <w:rFonts w:ascii="Arial" w:hAnsi="Arial" w:cs="Arial"/>
          <w:sz w:val="20"/>
          <w:szCs w:val="20"/>
        </w:rPr>
        <w:t xml:space="preserve"> do servisu a dopravu op</w:t>
      </w:r>
      <w:r w:rsidR="00CB142B" w:rsidRPr="006F03C4">
        <w:rPr>
          <w:rFonts w:ascii="Arial" w:hAnsi="Arial" w:cs="Arial"/>
          <w:sz w:val="20"/>
          <w:szCs w:val="20"/>
        </w:rPr>
        <w:t>ravené nebo vyměněné věci zpět ke kupujícímu</w:t>
      </w:r>
      <w:r w:rsidRPr="006F03C4">
        <w:rPr>
          <w:rFonts w:ascii="Arial" w:hAnsi="Arial" w:cs="Arial"/>
          <w:sz w:val="20"/>
          <w:szCs w:val="20"/>
        </w:rPr>
        <w:t>.</w:t>
      </w:r>
    </w:p>
    <w:p w14:paraId="74071AB7" w14:textId="77777777"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lastRenderedPageBreak/>
        <w:t xml:space="preserve">Odstranění vady musí být provedeno </w:t>
      </w:r>
      <w:r w:rsidRPr="006F03C4">
        <w:rPr>
          <w:rFonts w:ascii="Arial" w:hAnsi="Arial" w:cs="Arial"/>
          <w:b/>
          <w:sz w:val="20"/>
          <w:szCs w:val="20"/>
        </w:rPr>
        <w:t>do 10 pracovních dnů</w:t>
      </w:r>
      <w:r w:rsidRPr="006F03C4">
        <w:rPr>
          <w:rFonts w:ascii="Arial" w:hAnsi="Arial" w:cs="Arial"/>
          <w:sz w:val="20"/>
          <w:szCs w:val="20"/>
        </w:rPr>
        <w:t xml:space="preserve"> od oznámení vady prodávajícímu, pokud se smluv</w:t>
      </w:r>
      <w:r w:rsidR="00CB142B" w:rsidRPr="006F03C4">
        <w:rPr>
          <w:rFonts w:ascii="Arial" w:hAnsi="Arial" w:cs="Arial"/>
          <w:sz w:val="20"/>
          <w:szCs w:val="20"/>
        </w:rPr>
        <w:t>ní strany, resp. prodávající a kupující,</w:t>
      </w:r>
      <w:r w:rsidRPr="006F03C4">
        <w:rPr>
          <w:rFonts w:ascii="Arial" w:hAnsi="Arial" w:cs="Arial"/>
          <w:sz w:val="20"/>
          <w:szCs w:val="20"/>
        </w:rPr>
        <w:t xml:space="preserve"> v konkrétním případě nedohodnou písemně jinak. Pokud prodávající vadu neodstraní ve stanovené lhůtě, je povinen kupujícímu poskytnout zdarma náhradní věc o stejných nebo vyšších technických parametrech, a to až do doby předání opravené věci.</w:t>
      </w:r>
    </w:p>
    <w:p w14:paraId="4F98D8FD" w14:textId="77777777"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Prodávající je povinen uhradit kupujícímu škodu, která jim vznikla vadným plněním, a náklady vzniklé při uplatňování práv z odpovědnosti za vady.</w:t>
      </w:r>
    </w:p>
    <w:p w14:paraId="35C93B27" w14:textId="77777777"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 xml:space="preserve">Prodávající prohlašuje, že je výlučným vlastníkem </w:t>
      </w:r>
      <w:r w:rsidR="00AB43E1" w:rsidRPr="006F03C4">
        <w:rPr>
          <w:rFonts w:ascii="Arial" w:hAnsi="Arial" w:cs="Arial"/>
          <w:sz w:val="20"/>
          <w:szCs w:val="20"/>
        </w:rPr>
        <w:t xml:space="preserve">dodávané </w:t>
      </w:r>
      <w:r w:rsidRPr="006F03C4">
        <w:rPr>
          <w:rFonts w:ascii="Arial" w:hAnsi="Arial" w:cs="Arial"/>
          <w:sz w:val="20"/>
          <w:szCs w:val="20"/>
        </w:rPr>
        <w:t>věci a jejího příslušenství a že věc není zatížena žádnými vadami, ať už faktickými nebo právními.</w:t>
      </w:r>
    </w:p>
    <w:p w14:paraId="03EF0776" w14:textId="77777777" w:rsidR="004F647A" w:rsidRPr="006F03C4" w:rsidRDefault="004F647A" w:rsidP="006F03C4">
      <w:pPr>
        <w:widowControl w:val="0"/>
        <w:numPr>
          <w:ilvl w:val="0"/>
          <w:numId w:val="29"/>
        </w:numPr>
        <w:tabs>
          <w:tab w:val="left" w:pos="0"/>
        </w:tabs>
        <w:autoSpaceDE w:val="0"/>
        <w:autoSpaceDN w:val="0"/>
        <w:spacing w:before="240" w:after="240" w:line="276" w:lineRule="auto"/>
        <w:jc w:val="both"/>
        <w:rPr>
          <w:rFonts w:ascii="Arial" w:hAnsi="Arial" w:cs="Arial"/>
          <w:sz w:val="20"/>
          <w:szCs w:val="20"/>
        </w:rPr>
      </w:pPr>
      <w:r w:rsidRPr="006F03C4">
        <w:rPr>
          <w:rFonts w:ascii="Arial" w:hAnsi="Arial" w:cs="Arial"/>
          <w:sz w:val="20"/>
          <w:szCs w:val="20"/>
        </w:rPr>
        <w:t>Prodávající prohlašuje, že uvedené záruční podmínky se vztahují na každého dalšího vlastníka dodané věci, a to v plném rozsahu až do skončení záruční doby.</w:t>
      </w:r>
    </w:p>
    <w:p w14:paraId="03FDE781" w14:textId="77777777" w:rsidR="004F647A" w:rsidRPr="006F03C4" w:rsidRDefault="004F647A" w:rsidP="006F03C4">
      <w:pPr>
        <w:spacing w:before="240" w:after="240" w:line="276" w:lineRule="auto"/>
        <w:jc w:val="center"/>
        <w:rPr>
          <w:rFonts w:ascii="Arial" w:hAnsi="Arial" w:cs="Arial"/>
          <w:b/>
          <w:sz w:val="20"/>
          <w:szCs w:val="20"/>
        </w:rPr>
      </w:pPr>
      <w:r w:rsidRPr="006F03C4">
        <w:rPr>
          <w:rFonts w:ascii="Arial" w:hAnsi="Arial" w:cs="Arial"/>
          <w:b/>
          <w:sz w:val="20"/>
          <w:szCs w:val="20"/>
        </w:rPr>
        <w:t>XI.</w:t>
      </w:r>
      <w:bookmarkStart w:id="3" w:name="_Toc288040459"/>
      <w:r w:rsidR="00DF3EDE">
        <w:rPr>
          <w:rFonts w:ascii="Arial" w:hAnsi="Arial" w:cs="Arial"/>
          <w:b/>
          <w:sz w:val="20"/>
          <w:szCs w:val="20"/>
        </w:rPr>
        <w:t xml:space="preserve"> </w:t>
      </w:r>
      <w:r w:rsidRPr="006F03C4">
        <w:rPr>
          <w:rFonts w:ascii="Arial" w:hAnsi="Arial" w:cs="Arial"/>
          <w:b/>
          <w:sz w:val="20"/>
          <w:szCs w:val="20"/>
        </w:rPr>
        <w:t>Sankce</w:t>
      </w:r>
      <w:bookmarkEnd w:id="3"/>
    </w:p>
    <w:p w14:paraId="3EA6E4BA" w14:textId="0172A9DB" w:rsidR="004F647A" w:rsidRPr="006F03C4" w:rsidRDefault="004F647A" w:rsidP="006F03C4">
      <w:pPr>
        <w:widowControl w:val="0"/>
        <w:numPr>
          <w:ilvl w:val="0"/>
          <w:numId w:val="14"/>
        </w:numPr>
        <w:autoSpaceDE w:val="0"/>
        <w:autoSpaceDN w:val="0"/>
        <w:adjustRightInd w:val="0"/>
        <w:spacing w:before="240" w:after="240" w:line="276" w:lineRule="auto"/>
        <w:ind w:right="1"/>
        <w:jc w:val="both"/>
        <w:rPr>
          <w:rFonts w:ascii="Arial" w:hAnsi="Arial" w:cs="Arial"/>
          <w:sz w:val="20"/>
          <w:szCs w:val="20"/>
        </w:rPr>
      </w:pPr>
      <w:r w:rsidRPr="006F03C4">
        <w:rPr>
          <w:rFonts w:ascii="Arial" w:hAnsi="Arial" w:cs="Arial"/>
          <w:sz w:val="20"/>
          <w:szCs w:val="20"/>
        </w:rPr>
        <w:t>Nedodá-li prodávající kupujícímu věc uvedenou v čl. III</w:t>
      </w:r>
      <w:r w:rsidR="00AF2974">
        <w:rPr>
          <w:rFonts w:ascii="Arial" w:hAnsi="Arial" w:cs="Arial"/>
          <w:sz w:val="20"/>
          <w:szCs w:val="20"/>
        </w:rPr>
        <w:t>.</w:t>
      </w:r>
      <w:r w:rsidRPr="006F03C4">
        <w:rPr>
          <w:rFonts w:ascii="Arial" w:hAnsi="Arial" w:cs="Arial"/>
          <w:sz w:val="20"/>
          <w:szCs w:val="20"/>
        </w:rPr>
        <w:t xml:space="preserve"> odst. 1 této smlouvy ve lhůtě uvedené v čl. V</w:t>
      </w:r>
      <w:r w:rsidR="00AF2974">
        <w:rPr>
          <w:rFonts w:ascii="Arial" w:hAnsi="Arial" w:cs="Arial"/>
          <w:sz w:val="20"/>
          <w:szCs w:val="20"/>
        </w:rPr>
        <w:t>.</w:t>
      </w:r>
      <w:r w:rsidRPr="006F03C4">
        <w:rPr>
          <w:rFonts w:ascii="Arial" w:hAnsi="Arial" w:cs="Arial"/>
          <w:sz w:val="20"/>
          <w:szCs w:val="20"/>
        </w:rPr>
        <w:t xml:space="preserve"> odst. 2 </w:t>
      </w:r>
      <w:proofErr w:type="gramStart"/>
      <w:r w:rsidRPr="006F03C4">
        <w:rPr>
          <w:rFonts w:ascii="Arial" w:hAnsi="Arial" w:cs="Arial"/>
          <w:sz w:val="20"/>
          <w:szCs w:val="20"/>
        </w:rPr>
        <w:t>této</w:t>
      </w:r>
      <w:proofErr w:type="gramEnd"/>
      <w:r w:rsidRPr="006F03C4">
        <w:rPr>
          <w:rFonts w:ascii="Arial" w:hAnsi="Arial" w:cs="Arial"/>
          <w:sz w:val="20"/>
          <w:szCs w:val="20"/>
        </w:rPr>
        <w:t xml:space="preserve"> smlouvy, je povinen zaplatit kupujícímu smluvní pokutu ve výši </w:t>
      </w:r>
      <w:r w:rsidRPr="006F03C4">
        <w:rPr>
          <w:rFonts w:ascii="Arial" w:hAnsi="Arial" w:cs="Arial"/>
          <w:iCs/>
          <w:sz w:val="20"/>
          <w:szCs w:val="20"/>
        </w:rPr>
        <w:t>0,</w:t>
      </w:r>
      <w:r w:rsidR="007E1BC2" w:rsidRPr="006F03C4">
        <w:rPr>
          <w:rFonts w:ascii="Arial" w:hAnsi="Arial" w:cs="Arial"/>
          <w:iCs/>
          <w:sz w:val="20"/>
          <w:szCs w:val="20"/>
        </w:rPr>
        <w:t>05</w:t>
      </w:r>
      <w:r w:rsidRPr="006F03C4">
        <w:rPr>
          <w:rFonts w:ascii="Arial" w:hAnsi="Arial" w:cs="Arial"/>
          <w:iCs/>
          <w:sz w:val="20"/>
          <w:szCs w:val="20"/>
        </w:rPr>
        <w:t xml:space="preserve"> % z kupní ceny </w:t>
      </w:r>
      <w:r w:rsidR="00AB43E1" w:rsidRPr="006F03C4">
        <w:rPr>
          <w:rFonts w:ascii="Arial" w:hAnsi="Arial" w:cs="Arial"/>
          <w:iCs/>
          <w:sz w:val="20"/>
          <w:szCs w:val="20"/>
        </w:rPr>
        <w:t xml:space="preserve">příslušné části plněni </w:t>
      </w:r>
      <w:r w:rsidRPr="006F03C4">
        <w:rPr>
          <w:rFonts w:ascii="Arial" w:hAnsi="Arial" w:cs="Arial"/>
          <w:iCs/>
          <w:sz w:val="20"/>
          <w:szCs w:val="20"/>
        </w:rPr>
        <w:t>včetně DPH uvedené v čl. IV</w:t>
      </w:r>
      <w:r w:rsidR="00AF2974">
        <w:rPr>
          <w:rFonts w:ascii="Arial" w:hAnsi="Arial" w:cs="Arial"/>
          <w:iCs/>
          <w:sz w:val="20"/>
          <w:szCs w:val="20"/>
        </w:rPr>
        <w:t>.</w:t>
      </w:r>
      <w:r w:rsidRPr="006F03C4">
        <w:rPr>
          <w:rFonts w:ascii="Arial" w:hAnsi="Arial" w:cs="Arial"/>
          <w:iCs/>
          <w:sz w:val="20"/>
          <w:szCs w:val="20"/>
        </w:rPr>
        <w:t xml:space="preserve"> odst. 1 této smlouvy</w:t>
      </w:r>
      <w:r w:rsidRPr="006F03C4">
        <w:rPr>
          <w:rFonts w:ascii="Arial" w:hAnsi="Arial" w:cs="Arial"/>
          <w:sz w:val="20"/>
          <w:szCs w:val="20"/>
        </w:rPr>
        <w:t xml:space="preserve">, a to za každý započatý den prodlení. </w:t>
      </w:r>
    </w:p>
    <w:p w14:paraId="23A19B7F" w14:textId="47E6B05C" w:rsidR="004F647A" w:rsidRPr="006F03C4" w:rsidRDefault="004F647A" w:rsidP="006F03C4">
      <w:pPr>
        <w:widowControl w:val="0"/>
        <w:numPr>
          <w:ilvl w:val="0"/>
          <w:numId w:val="14"/>
        </w:numPr>
        <w:autoSpaceDE w:val="0"/>
        <w:autoSpaceDN w:val="0"/>
        <w:adjustRightInd w:val="0"/>
        <w:spacing w:before="240" w:after="240" w:line="276" w:lineRule="auto"/>
        <w:ind w:right="1"/>
        <w:jc w:val="both"/>
        <w:rPr>
          <w:rFonts w:ascii="Arial" w:hAnsi="Arial" w:cs="Arial"/>
          <w:sz w:val="20"/>
          <w:szCs w:val="20"/>
        </w:rPr>
      </w:pPr>
      <w:r w:rsidRPr="006F03C4">
        <w:rPr>
          <w:rFonts w:ascii="Arial" w:hAnsi="Arial" w:cs="Arial"/>
          <w:sz w:val="20"/>
          <w:szCs w:val="20"/>
        </w:rPr>
        <w:t>Pokud prodávající neodstraní vadu věci ve lhůtě uvedené v čl. X</w:t>
      </w:r>
      <w:r w:rsidR="00AF2974">
        <w:rPr>
          <w:rFonts w:ascii="Arial" w:hAnsi="Arial" w:cs="Arial"/>
          <w:sz w:val="20"/>
          <w:szCs w:val="20"/>
        </w:rPr>
        <w:t>.</w:t>
      </w:r>
      <w:r w:rsidRPr="006F03C4">
        <w:rPr>
          <w:rFonts w:ascii="Arial" w:hAnsi="Arial" w:cs="Arial"/>
          <w:sz w:val="20"/>
          <w:szCs w:val="20"/>
        </w:rPr>
        <w:t xml:space="preserve"> odst. 6 smlouvy </w:t>
      </w:r>
      <w:r w:rsidRPr="006F03C4">
        <w:rPr>
          <w:rFonts w:ascii="Arial" w:hAnsi="Arial" w:cs="Arial"/>
          <w:iCs/>
          <w:sz w:val="20"/>
          <w:szCs w:val="20"/>
        </w:rPr>
        <w:t>a zároveň v této lhůtě kupujícímu za vadnou věc neposkytne zdarma náhradní věc o stejných nebo vyšších technických parametrech</w:t>
      </w:r>
      <w:r w:rsidRPr="006F03C4">
        <w:rPr>
          <w:rFonts w:ascii="Arial" w:hAnsi="Arial" w:cs="Arial"/>
          <w:sz w:val="20"/>
          <w:szCs w:val="20"/>
        </w:rPr>
        <w:t xml:space="preserve">, je povinen zaplatit kupujícímu smluvní pokutu ve výši </w:t>
      </w:r>
      <w:r w:rsidRPr="006F03C4">
        <w:rPr>
          <w:rFonts w:ascii="Arial" w:hAnsi="Arial" w:cs="Arial"/>
          <w:iCs/>
          <w:sz w:val="20"/>
          <w:szCs w:val="20"/>
        </w:rPr>
        <w:t>10.000,- Kč</w:t>
      </w:r>
      <w:r w:rsidRPr="006F03C4">
        <w:rPr>
          <w:rFonts w:ascii="Arial" w:hAnsi="Arial" w:cs="Arial"/>
          <w:sz w:val="20"/>
          <w:szCs w:val="20"/>
        </w:rPr>
        <w:t xml:space="preserve">, a to za každý započatý den prodlení </w:t>
      </w:r>
      <w:r w:rsidRPr="006F03C4">
        <w:rPr>
          <w:rFonts w:ascii="Arial" w:hAnsi="Arial" w:cs="Arial"/>
          <w:iCs/>
          <w:sz w:val="20"/>
          <w:szCs w:val="20"/>
        </w:rPr>
        <w:t>až do odstranění vady nebo poskytnutí náhradní věci o stejných nebo vyšších technických parametrech</w:t>
      </w:r>
      <w:r w:rsidRPr="006F03C4">
        <w:rPr>
          <w:rFonts w:ascii="Arial" w:hAnsi="Arial" w:cs="Arial"/>
          <w:sz w:val="20"/>
          <w:szCs w:val="20"/>
        </w:rPr>
        <w:t xml:space="preserve">. </w:t>
      </w:r>
    </w:p>
    <w:p w14:paraId="09D72E82" w14:textId="77777777" w:rsidR="004F647A" w:rsidRPr="006F03C4" w:rsidRDefault="004F647A" w:rsidP="006F03C4">
      <w:pPr>
        <w:keepLines/>
        <w:numPr>
          <w:ilvl w:val="0"/>
          <w:numId w:val="14"/>
        </w:numPr>
        <w:tabs>
          <w:tab w:val="left" w:pos="426"/>
          <w:tab w:val="left" w:pos="1701"/>
        </w:tabs>
        <w:spacing w:before="240" w:after="240" w:line="276" w:lineRule="auto"/>
        <w:ind w:right="1"/>
        <w:jc w:val="both"/>
        <w:rPr>
          <w:rFonts w:ascii="Arial" w:hAnsi="Arial" w:cs="Arial"/>
          <w:sz w:val="20"/>
          <w:szCs w:val="20"/>
        </w:rPr>
      </w:pPr>
      <w:r w:rsidRPr="006F03C4">
        <w:rPr>
          <w:rFonts w:ascii="Arial" w:hAnsi="Arial" w:cs="Arial"/>
          <w:sz w:val="20"/>
          <w:szCs w:val="20"/>
        </w:rPr>
        <w:t>Pro případ prodlení se zaplacením kupní ceny sjednávají smluvní strany úrok z prodlení ve výši stanovené občanskoprávními předpisy.</w:t>
      </w:r>
    </w:p>
    <w:p w14:paraId="1F1FDCC3" w14:textId="77777777" w:rsidR="004F647A" w:rsidRPr="006F03C4" w:rsidRDefault="004F647A" w:rsidP="006F03C4">
      <w:pPr>
        <w:numPr>
          <w:ilvl w:val="0"/>
          <w:numId w:val="14"/>
        </w:numPr>
        <w:spacing w:before="240" w:after="240" w:line="276" w:lineRule="auto"/>
        <w:jc w:val="both"/>
        <w:rPr>
          <w:rFonts w:ascii="Arial" w:hAnsi="Arial" w:cs="Arial"/>
          <w:sz w:val="20"/>
          <w:szCs w:val="20"/>
        </w:rPr>
      </w:pPr>
      <w:r w:rsidRPr="006F03C4">
        <w:rPr>
          <w:rFonts w:ascii="Arial" w:hAnsi="Arial" w:cs="Arial"/>
          <w:sz w:val="20"/>
          <w:szCs w:val="20"/>
        </w:rPr>
        <w:t>V případě, že prodávající nesplní kteroukoliv z povinností či poruší jakoukoli povinnost vyplývající mu z článku VI. této smlouvy, vyjma povinností uvedených v odst. 1 až 3 tohoto článku, je kupující oprávněn vyúčtovat prodávajícímu smluvní pokutu ve výši 5.000,-</w:t>
      </w:r>
      <w:r w:rsidR="00EF2489" w:rsidRPr="006F03C4">
        <w:rPr>
          <w:rFonts w:ascii="Arial" w:hAnsi="Arial" w:cs="Arial"/>
          <w:sz w:val="20"/>
          <w:szCs w:val="20"/>
        </w:rPr>
        <w:t xml:space="preserve"> </w:t>
      </w:r>
      <w:r w:rsidRPr="006F03C4">
        <w:rPr>
          <w:rFonts w:ascii="Arial" w:hAnsi="Arial" w:cs="Arial"/>
          <w:sz w:val="20"/>
          <w:szCs w:val="20"/>
        </w:rPr>
        <w:t>Kč, a to za každý byť jen započatý den prodlení s plněním takové povinnosti.</w:t>
      </w:r>
    </w:p>
    <w:p w14:paraId="2464ECC6" w14:textId="05EB37DA" w:rsidR="004F647A" w:rsidRPr="006F03C4" w:rsidRDefault="004F647A" w:rsidP="006F03C4">
      <w:pPr>
        <w:numPr>
          <w:ilvl w:val="0"/>
          <w:numId w:val="14"/>
        </w:numPr>
        <w:spacing w:before="240" w:after="240" w:line="276" w:lineRule="auto"/>
        <w:jc w:val="both"/>
        <w:rPr>
          <w:rFonts w:ascii="Arial" w:hAnsi="Arial" w:cs="Arial"/>
          <w:sz w:val="20"/>
          <w:szCs w:val="20"/>
        </w:rPr>
      </w:pPr>
      <w:r w:rsidRPr="006F03C4">
        <w:rPr>
          <w:rFonts w:ascii="Arial" w:hAnsi="Arial" w:cs="Arial"/>
          <w:sz w:val="20"/>
          <w:szCs w:val="20"/>
        </w:rPr>
        <w:t xml:space="preserve">V případě, že </w:t>
      </w:r>
      <w:r w:rsidR="002E2803" w:rsidRPr="006F03C4">
        <w:rPr>
          <w:rFonts w:ascii="Arial" w:hAnsi="Arial" w:cs="Arial"/>
          <w:sz w:val="20"/>
          <w:szCs w:val="20"/>
        </w:rPr>
        <w:t xml:space="preserve">prodávající </w:t>
      </w:r>
      <w:r w:rsidRPr="006F03C4">
        <w:rPr>
          <w:rFonts w:ascii="Arial" w:hAnsi="Arial" w:cs="Arial"/>
          <w:sz w:val="20"/>
          <w:szCs w:val="20"/>
        </w:rPr>
        <w:t>opakovaně (tj. min. 2x) porušuje kteroukoliv svou smluvní povinnost (včetně smluvních povinností, pro které jsou sjednány zvláštní smluvní pokuty), u níž byl již v průběhu plnění této smlouvy na její porušování opakovaně (tj. min. 2x) písemně upozorněn, z toho nejméně jednou s výslovným poukazem na možnost uložení smluvní pokuty podle tohoto ustanovení smlouvy, je kupující oprávněn uplatnit a prodávající povinen zaplatit jednorázovou smluvní pokutu ve výši 1 % z kupní ceny dle čl. IV</w:t>
      </w:r>
      <w:r w:rsidR="008F6FD5">
        <w:rPr>
          <w:rFonts w:ascii="Arial" w:hAnsi="Arial" w:cs="Arial"/>
          <w:sz w:val="20"/>
          <w:szCs w:val="20"/>
        </w:rPr>
        <w:t>.</w:t>
      </w:r>
      <w:r w:rsidRPr="006F03C4">
        <w:rPr>
          <w:rFonts w:ascii="Arial" w:hAnsi="Arial" w:cs="Arial"/>
          <w:sz w:val="20"/>
          <w:szCs w:val="20"/>
        </w:rPr>
        <w:t xml:space="preserve"> odst. 1 této smlouvy za každý takový případ porušování smluvní povinnosti. Smluvní strany tímto výslovně prohlašují, že výše smluvní pokuty odpovídá závažnosti možných porušení dle této smlouvy, která mají dopad do zajištění schopnost kupujícího poskytovat přednemocniční neodkladnou péči</w:t>
      </w:r>
      <w:r w:rsidR="00E545F2" w:rsidRPr="006F03C4">
        <w:rPr>
          <w:rFonts w:ascii="Arial" w:hAnsi="Arial" w:cs="Arial"/>
          <w:sz w:val="20"/>
          <w:szCs w:val="20"/>
        </w:rPr>
        <w:t>.</w:t>
      </w:r>
    </w:p>
    <w:p w14:paraId="4EDC29CB" w14:textId="77777777" w:rsidR="004F647A" w:rsidRPr="006F03C4" w:rsidRDefault="004F647A" w:rsidP="006F03C4">
      <w:pPr>
        <w:numPr>
          <w:ilvl w:val="0"/>
          <w:numId w:val="14"/>
        </w:numPr>
        <w:spacing w:before="240" w:after="240" w:line="276" w:lineRule="auto"/>
        <w:jc w:val="both"/>
        <w:rPr>
          <w:rFonts w:ascii="Arial" w:hAnsi="Arial" w:cs="Arial"/>
          <w:sz w:val="20"/>
          <w:szCs w:val="20"/>
        </w:rPr>
      </w:pPr>
      <w:r w:rsidRPr="006F03C4">
        <w:rPr>
          <w:rFonts w:ascii="Arial" w:eastAsia="Calibri" w:hAnsi="Arial" w:cs="Arial"/>
          <w:sz w:val="20"/>
          <w:szCs w:val="20"/>
        </w:rPr>
        <w:t>Smluvní pokuty dle tohoto článku jsou splatné do 30 kalendářních dnů od doručení písemné výzvy kupujícího prodávajícímu. Zaplacením smluvní pokuty nezaniká příslušný nárok kupujícího na splnění povinnosti smluvní pokutou zajištěné. Smluvní strany jsou oprávněny započíst si kteroukoli smluvní pokutu proti nároku na finanční plnění druhé smluvní strany, které ji vzniklo dle této smlouvy.</w:t>
      </w:r>
    </w:p>
    <w:p w14:paraId="6F3C1D9F" w14:textId="77777777" w:rsidR="004F647A" w:rsidRPr="006F03C4" w:rsidRDefault="004F647A" w:rsidP="006F03C4">
      <w:pPr>
        <w:widowControl w:val="0"/>
        <w:numPr>
          <w:ilvl w:val="0"/>
          <w:numId w:val="14"/>
        </w:numPr>
        <w:autoSpaceDE w:val="0"/>
        <w:autoSpaceDN w:val="0"/>
        <w:adjustRightInd w:val="0"/>
        <w:spacing w:before="240" w:after="240" w:line="276" w:lineRule="auto"/>
        <w:ind w:right="1"/>
        <w:jc w:val="both"/>
        <w:rPr>
          <w:rFonts w:ascii="Arial" w:hAnsi="Arial" w:cs="Arial"/>
          <w:sz w:val="20"/>
          <w:szCs w:val="20"/>
        </w:rPr>
      </w:pPr>
      <w:r w:rsidRPr="006F03C4">
        <w:rPr>
          <w:rFonts w:ascii="Arial" w:hAnsi="Arial" w:cs="Arial"/>
          <w:sz w:val="20"/>
          <w:szCs w:val="20"/>
        </w:rPr>
        <w:t xml:space="preserve">Smluvní pokuty se nezapočítávají na náhradu případně vzniklé škody, kterou lze vymáhat samostatně </w:t>
      </w:r>
      <w:r w:rsidRPr="006F03C4">
        <w:rPr>
          <w:rFonts w:ascii="Arial" w:hAnsi="Arial" w:cs="Arial"/>
          <w:sz w:val="20"/>
          <w:szCs w:val="20"/>
        </w:rPr>
        <w:lastRenderedPageBreak/>
        <w:t>vedle smluvní pokuty, a to v plné výši. Nárok na smluvní pokutu není dotčen případným odstoupením smluvní strany od této smlouvy z důvodu porušení povinnosti, jejíž splnění smluvní pokuta zajišťuje.</w:t>
      </w:r>
    </w:p>
    <w:p w14:paraId="70494489" w14:textId="77777777" w:rsidR="004F647A" w:rsidRPr="006F03C4" w:rsidRDefault="004F647A" w:rsidP="006F03C4">
      <w:pPr>
        <w:spacing w:before="240" w:after="240" w:line="276" w:lineRule="auto"/>
        <w:jc w:val="center"/>
        <w:rPr>
          <w:rFonts w:ascii="Arial" w:hAnsi="Arial" w:cs="Arial"/>
          <w:b/>
          <w:sz w:val="20"/>
          <w:szCs w:val="20"/>
        </w:rPr>
      </w:pPr>
      <w:r w:rsidRPr="006F03C4">
        <w:rPr>
          <w:rFonts w:ascii="Arial" w:hAnsi="Arial" w:cs="Arial"/>
          <w:b/>
          <w:sz w:val="20"/>
          <w:szCs w:val="20"/>
        </w:rPr>
        <w:t>XII.</w:t>
      </w:r>
      <w:r w:rsidR="00DF3EDE">
        <w:rPr>
          <w:rFonts w:ascii="Arial" w:hAnsi="Arial" w:cs="Arial"/>
          <w:b/>
          <w:sz w:val="20"/>
          <w:szCs w:val="20"/>
        </w:rPr>
        <w:t xml:space="preserve"> </w:t>
      </w:r>
      <w:r w:rsidRPr="006F03C4">
        <w:rPr>
          <w:rFonts w:ascii="Arial" w:hAnsi="Arial" w:cs="Arial"/>
          <w:b/>
          <w:sz w:val="20"/>
          <w:szCs w:val="20"/>
        </w:rPr>
        <w:t>Zánik smlouvy</w:t>
      </w:r>
    </w:p>
    <w:p w14:paraId="45D72BA3" w14:textId="77777777" w:rsidR="004F647A" w:rsidRPr="006F03C4" w:rsidRDefault="004F647A" w:rsidP="006F03C4">
      <w:pPr>
        <w:widowControl w:val="0"/>
        <w:numPr>
          <w:ilvl w:val="0"/>
          <w:numId w:val="30"/>
        </w:numPr>
        <w:autoSpaceDE w:val="0"/>
        <w:autoSpaceDN w:val="0"/>
        <w:adjustRightInd w:val="0"/>
        <w:spacing w:before="240" w:after="240" w:line="276" w:lineRule="auto"/>
        <w:ind w:right="1"/>
        <w:jc w:val="both"/>
        <w:rPr>
          <w:rFonts w:ascii="Arial" w:hAnsi="Arial" w:cs="Arial"/>
          <w:sz w:val="20"/>
          <w:szCs w:val="20"/>
        </w:rPr>
      </w:pPr>
      <w:r w:rsidRPr="006F03C4">
        <w:rPr>
          <w:rFonts w:ascii="Arial" w:hAnsi="Arial" w:cs="Arial"/>
          <w:sz w:val="20"/>
          <w:szCs w:val="20"/>
        </w:rPr>
        <w:t>Tato smlouva zaniká:</w:t>
      </w:r>
    </w:p>
    <w:p w14:paraId="6AB1ED65" w14:textId="77777777" w:rsidR="004F647A" w:rsidRPr="006F03C4" w:rsidRDefault="004F647A" w:rsidP="00DF3EDE">
      <w:pPr>
        <w:widowControl w:val="0"/>
        <w:numPr>
          <w:ilvl w:val="0"/>
          <w:numId w:val="31"/>
        </w:numPr>
        <w:tabs>
          <w:tab w:val="left" w:pos="284"/>
          <w:tab w:val="left" w:pos="720"/>
        </w:tabs>
        <w:autoSpaceDE w:val="0"/>
        <w:autoSpaceDN w:val="0"/>
        <w:spacing w:before="120" w:after="120" w:line="276" w:lineRule="auto"/>
        <w:ind w:left="720" w:right="1"/>
        <w:jc w:val="both"/>
        <w:rPr>
          <w:rFonts w:ascii="Arial" w:hAnsi="Arial" w:cs="Arial"/>
          <w:sz w:val="20"/>
          <w:szCs w:val="20"/>
        </w:rPr>
      </w:pPr>
      <w:r w:rsidRPr="006F03C4">
        <w:rPr>
          <w:rFonts w:ascii="Arial" w:hAnsi="Arial" w:cs="Arial"/>
          <w:sz w:val="20"/>
          <w:szCs w:val="20"/>
        </w:rPr>
        <w:t>písemnou dohodou smluvních stran</w:t>
      </w:r>
      <w:r w:rsidR="00AB43E1" w:rsidRPr="006F03C4">
        <w:rPr>
          <w:rFonts w:ascii="Arial" w:hAnsi="Arial" w:cs="Arial"/>
          <w:sz w:val="20"/>
          <w:szCs w:val="20"/>
        </w:rPr>
        <w:t>;</w:t>
      </w:r>
    </w:p>
    <w:p w14:paraId="46ED2C15" w14:textId="77777777" w:rsidR="004F647A" w:rsidRPr="006F03C4" w:rsidRDefault="004F647A" w:rsidP="00DF3EDE">
      <w:pPr>
        <w:widowControl w:val="0"/>
        <w:numPr>
          <w:ilvl w:val="0"/>
          <w:numId w:val="31"/>
        </w:numPr>
        <w:tabs>
          <w:tab w:val="left" w:pos="284"/>
          <w:tab w:val="left" w:pos="709"/>
        </w:tabs>
        <w:autoSpaceDE w:val="0"/>
        <w:autoSpaceDN w:val="0"/>
        <w:spacing w:before="120" w:after="120" w:line="276" w:lineRule="auto"/>
        <w:ind w:left="720" w:right="1"/>
        <w:jc w:val="both"/>
        <w:rPr>
          <w:rFonts w:ascii="Arial" w:hAnsi="Arial" w:cs="Arial"/>
          <w:sz w:val="20"/>
          <w:szCs w:val="20"/>
        </w:rPr>
      </w:pPr>
      <w:r w:rsidRPr="006F03C4">
        <w:rPr>
          <w:rFonts w:ascii="Arial" w:hAnsi="Arial" w:cs="Arial"/>
          <w:sz w:val="20"/>
          <w:szCs w:val="20"/>
        </w:rPr>
        <w:t>jednostranným odstoupením od smlouvy pro její podstatné porušení druhou smluvní stranou, s tím, že podstatným porušením smlouvy se rozumí zejména</w:t>
      </w:r>
    </w:p>
    <w:p w14:paraId="13C10D27" w14:textId="062AE91C" w:rsidR="004F647A" w:rsidRPr="006F03C4" w:rsidRDefault="004F647A" w:rsidP="00DF3EDE">
      <w:pPr>
        <w:widowControl w:val="0"/>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0"/>
        <w:autoSpaceDN w:val="0"/>
        <w:adjustRightInd w:val="0"/>
        <w:spacing w:before="120" w:after="120" w:line="276" w:lineRule="auto"/>
        <w:ind w:left="1080" w:right="1" w:hanging="360"/>
        <w:jc w:val="both"/>
        <w:rPr>
          <w:rFonts w:ascii="Arial" w:hAnsi="Arial" w:cs="Arial"/>
          <w:sz w:val="20"/>
          <w:szCs w:val="20"/>
        </w:rPr>
      </w:pPr>
      <w:r w:rsidRPr="006F03C4">
        <w:rPr>
          <w:rFonts w:ascii="Arial" w:hAnsi="Arial" w:cs="Arial"/>
          <w:sz w:val="20"/>
          <w:szCs w:val="20"/>
        </w:rPr>
        <w:t>nedodání věci v době plnění dle čl. V</w:t>
      </w:r>
      <w:r w:rsidR="008F6FD5">
        <w:rPr>
          <w:rFonts w:ascii="Arial" w:hAnsi="Arial" w:cs="Arial"/>
          <w:sz w:val="20"/>
          <w:szCs w:val="20"/>
        </w:rPr>
        <w:t>.</w:t>
      </w:r>
      <w:r w:rsidRPr="006F03C4">
        <w:rPr>
          <w:rFonts w:ascii="Arial" w:hAnsi="Arial" w:cs="Arial"/>
          <w:sz w:val="20"/>
          <w:szCs w:val="20"/>
        </w:rPr>
        <w:t xml:space="preserve"> odst. 2 smlouvy</w:t>
      </w:r>
      <w:r w:rsidR="00AB43E1" w:rsidRPr="006F03C4">
        <w:rPr>
          <w:rFonts w:ascii="Arial" w:hAnsi="Arial" w:cs="Arial"/>
          <w:sz w:val="20"/>
          <w:szCs w:val="20"/>
        </w:rPr>
        <w:t>;</w:t>
      </w:r>
    </w:p>
    <w:p w14:paraId="70225DBE" w14:textId="77777777" w:rsidR="004F647A" w:rsidRPr="006F03C4" w:rsidRDefault="004F647A" w:rsidP="00DF3EDE">
      <w:pPr>
        <w:widowControl w:val="0"/>
        <w:numPr>
          <w:ilvl w:val="0"/>
          <w:numId w:val="4"/>
        </w:numPr>
        <w:tabs>
          <w:tab w:val="num" w:pos="1080"/>
          <w:tab w:val="num" w:pos="1985"/>
          <w:tab w:val="left" w:pos="3312"/>
          <w:tab w:val="left" w:pos="4176"/>
          <w:tab w:val="left" w:pos="5040"/>
          <w:tab w:val="left" w:pos="5904"/>
          <w:tab w:val="left" w:pos="6768"/>
          <w:tab w:val="left" w:pos="7632"/>
          <w:tab w:val="left" w:pos="8496"/>
          <w:tab w:val="left" w:pos="9360"/>
        </w:tabs>
        <w:autoSpaceDE w:val="0"/>
        <w:autoSpaceDN w:val="0"/>
        <w:adjustRightInd w:val="0"/>
        <w:spacing w:before="120" w:after="120" w:line="276" w:lineRule="auto"/>
        <w:ind w:left="1080" w:right="1" w:hanging="360"/>
        <w:jc w:val="both"/>
        <w:rPr>
          <w:rFonts w:ascii="Arial" w:hAnsi="Arial" w:cs="Arial"/>
          <w:sz w:val="20"/>
          <w:szCs w:val="20"/>
        </w:rPr>
      </w:pPr>
      <w:r w:rsidRPr="006F03C4">
        <w:rPr>
          <w:rFonts w:ascii="Arial" w:hAnsi="Arial" w:cs="Arial"/>
          <w:sz w:val="20"/>
          <w:szCs w:val="20"/>
        </w:rPr>
        <w:t xml:space="preserve">pokud má věc vady, které </w:t>
      </w:r>
      <w:r w:rsidR="00440B83" w:rsidRPr="006F03C4">
        <w:rPr>
          <w:rFonts w:ascii="Arial" w:hAnsi="Arial" w:cs="Arial"/>
          <w:sz w:val="20"/>
          <w:szCs w:val="20"/>
        </w:rPr>
        <w:t>ji</w:t>
      </w:r>
      <w:r w:rsidRPr="006F03C4">
        <w:rPr>
          <w:rFonts w:ascii="Arial" w:hAnsi="Arial" w:cs="Arial"/>
          <w:sz w:val="20"/>
          <w:szCs w:val="20"/>
        </w:rPr>
        <w:t xml:space="preserve"> činí neupotřebitelným nebo nemá vlastnosti, které si kupující vymínil nebo o kterých ho prodávající ujistil</w:t>
      </w:r>
      <w:r w:rsidR="00AB43E1" w:rsidRPr="006F03C4">
        <w:rPr>
          <w:rFonts w:ascii="Arial" w:hAnsi="Arial" w:cs="Arial"/>
          <w:sz w:val="20"/>
          <w:szCs w:val="20"/>
        </w:rPr>
        <w:t>;</w:t>
      </w:r>
    </w:p>
    <w:p w14:paraId="71733449" w14:textId="77777777" w:rsidR="004F647A" w:rsidRPr="006F03C4" w:rsidRDefault="004F647A" w:rsidP="00DF3EDE">
      <w:pPr>
        <w:widowControl w:val="0"/>
        <w:numPr>
          <w:ilvl w:val="0"/>
          <w:numId w:val="3"/>
        </w:numPr>
        <w:tabs>
          <w:tab w:val="left" w:pos="720"/>
          <w:tab w:val="num" w:pos="1080"/>
          <w:tab w:val="left" w:pos="1985"/>
          <w:tab w:val="left" w:pos="3312"/>
          <w:tab w:val="left" w:pos="4176"/>
          <w:tab w:val="left" w:pos="5040"/>
          <w:tab w:val="left" w:pos="5904"/>
          <w:tab w:val="left" w:pos="6768"/>
          <w:tab w:val="left" w:pos="7632"/>
          <w:tab w:val="left" w:pos="8496"/>
          <w:tab w:val="left" w:pos="9360"/>
        </w:tabs>
        <w:autoSpaceDE w:val="0"/>
        <w:autoSpaceDN w:val="0"/>
        <w:adjustRightInd w:val="0"/>
        <w:spacing w:before="120" w:after="120" w:line="276" w:lineRule="auto"/>
        <w:ind w:left="1080" w:right="1" w:hanging="360"/>
        <w:jc w:val="both"/>
        <w:rPr>
          <w:rFonts w:ascii="Arial" w:hAnsi="Arial" w:cs="Arial"/>
          <w:sz w:val="20"/>
          <w:szCs w:val="20"/>
        </w:rPr>
      </w:pPr>
      <w:r w:rsidRPr="006F03C4">
        <w:rPr>
          <w:rFonts w:ascii="Arial" w:hAnsi="Arial" w:cs="Arial"/>
          <w:sz w:val="20"/>
          <w:szCs w:val="20"/>
        </w:rPr>
        <w:t>nedodržení smluvních ujednání o záruce za jakost</w:t>
      </w:r>
      <w:r w:rsidR="00AB43E1" w:rsidRPr="006F03C4">
        <w:rPr>
          <w:rFonts w:ascii="Arial" w:hAnsi="Arial" w:cs="Arial"/>
          <w:sz w:val="20"/>
          <w:szCs w:val="20"/>
        </w:rPr>
        <w:t>;</w:t>
      </w:r>
    </w:p>
    <w:p w14:paraId="6BA9D4DF" w14:textId="77777777" w:rsidR="004F647A" w:rsidRPr="006F03C4" w:rsidRDefault="004F647A" w:rsidP="00DF3EDE">
      <w:pPr>
        <w:widowControl w:val="0"/>
        <w:numPr>
          <w:ilvl w:val="0"/>
          <w:numId w:val="3"/>
        </w:numPr>
        <w:tabs>
          <w:tab w:val="left" w:pos="720"/>
          <w:tab w:val="num" w:pos="1080"/>
          <w:tab w:val="num" w:pos="1985"/>
          <w:tab w:val="left" w:pos="3312"/>
          <w:tab w:val="left" w:pos="4176"/>
          <w:tab w:val="left" w:pos="5040"/>
          <w:tab w:val="left" w:pos="5904"/>
          <w:tab w:val="left" w:pos="6768"/>
          <w:tab w:val="left" w:pos="7632"/>
          <w:tab w:val="left" w:pos="8496"/>
          <w:tab w:val="left" w:pos="9360"/>
        </w:tabs>
        <w:autoSpaceDE w:val="0"/>
        <w:autoSpaceDN w:val="0"/>
        <w:adjustRightInd w:val="0"/>
        <w:spacing w:before="120" w:after="120" w:line="276" w:lineRule="auto"/>
        <w:ind w:left="1080" w:right="1" w:hanging="360"/>
        <w:jc w:val="both"/>
        <w:rPr>
          <w:rFonts w:ascii="Arial" w:hAnsi="Arial" w:cs="Arial"/>
          <w:sz w:val="20"/>
          <w:szCs w:val="20"/>
        </w:rPr>
      </w:pPr>
      <w:r w:rsidRPr="006F03C4">
        <w:rPr>
          <w:rFonts w:ascii="Arial" w:hAnsi="Arial" w:cs="Arial"/>
          <w:sz w:val="20"/>
          <w:szCs w:val="20"/>
        </w:rPr>
        <w:t>neuhrazení kupní ceny kupujícím po druhé výzvě prodávajícího k uhrazení dlužné částky, přičemž druhá výzva nesmí následovat dříve než 30 dnů po doručení první výzvy</w:t>
      </w:r>
      <w:r w:rsidR="00AB43E1" w:rsidRPr="006F03C4">
        <w:rPr>
          <w:rFonts w:ascii="Arial" w:hAnsi="Arial" w:cs="Arial"/>
          <w:sz w:val="20"/>
          <w:szCs w:val="20"/>
        </w:rPr>
        <w:t>;</w:t>
      </w:r>
    </w:p>
    <w:p w14:paraId="6D584EB1" w14:textId="77777777" w:rsidR="004F647A" w:rsidRPr="006F03C4" w:rsidRDefault="004F647A" w:rsidP="00DF3EDE">
      <w:pPr>
        <w:numPr>
          <w:ilvl w:val="0"/>
          <w:numId w:val="3"/>
        </w:numPr>
        <w:tabs>
          <w:tab w:val="num" w:pos="1134"/>
        </w:tabs>
        <w:suppressAutoHyphens/>
        <w:spacing w:before="120" w:after="120" w:line="276" w:lineRule="auto"/>
        <w:ind w:left="1134" w:hanging="425"/>
        <w:jc w:val="both"/>
        <w:rPr>
          <w:rFonts w:ascii="Arial" w:hAnsi="Arial" w:cs="Arial"/>
          <w:sz w:val="20"/>
          <w:szCs w:val="20"/>
          <w:lang w:eastAsia="ar-SA"/>
        </w:rPr>
      </w:pPr>
      <w:r w:rsidRPr="006F03C4">
        <w:rPr>
          <w:rFonts w:ascii="Arial" w:hAnsi="Arial" w:cs="Arial"/>
          <w:sz w:val="20"/>
          <w:szCs w:val="20"/>
          <w:lang w:eastAsia="ar-SA"/>
        </w:rPr>
        <w:t>prodávající pozbyde základních, profesních a / nebo technických kvalifikačních předpokladů pro plnění veřejné zakázky</w:t>
      </w:r>
      <w:r w:rsidR="00AB43E1" w:rsidRPr="006F03C4">
        <w:rPr>
          <w:rFonts w:ascii="Arial" w:hAnsi="Arial" w:cs="Arial"/>
          <w:sz w:val="20"/>
          <w:szCs w:val="20"/>
          <w:lang w:eastAsia="ar-SA"/>
        </w:rPr>
        <w:t>;</w:t>
      </w:r>
    </w:p>
    <w:p w14:paraId="6FCFDADA" w14:textId="77777777" w:rsidR="004F647A" w:rsidRPr="006F03C4" w:rsidRDefault="004F647A" w:rsidP="006F03C4">
      <w:pPr>
        <w:widowControl w:val="0"/>
        <w:numPr>
          <w:ilvl w:val="0"/>
          <w:numId w:val="30"/>
        </w:numPr>
        <w:autoSpaceDE w:val="0"/>
        <w:autoSpaceDN w:val="0"/>
        <w:adjustRightInd w:val="0"/>
        <w:spacing w:before="240" w:after="240" w:line="276" w:lineRule="auto"/>
        <w:ind w:right="1"/>
        <w:jc w:val="both"/>
        <w:rPr>
          <w:rFonts w:ascii="Arial" w:hAnsi="Arial" w:cs="Arial"/>
          <w:sz w:val="20"/>
          <w:szCs w:val="20"/>
        </w:rPr>
      </w:pPr>
      <w:r w:rsidRPr="006F03C4">
        <w:rPr>
          <w:rFonts w:ascii="Arial" w:hAnsi="Arial" w:cs="Arial"/>
          <w:sz w:val="20"/>
          <w:szCs w:val="20"/>
        </w:rPr>
        <w:t>Pro účely této smlouvy se pod pojmem „bez zbytečného odkladu“ rozumí „nejpozději do 14 dnů“.</w:t>
      </w:r>
    </w:p>
    <w:p w14:paraId="140BD575" w14:textId="77777777" w:rsidR="004F647A" w:rsidRPr="006F03C4" w:rsidRDefault="004F647A" w:rsidP="006F03C4">
      <w:pPr>
        <w:keepNext/>
        <w:tabs>
          <w:tab w:val="left" w:pos="0"/>
          <w:tab w:val="left" w:pos="360"/>
        </w:tabs>
        <w:spacing w:before="240" w:after="240" w:line="276" w:lineRule="auto"/>
        <w:ind w:left="362" w:hanging="181"/>
        <w:jc w:val="center"/>
        <w:rPr>
          <w:rFonts w:ascii="Arial" w:hAnsi="Arial" w:cs="Arial"/>
          <w:b/>
          <w:sz w:val="20"/>
          <w:szCs w:val="20"/>
        </w:rPr>
      </w:pPr>
      <w:r w:rsidRPr="006F03C4">
        <w:rPr>
          <w:rFonts w:ascii="Arial" w:hAnsi="Arial" w:cs="Arial"/>
          <w:b/>
          <w:sz w:val="20"/>
          <w:szCs w:val="20"/>
        </w:rPr>
        <w:t>XIII.</w:t>
      </w:r>
      <w:r w:rsidR="00DF3EDE">
        <w:rPr>
          <w:rFonts w:ascii="Arial" w:hAnsi="Arial" w:cs="Arial"/>
          <w:b/>
          <w:sz w:val="20"/>
          <w:szCs w:val="20"/>
        </w:rPr>
        <w:t xml:space="preserve"> Závěrečná ustanovení</w:t>
      </w:r>
    </w:p>
    <w:p w14:paraId="2508B183" w14:textId="77777777" w:rsidR="004F647A" w:rsidRPr="006F03C4" w:rsidRDefault="000F113C" w:rsidP="006F03C4">
      <w:pPr>
        <w:numPr>
          <w:ilvl w:val="0"/>
          <w:numId w:val="17"/>
        </w:numPr>
        <w:tabs>
          <w:tab w:val="left" w:pos="426"/>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 xml:space="preserve">Tato smlouva nabývá platnosti </w:t>
      </w:r>
      <w:r w:rsidR="004F647A" w:rsidRPr="006F03C4">
        <w:rPr>
          <w:rFonts w:ascii="Arial" w:hAnsi="Arial" w:cs="Arial"/>
          <w:sz w:val="20"/>
          <w:szCs w:val="20"/>
        </w:rPr>
        <w:t xml:space="preserve">dnem jejího podpisu oběma smluvními stranami. </w:t>
      </w:r>
    </w:p>
    <w:p w14:paraId="598EB76B" w14:textId="77777777" w:rsidR="000F113C" w:rsidRPr="006F03C4" w:rsidRDefault="000F113C" w:rsidP="006F03C4">
      <w:pPr>
        <w:pStyle w:val="Odstavecseseznamem"/>
        <w:numPr>
          <w:ilvl w:val="0"/>
          <w:numId w:val="17"/>
        </w:numPr>
        <w:spacing w:before="240" w:after="240" w:line="276" w:lineRule="auto"/>
        <w:ind w:left="357" w:hanging="357"/>
        <w:contextualSpacing w:val="0"/>
        <w:jc w:val="both"/>
        <w:rPr>
          <w:rFonts w:ascii="Arial" w:hAnsi="Arial" w:cs="Arial"/>
          <w:b/>
          <w:sz w:val="20"/>
          <w:szCs w:val="20"/>
        </w:rPr>
      </w:pPr>
      <w:r w:rsidRPr="006F03C4">
        <w:rPr>
          <w:rFonts w:ascii="Arial" w:hAnsi="Arial" w:cs="Arial"/>
          <w:sz w:val="20"/>
          <w:szCs w:val="20"/>
        </w:rPr>
        <w:t xml:space="preserve">Smlouva bude v souladu se zákonem č. 340/2015 Sb., o registru smluv, uveřejněna v registru smluv kupujícím nejdéle do 30 dní od uzavření. </w:t>
      </w:r>
      <w:r w:rsidRPr="006F03C4">
        <w:rPr>
          <w:rFonts w:ascii="Arial" w:hAnsi="Arial" w:cs="Arial"/>
          <w:b/>
          <w:sz w:val="20"/>
          <w:szCs w:val="20"/>
        </w:rPr>
        <w:t>Smlouva je účinná ode dne uveřejnění v</w:t>
      </w:r>
      <w:r w:rsidR="00AB43E1" w:rsidRPr="006F03C4">
        <w:rPr>
          <w:rFonts w:ascii="Arial" w:hAnsi="Arial" w:cs="Arial"/>
          <w:b/>
          <w:sz w:val="20"/>
          <w:szCs w:val="20"/>
        </w:rPr>
        <w:t> </w:t>
      </w:r>
      <w:r w:rsidRPr="006F03C4">
        <w:rPr>
          <w:rFonts w:ascii="Arial" w:hAnsi="Arial" w:cs="Arial"/>
          <w:b/>
          <w:sz w:val="20"/>
          <w:szCs w:val="20"/>
        </w:rPr>
        <w:t>registru smluv.</w:t>
      </w:r>
    </w:p>
    <w:p w14:paraId="531F72FD" w14:textId="77777777" w:rsidR="004F647A" w:rsidRPr="006F03C4" w:rsidRDefault="004F647A" w:rsidP="006F03C4">
      <w:pPr>
        <w:numPr>
          <w:ilvl w:val="0"/>
          <w:numId w:val="17"/>
        </w:numPr>
        <w:tabs>
          <w:tab w:val="left" w:pos="426"/>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Doplňování nebo změnu této smlouvy lze provádět jen se souhlasem obou smluvních stran, a to pouze formou písemných, postupně číslovaných a takto označených dodatků.</w:t>
      </w:r>
    </w:p>
    <w:p w14:paraId="788B3C0F" w14:textId="77777777" w:rsidR="004F647A" w:rsidRPr="006F03C4" w:rsidRDefault="004F647A" w:rsidP="006F03C4">
      <w:pPr>
        <w:numPr>
          <w:ilvl w:val="0"/>
          <w:numId w:val="17"/>
        </w:numPr>
        <w:tabs>
          <w:tab w:val="left" w:pos="426"/>
        </w:tabs>
        <w:spacing w:before="240" w:after="240" w:line="276" w:lineRule="auto"/>
        <w:ind w:right="1"/>
        <w:jc w:val="both"/>
        <w:rPr>
          <w:rFonts w:ascii="Arial" w:hAnsi="Arial" w:cs="Arial"/>
          <w:sz w:val="20"/>
          <w:szCs w:val="20"/>
        </w:rPr>
      </w:pPr>
      <w:r w:rsidRPr="006F03C4">
        <w:rPr>
          <w:rFonts w:ascii="Arial" w:hAnsi="Arial" w:cs="Arial"/>
          <w:sz w:val="20"/>
          <w:szCs w:val="20"/>
        </w:rPr>
        <w:t>Smluvní strany prohlašují, že osoby podepisující tuto smlouvu jsou k tomuto úkonu oprávněny.</w:t>
      </w:r>
    </w:p>
    <w:p w14:paraId="108BF7B9" w14:textId="77777777" w:rsidR="004F647A" w:rsidRPr="006F03C4" w:rsidRDefault="004F647A" w:rsidP="006F03C4">
      <w:pPr>
        <w:numPr>
          <w:ilvl w:val="0"/>
          <w:numId w:val="17"/>
        </w:numPr>
        <w:tabs>
          <w:tab w:val="left" w:pos="426"/>
        </w:tabs>
        <w:spacing w:before="240" w:after="240" w:line="276" w:lineRule="auto"/>
        <w:ind w:right="1"/>
        <w:jc w:val="both"/>
        <w:rPr>
          <w:rFonts w:ascii="Arial" w:hAnsi="Arial" w:cs="Arial"/>
          <w:sz w:val="20"/>
          <w:szCs w:val="20"/>
        </w:rPr>
      </w:pPr>
      <w:r w:rsidRPr="006F03C4">
        <w:rPr>
          <w:rFonts w:ascii="Arial" w:hAnsi="Arial" w:cs="Arial"/>
          <w:sz w:val="20"/>
          <w:szCs w:val="20"/>
        </w:rPr>
        <w:t>Prodávající prohlašuje, že je oprávněn k prodeji věci, které je předmětem plnění této smlouvy.</w:t>
      </w:r>
    </w:p>
    <w:p w14:paraId="64AB39D0" w14:textId="77777777" w:rsidR="004F647A" w:rsidRPr="00C142F4" w:rsidRDefault="004F647A" w:rsidP="006F03C4">
      <w:pPr>
        <w:numPr>
          <w:ilvl w:val="0"/>
          <w:numId w:val="17"/>
        </w:numPr>
        <w:tabs>
          <w:tab w:val="left" w:pos="426"/>
        </w:tabs>
        <w:spacing w:before="240" w:after="240" w:line="276" w:lineRule="auto"/>
        <w:ind w:right="1"/>
        <w:jc w:val="both"/>
        <w:rPr>
          <w:rFonts w:ascii="Arial" w:hAnsi="Arial" w:cs="Arial"/>
          <w:sz w:val="20"/>
          <w:szCs w:val="20"/>
        </w:rPr>
      </w:pPr>
      <w:r w:rsidRPr="006F03C4">
        <w:rPr>
          <w:rFonts w:ascii="Arial" w:hAnsi="Arial" w:cs="Arial"/>
          <w:sz w:val="20"/>
          <w:szCs w:val="20"/>
        </w:rPr>
        <w:t xml:space="preserve">Prodávající nemůže bez souhlasu kupujícího postoupit svá práva a povinnosti plynoucí </w:t>
      </w:r>
      <w:r w:rsidRPr="006F03C4">
        <w:rPr>
          <w:rFonts w:ascii="Arial" w:hAnsi="Arial" w:cs="Arial"/>
          <w:sz w:val="20"/>
          <w:szCs w:val="20"/>
        </w:rPr>
        <w:br/>
      </w:r>
      <w:r w:rsidRPr="00DB7C0C">
        <w:rPr>
          <w:rFonts w:ascii="Arial" w:hAnsi="Arial" w:cs="Arial"/>
          <w:sz w:val="20"/>
          <w:szCs w:val="20"/>
        </w:rPr>
        <w:t>ze smlouvy třetí straně.</w:t>
      </w:r>
    </w:p>
    <w:p w14:paraId="01A401D2" w14:textId="30DC52CC" w:rsidR="004F647A" w:rsidRDefault="004F647A" w:rsidP="006F03C4">
      <w:pPr>
        <w:numPr>
          <w:ilvl w:val="0"/>
          <w:numId w:val="17"/>
        </w:numPr>
        <w:tabs>
          <w:tab w:val="left" w:pos="426"/>
        </w:tabs>
        <w:spacing w:before="240" w:after="240" w:line="276" w:lineRule="auto"/>
        <w:ind w:right="1"/>
        <w:jc w:val="both"/>
        <w:rPr>
          <w:rFonts w:ascii="Arial" w:hAnsi="Arial" w:cs="Arial"/>
          <w:sz w:val="20"/>
          <w:szCs w:val="20"/>
        </w:rPr>
      </w:pPr>
      <w:r w:rsidRPr="006F03C4">
        <w:rPr>
          <w:rFonts w:ascii="Arial" w:hAnsi="Arial" w:cs="Arial"/>
          <w:sz w:val="20"/>
          <w:szCs w:val="20"/>
        </w:rPr>
        <w:t xml:space="preserve">Prodávající bere na vědomí a souhlasí s tím, že je, podle s § 2 písm. e) </w:t>
      </w:r>
      <w:r w:rsidRPr="006F03C4">
        <w:rPr>
          <w:rFonts w:ascii="Arial" w:eastAsia="JohnSans Text Pro" w:hAnsi="Arial" w:cs="Arial"/>
          <w:sz w:val="20"/>
          <w:szCs w:val="20"/>
        </w:rPr>
        <w:t>zákona č. 320/2001 Sb., o finanční kontrole ve veřejné správě a o změně některých zákonů, v platném znění (dále jen „zákon o finanční kontrole“), osobou povinou spolupůsobit při výkonu finanční kontroly</w:t>
      </w:r>
      <w:r w:rsidRPr="006F03C4">
        <w:rPr>
          <w:rFonts w:ascii="Arial" w:hAnsi="Arial" w:cs="Arial"/>
          <w:sz w:val="20"/>
          <w:szCs w:val="20"/>
        </w:rPr>
        <w:t xml:space="preserve"> prováděné v souvislosti s úhradou zboží nebo služeb z veřejných výdajů.</w:t>
      </w:r>
    </w:p>
    <w:p w14:paraId="4112F67C" w14:textId="5CC494BC" w:rsidR="00C142F4" w:rsidRPr="006F03C4" w:rsidRDefault="00C142F4" w:rsidP="006F03C4">
      <w:pPr>
        <w:numPr>
          <w:ilvl w:val="0"/>
          <w:numId w:val="17"/>
        </w:numPr>
        <w:tabs>
          <w:tab w:val="left" w:pos="426"/>
        </w:tabs>
        <w:spacing w:before="240" w:after="240" w:line="276" w:lineRule="auto"/>
        <w:ind w:right="1"/>
        <w:jc w:val="both"/>
        <w:rPr>
          <w:rFonts w:ascii="Arial" w:hAnsi="Arial" w:cs="Arial"/>
          <w:sz w:val="20"/>
          <w:szCs w:val="20"/>
        </w:rPr>
      </w:pPr>
      <w:r>
        <w:rPr>
          <w:rFonts w:ascii="Arial" w:hAnsi="Arial" w:cs="Arial"/>
          <w:sz w:val="20"/>
          <w:szCs w:val="20"/>
        </w:rPr>
        <w:t>Prodávající je</w:t>
      </w:r>
      <w:r w:rsidRPr="00804E1C">
        <w:rPr>
          <w:rFonts w:ascii="Arial" w:hAnsi="Arial" w:cs="Arial"/>
          <w:sz w:val="20"/>
          <w:szCs w:val="20"/>
        </w:rPr>
        <w:t xml:space="preserve"> povinen uchovávat veškeré doklady související s realizací díla a jeho financováním (způsobem dle zákona 563/1991 Sb., o účetnictví v platném znění) včetně účetních dokladů po dobu nejméně 10 let ode dne poslední </w:t>
      </w:r>
      <w:r w:rsidRPr="0072157D">
        <w:rPr>
          <w:rFonts w:ascii="Arial" w:hAnsi="Arial" w:cs="Arial"/>
          <w:sz w:val="20"/>
          <w:szCs w:val="20"/>
        </w:rPr>
        <w:t xml:space="preserve">platby </w:t>
      </w:r>
      <w:r w:rsidR="0072157D">
        <w:rPr>
          <w:rFonts w:ascii="Arial" w:hAnsi="Arial" w:cs="Arial"/>
          <w:sz w:val="20"/>
          <w:szCs w:val="20"/>
        </w:rPr>
        <w:t>za provedenou</w:t>
      </w:r>
      <w:r w:rsidRPr="0072157D">
        <w:rPr>
          <w:rFonts w:ascii="Arial" w:hAnsi="Arial" w:cs="Arial"/>
          <w:sz w:val="20"/>
          <w:szCs w:val="20"/>
        </w:rPr>
        <w:t xml:space="preserve"> </w:t>
      </w:r>
      <w:r w:rsidR="0072157D" w:rsidRPr="0072157D">
        <w:rPr>
          <w:rFonts w:ascii="Arial" w:hAnsi="Arial" w:cs="Arial"/>
          <w:sz w:val="20"/>
          <w:szCs w:val="20"/>
        </w:rPr>
        <w:t>dodávku</w:t>
      </w:r>
      <w:r w:rsidRPr="00804E1C">
        <w:rPr>
          <w:rFonts w:ascii="Arial" w:hAnsi="Arial" w:cs="Arial"/>
          <w:sz w:val="20"/>
          <w:szCs w:val="20"/>
        </w:rPr>
        <w:t>, závazná je lhůta, která je delší. Dále je povinen zajistit, aby také všichni jeho poddodavatelé, partneři, dodavatelé partnerů uchovávali veškeré dokumenty související s</w:t>
      </w:r>
      <w:r w:rsidR="00FC6C0E">
        <w:rPr>
          <w:rFonts w:ascii="Arial" w:hAnsi="Arial" w:cs="Arial"/>
          <w:sz w:val="20"/>
          <w:szCs w:val="20"/>
        </w:rPr>
        <w:t> touto veřejnou zakázkou</w:t>
      </w:r>
      <w:r w:rsidR="006D6087">
        <w:rPr>
          <w:rFonts w:ascii="Arial" w:hAnsi="Arial" w:cs="Arial"/>
          <w:sz w:val="20"/>
          <w:szCs w:val="20"/>
        </w:rPr>
        <w:t>.</w:t>
      </w:r>
    </w:p>
    <w:p w14:paraId="0BE68B17" w14:textId="77777777" w:rsidR="004F647A" w:rsidRPr="006F03C4" w:rsidRDefault="00DF3EDE" w:rsidP="006F03C4">
      <w:pPr>
        <w:numPr>
          <w:ilvl w:val="0"/>
          <w:numId w:val="17"/>
        </w:numPr>
        <w:tabs>
          <w:tab w:val="left" w:pos="426"/>
        </w:tabs>
        <w:spacing w:before="240" w:after="240" w:line="276" w:lineRule="auto"/>
        <w:ind w:right="1"/>
        <w:jc w:val="both"/>
        <w:rPr>
          <w:rFonts w:ascii="Arial" w:hAnsi="Arial" w:cs="Arial"/>
          <w:sz w:val="20"/>
          <w:szCs w:val="20"/>
        </w:rPr>
      </w:pPr>
      <w:r>
        <w:rPr>
          <w:rFonts w:ascii="Arial" w:hAnsi="Arial" w:cs="Arial"/>
          <w:sz w:val="20"/>
          <w:szCs w:val="20"/>
        </w:rPr>
        <w:lastRenderedPageBreak/>
        <w:t>Je-li uzavřena v listinné podobě, je s</w:t>
      </w:r>
      <w:r w:rsidR="004F647A" w:rsidRPr="006F03C4">
        <w:rPr>
          <w:rFonts w:ascii="Arial" w:hAnsi="Arial" w:cs="Arial"/>
          <w:sz w:val="20"/>
          <w:szCs w:val="20"/>
        </w:rPr>
        <w:t>mlouva vyhotovena ve 4 stejnopisech s platností originálu, podepsaných oprávněnými zástupci smluvních stran, přičemž kupující obdrží tři a prodávající jedno její vyhotovení.</w:t>
      </w:r>
    </w:p>
    <w:p w14:paraId="2672B4DE" w14:textId="77777777" w:rsidR="004F647A" w:rsidRPr="006F03C4" w:rsidRDefault="004F647A" w:rsidP="006F03C4">
      <w:pPr>
        <w:numPr>
          <w:ilvl w:val="0"/>
          <w:numId w:val="17"/>
        </w:numPr>
        <w:tabs>
          <w:tab w:val="left" w:pos="426"/>
        </w:tabs>
        <w:spacing w:before="240" w:after="240" w:line="276" w:lineRule="auto"/>
        <w:ind w:left="357" w:right="1" w:hanging="357"/>
        <w:jc w:val="both"/>
        <w:rPr>
          <w:rFonts w:ascii="Arial" w:hAnsi="Arial" w:cs="Arial"/>
          <w:sz w:val="20"/>
          <w:szCs w:val="20"/>
        </w:rPr>
      </w:pPr>
      <w:r w:rsidRPr="006F03C4">
        <w:rPr>
          <w:rFonts w:ascii="Arial" w:hAnsi="Arial" w:cs="Arial"/>
          <w:sz w:val="20"/>
          <w:szCs w:val="20"/>
        </w:rPr>
        <w:t>Pokud tato smlouva nestanoví jinak, řídí se tento smluvní vztah příslušnými ustanoveními občanského zákoníku.</w:t>
      </w:r>
    </w:p>
    <w:p w14:paraId="199180E1" w14:textId="77777777" w:rsidR="004F647A" w:rsidRDefault="004F647A" w:rsidP="006F03C4">
      <w:pPr>
        <w:numPr>
          <w:ilvl w:val="0"/>
          <w:numId w:val="17"/>
        </w:numPr>
        <w:spacing w:before="240" w:after="240" w:line="276" w:lineRule="auto"/>
        <w:ind w:left="357" w:right="1" w:hanging="357"/>
        <w:jc w:val="both"/>
        <w:rPr>
          <w:rFonts w:ascii="Arial" w:hAnsi="Arial" w:cs="Arial"/>
          <w:sz w:val="20"/>
          <w:szCs w:val="20"/>
        </w:rPr>
      </w:pPr>
      <w:r w:rsidRPr="006F03C4">
        <w:rPr>
          <w:rFonts w:ascii="Arial" w:hAnsi="Arial" w:cs="Arial"/>
          <w:sz w:val="20"/>
          <w:szCs w:val="20"/>
        </w:rPr>
        <w:t>Nedílnou součástí této smlouvy jsou následující přílohy:</w:t>
      </w:r>
    </w:p>
    <w:p w14:paraId="7E09F9DC" w14:textId="39A794D7" w:rsidR="00DF3EDE" w:rsidRDefault="00DF3EDE" w:rsidP="00DF3EDE">
      <w:pPr>
        <w:spacing w:before="240" w:after="240" w:line="276" w:lineRule="auto"/>
        <w:ind w:left="357" w:right="1"/>
        <w:jc w:val="both"/>
        <w:rPr>
          <w:rFonts w:ascii="Arial" w:hAnsi="Arial" w:cs="Arial"/>
          <w:b/>
          <w:sz w:val="20"/>
          <w:szCs w:val="20"/>
        </w:rPr>
      </w:pPr>
      <w:r w:rsidRPr="00DF3EDE">
        <w:rPr>
          <w:rFonts w:ascii="Arial" w:hAnsi="Arial" w:cs="Arial"/>
          <w:b/>
          <w:sz w:val="20"/>
          <w:szCs w:val="20"/>
        </w:rPr>
        <w:t>Příloha č. 1</w:t>
      </w:r>
      <w:r w:rsidRPr="00DF3EDE">
        <w:rPr>
          <w:rFonts w:ascii="Arial" w:hAnsi="Arial" w:cs="Arial"/>
          <w:b/>
          <w:sz w:val="20"/>
          <w:szCs w:val="20"/>
        </w:rPr>
        <w:tab/>
        <w:t>Technická specifikace</w:t>
      </w:r>
      <w:r w:rsidR="008F6FD5">
        <w:rPr>
          <w:rFonts w:ascii="Arial" w:hAnsi="Arial" w:cs="Arial"/>
          <w:b/>
          <w:sz w:val="20"/>
          <w:szCs w:val="20"/>
        </w:rPr>
        <w:t xml:space="preserve"> – sanitní vozidla typu „C“</w:t>
      </w:r>
    </w:p>
    <w:p w14:paraId="03F726C2" w14:textId="78BAAC65" w:rsidR="008F6FD5" w:rsidRDefault="008F6FD5" w:rsidP="00DF3EDE">
      <w:pPr>
        <w:spacing w:before="240" w:after="240" w:line="276" w:lineRule="auto"/>
        <w:ind w:left="357" w:right="1"/>
        <w:jc w:val="both"/>
        <w:rPr>
          <w:rFonts w:ascii="Arial" w:hAnsi="Arial" w:cs="Arial"/>
          <w:b/>
          <w:sz w:val="20"/>
          <w:szCs w:val="20"/>
        </w:rPr>
      </w:pPr>
      <w:r>
        <w:rPr>
          <w:rFonts w:ascii="Arial" w:hAnsi="Arial" w:cs="Arial"/>
          <w:b/>
          <w:sz w:val="20"/>
          <w:szCs w:val="20"/>
        </w:rPr>
        <w:t xml:space="preserve">Příloha </w:t>
      </w:r>
      <w:proofErr w:type="gramStart"/>
      <w:r>
        <w:rPr>
          <w:rFonts w:ascii="Arial" w:hAnsi="Arial" w:cs="Arial"/>
          <w:b/>
          <w:sz w:val="20"/>
          <w:szCs w:val="20"/>
        </w:rPr>
        <w:t>č. 2</w:t>
      </w:r>
      <w:r>
        <w:rPr>
          <w:rFonts w:ascii="Arial" w:hAnsi="Arial" w:cs="Arial"/>
          <w:b/>
          <w:sz w:val="20"/>
          <w:szCs w:val="20"/>
        </w:rPr>
        <w:tab/>
        <w:t>Technická</w:t>
      </w:r>
      <w:proofErr w:type="gramEnd"/>
      <w:r>
        <w:rPr>
          <w:rFonts w:ascii="Arial" w:hAnsi="Arial" w:cs="Arial"/>
          <w:b/>
          <w:sz w:val="20"/>
          <w:szCs w:val="20"/>
        </w:rPr>
        <w:t xml:space="preserve"> specifikace – sanitní vozidlo RV</w:t>
      </w:r>
    </w:p>
    <w:p w14:paraId="2C7488A4" w14:textId="5598945A" w:rsidR="008F6FD5" w:rsidRPr="00DF3EDE" w:rsidRDefault="008F6FD5" w:rsidP="00DF3EDE">
      <w:pPr>
        <w:spacing w:before="240" w:after="240" w:line="276" w:lineRule="auto"/>
        <w:ind w:left="357" w:right="1"/>
        <w:jc w:val="both"/>
        <w:rPr>
          <w:rFonts w:ascii="Arial" w:hAnsi="Arial" w:cs="Arial"/>
          <w:b/>
          <w:sz w:val="20"/>
          <w:szCs w:val="20"/>
        </w:rPr>
      </w:pPr>
      <w:r>
        <w:rPr>
          <w:rFonts w:ascii="Arial" w:hAnsi="Arial" w:cs="Arial"/>
          <w:b/>
          <w:sz w:val="20"/>
          <w:szCs w:val="20"/>
        </w:rPr>
        <w:t xml:space="preserve">Příloha </w:t>
      </w:r>
      <w:proofErr w:type="gramStart"/>
      <w:r>
        <w:rPr>
          <w:rFonts w:ascii="Arial" w:hAnsi="Arial" w:cs="Arial"/>
          <w:b/>
          <w:sz w:val="20"/>
          <w:szCs w:val="20"/>
        </w:rPr>
        <w:t>č. 3</w:t>
      </w:r>
      <w:r>
        <w:rPr>
          <w:rFonts w:ascii="Arial" w:hAnsi="Arial" w:cs="Arial"/>
          <w:b/>
          <w:sz w:val="20"/>
          <w:szCs w:val="20"/>
        </w:rPr>
        <w:tab/>
        <w:t>Podrobný</w:t>
      </w:r>
      <w:proofErr w:type="gramEnd"/>
      <w:r>
        <w:rPr>
          <w:rFonts w:ascii="Arial" w:hAnsi="Arial" w:cs="Arial"/>
          <w:b/>
          <w:sz w:val="20"/>
          <w:szCs w:val="20"/>
        </w:rPr>
        <w:t xml:space="preserve"> rozpis </w:t>
      </w:r>
      <w:r w:rsidR="00AB3349">
        <w:rPr>
          <w:rFonts w:ascii="Arial" w:hAnsi="Arial" w:cs="Arial"/>
          <w:b/>
          <w:sz w:val="20"/>
          <w:szCs w:val="20"/>
        </w:rPr>
        <w:t xml:space="preserve">nabídkové </w:t>
      </w:r>
      <w:r>
        <w:rPr>
          <w:rFonts w:ascii="Arial" w:hAnsi="Arial" w:cs="Arial"/>
          <w:b/>
          <w:sz w:val="20"/>
          <w:szCs w:val="20"/>
        </w:rPr>
        <w:t>ceny</w:t>
      </w:r>
    </w:p>
    <w:p w14:paraId="5FC3655E" w14:textId="77777777" w:rsidR="00DF3EDE" w:rsidRDefault="00DF3EDE" w:rsidP="00DF3EDE">
      <w:pPr>
        <w:spacing w:before="360" w:after="240" w:line="276" w:lineRule="auto"/>
        <w:rPr>
          <w:rFonts w:ascii="Arial" w:hAnsi="Arial" w:cs="Arial"/>
          <w:sz w:val="20"/>
          <w:szCs w:val="20"/>
        </w:rPr>
      </w:pPr>
      <w:r>
        <w:rPr>
          <w:rFonts w:ascii="Arial" w:hAnsi="Arial" w:cs="Arial"/>
          <w:sz w:val="20"/>
          <w:szCs w:val="20"/>
        </w:rPr>
        <w:t>Za kupujícího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prodávajícího</w:t>
      </w:r>
    </w:p>
    <w:p w14:paraId="6614B3B8" w14:textId="77777777" w:rsidR="004C640F" w:rsidRPr="006F03C4" w:rsidRDefault="00DF3EDE" w:rsidP="006F03C4">
      <w:pPr>
        <w:spacing w:before="240" w:after="240" w:line="276" w:lineRule="auto"/>
        <w:rPr>
          <w:rFonts w:ascii="Arial" w:hAnsi="Arial" w:cs="Arial"/>
          <w:sz w:val="20"/>
          <w:szCs w:val="20"/>
        </w:rPr>
      </w:pPr>
      <w:r w:rsidRPr="00FC6C0E">
        <w:rPr>
          <w:rFonts w:ascii="Arial" w:hAnsi="Arial" w:cs="Arial"/>
          <w:bCs/>
          <w:color w:val="000000"/>
          <w:sz w:val="20"/>
          <w:szCs w:val="20"/>
          <w:highlight w:val="yellow"/>
        </w:rPr>
        <w:t>[bude doplněno před uzavřením smlouvy]</w:t>
      </w:r>
      <w:r w:rsidRPr="00FC6C0E">
        <w:rPr>
          <w:rFonts w:ascii="Arial" w:hAnsi="Arial" w:cs="Arial"/>
          <w:bCs/>
          <w:color w:val="000000"/>
          <w:sz w:val="20"/>
          <w:szCs w:val="20"/>
          <w:highlight w:val="yellow"/>
        </w:rPr>
        <w:tab/>
        <w:t>[bude doplněno před uzavřením smlouvy]</w:t>
      </w:r>
    </w:p>
    <w:sectPr w:rsidR="004C640F" w:rsidRPr="006F03C4" w:rsidSect="00A2756B">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418" w:header="851"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4F213" w14:textId="77777777" w:rsidR="001D11CA" w:rsidRDefault="001D11CA" w:rsidP="004A5027">
      <w:r>
        <w:separator/>
      </w:r>
    </w:p>
  </w:endnote>
  <w:endnote w:type="continuationSeparator" w:id="0">
    <w:p w14:paraId="18A7032B" w14:textId="77777777" w:rsidR="001D11CA" w:rsidRDefault="001D11CA" w:rsidP="004A5027">
      <w:r>
        <w:continuationSeparator/>
      </w:r>
    </w:p>
  </w:endnote>
  <w:endnote w:type="continuationNotice" w:id="1">
    <w:p w14:paraId="3247E9CD" w14:textId="77777777" w:rsidR="001D11CA" w:rsidRDefault="001D1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5398" w14:textId="77777777" w:rsidR="00951CC8" w:rsidRDefault="00951C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rPr>
      <w:id w:val="855851573"/>
      <w:docPartObj>
        <w:docPartGallery w:val="Page Numbers (Bottom of Page)"/>
        <w:docPartUnique/>
      </w:docPartObj>
    </w:sdtPr>
    <w:sdtEndPr/>
    <w:sdtContent>
      <w:p w14:paraId="710B9BD7" w14:textId="77777777" w:rsidR="007D7BB9" w:rsidRPr="00C13BF9" w:rsidRDefault="007D7BB9">
        <w:pPr>
          <w:pStyle w:val="Zpat"/>
          <w:jc w:val="center"/>
          <w:rPr>
            <w:rFonts w:ascii="Verdana" w:hAnsi="Verdana"/>
            <w:sz w:val="20"/>
          </w:rPr>
        </w:pPr>
      </w:p>
      <w:p w14:paraId="65667386" w14:textId="77777777" w:rsidR="007D7BB9" w:rsidRDefault="007D7BB9">
        <w:pPr>
          <w:pStyle w:val="Zpat"/>
          <w:jc w:val="center"/>
          <w:rPr>
            <w:rFonts w:ascii="Verdana" w:hAnsi="Verdana"/>
            <w:sz w:val="20"/>
          </w:rPr>
        </w:pPr>
      </w:p>
      <w:p w14:paraId="266AD597" w14:textId="2AAAB56B" w:rsidR="00952294" w:rsidRPr="00C13BF9" w:rsidRDefault="00137CD3">
        <w:pPr>
          <w:pStyle w:val="Zpat"/>
          <w:jc w:val="center"/>
          <w:rPr>
            <w:rFonts w:ascii="Verdana" w:hAnsi="Verdana"/>
            <w:sz w:val="20"/>
          </w:rPr>
        </w:pPr>
        <w:r w:rsidRPr="00C13BF9">
          <w:rPr>
            <w:rFonts w:ascii="Verdana" w:hAnsi="Verdana"/>
            <w:sz w:val="20"/>
          </w:rPr>
          <w:fldChar w:fldCharType="begin"/>
        </w:r>
        <w:r w:rsidR="00952294" w:rsidRPr="00C13BF9">
          <w:rPr>
            <w:rFonts w:ascii="Verdana" w:hAnsi="Verdana"/>
            <w:sz w:val="20"/>
          </w:rPr>
          <w:instrText>PAGE   \* MERGEFORMAT</w:instrText>
        </w:r>
        <w:r w:rsidRPr="00C13BF9">
          <w:rPr>
            <w:rFonts w:ascii="Verdana" w:hAnsi="Verdana"/>
            <w:sz w:val="20"/>
          </w:rPr>
          <w:fldChar w:fldCharType="separate"/>
        </w:r>
        <w:r w:rsidR="00155C44">
          <w:rPr>
            <w:rFonts w:ascii="Verdana" w:hAnsi="Verdana"/>
            <w:noProof/>
            <w:sz w:val="20"/>
          </w:rPr>
          <w:t>6</w:t>
        </w:r>
        <w:r w:rsidRPr="00C13BF9">
          <w:rPr>
            <w:rFonts w:ascii="Verdana" w:hAnsi="Verdana"/>
            <w:sz w:val="20"/>
          </w:rPr>
          <w:fldChar w:fldCharType="end"/>
        </w:r>
      </w:p>
    </w:sdtContent>
  </w:sdt>
  <w:p w14:paraId="6B90C9A2" w14:textId="77777777" w:rsidR="00572FAF" w:rsidRPr="00A51959" w:rsidRDefault="00572FAF" w:rsidP="00E352A3">
    <w:pPr>
      <w:contextualSpacing/>
      <w:rPr>
        <w:rFonts w:ascii="Arial" w:hAnsi="Arial" w:cs="Arial"/>
        <w:b/>
        <w:color w:val="0070C0"/>
        <w:sz w:val="16"/>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C1AF8" w14:textId="77777777" w:rsidR="00951CC8" w:rsidRDefault="00951C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C2A7D" w14:textId="77777777" w:rsidR="001D11CA" w:rsidRDefault="001D11CA" w:rsidP="004A5027">
      <w:r>
        <w:separator/>
      </w:r>
    </w:p>
  </w:footnote>
  <w:footnote w:type="continuationSeparator" w:id="0">
    <w:p w14:paraId="1A8E90E4" w14:textId="77777777" w:rsidR="001D11CA" w:rsidRDefault="001D11CA" w:rsidP="004A5027">
      <w:r>
        <w:continuationSeparator/>
      </w:r>
    </w:p>
  </w:footnote>
  <w:footnote w:type="continuationNotice" w:id="1">
    <w:p w14:paraId="7B240E90" w14:textId="77777777" w:rsidR="001D11CA" w:rsidRDefault="001D11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4FEDE" w14:textId="77777777" w:rsidR="00951CC8" w:rsidRDefault="00951C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9C6D4" w14:textId="37B7D0B3" w:rsidR="00951CC8" w:rsidRPr="00C5658A" w:rsidRDefault="00951CC8" w:rsidP="00951CC8">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2</w:t>
    </w:r>
    <w:r w:rsidRPr="00C5658A">
      <w:rPr>
        <w:rFonts w:ascii="Arial" w:hAnsi="Arial" w:cs="Arial"/>
        <w:bCs/>
        <w:sz w:val="16"/>
      </w:rPr>
      <w:t xml:space="preserve"> </w:t>
    </w:r>
    <w:r>
      <w:rPr>
        <w:rFonts w:ascii="Arial" w:hAnsi="Arial" w:cs="Arial"/>
        <w:bCs/>
        <w:sz w:val="16"/>
      </w:rPr>
      <w:t>ZD</w:t>
    </w:r>
  </w:p>
  <w:p w14:paraId="5B5010C9" w14:textId="77777777" w:rsidR="00951CC8" w:rsidRDefault="00951CC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B6F1" w14:textId="77777777" w:rsidR="00951CC8" w:rsidRDefault="00951C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272"/>
    <w:multiLevelType w:val="hybridMultilevel"/>
    <w:tmpl w:val="41D8534C"/>
    <w:lvl w:ilvl="0" w:tplc="D7C2B840">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51AE6"/>
    <w:multiLevelType w:val="hybridMultilevel"/>
    <w:tmpl w:val="65C0DEFA"/>
    <w:lvl w:ilvl="0" w:tplc="AEDA570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444A2C"/>
    <w:multiLevelType w:val="hybridMultilevel"/>
    <w:tmpl w:val="F14EC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F633CB"/>
    <w:multiLevelType w:val="hybridMultilevel"/>
    <w:tmpl w:val="4010F77C"/>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 w15:restartNumberingAfterBreak="0">
    <w:nsid w:val="089C708D"/>
    <w:multiLevelType w:val="multilevel"/>
    <w:tmpl w:val="3E8CCC06"/>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096463C1"/>
    <w:multiLevelType w:val="hybridMultilevel"/>
    <w:tmpl w:val="47F6203C"/>
    <w:lvl w:ilvl="0" w:tplc="A6CEC102">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C61E56"/>
    <w:multiLevelType w:val="hybridMultilevel"/>
    <w:tmpl w:val="ED0A22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11506A"/>
    <w:multiLevelType w:val="hybridMultilevel"/>
    <w:tmpl w:val="BE3486E0"/>
    <w:lvl w:ilvl="0" w:tplc="C1623CCC">
      <w:start w:val="14"/>
      <w:numFmt w:val="bullet"/>
      <w:lvlText w:val="-"/>
      <w:lvlJc w:val="left"/>
      <w:pPr>
        <w:ind w:left="644"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0" w15:restartNumberingAfterBreak="0">
    <w:nsid w:val="10C75AFC"/>
    <w:multiLevelType w:val="hybridMultilevel"/>
    <w:tmpl w:val="92C87872"/>
    <w:lvl w:ilvl="0" w:tplc="B9207050">
      <w:start w:val="1"/>
      <w:numFmt w:val="decimal"/>
      <w:lvlText w:val="%1."/>
      <w:lvlJc w:val="left"/>
      <w:pPr>
        <w:tabs>
          <w:tab w:val="num" w:pos="360"/>
        </w:tabs>
        <w:ind w:left="340" w:hanging="34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636EA8"/>
    <w:multiLevelType w:val="hybridMultilevel"/>
    <w:tmpl w:val="D8EC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DC3A79"/>
    <w:multiLevelType w:val="hybridMultilevel"/>
    <w:tmpl w:val="A328A724"/>
    <w:lvl w:ilvl="0" w:tplc="20303EC6">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087373"/>
    <w:multiLevelType w:val="multilevel"/>
    <w:tmpl w:val="ABD811AA"/>
    <w:lvl w:ilvl="0">
      <w:start w:val="1"/>
      <w:numFmt w:val="decimal"/>
      <w:lvlText w:val="%1."/>
      <w:lvlJc w:val="left"/>
      <w:pPr>
        <w:tabs>
          <w:tab w:val="num" w:pos="720"/>
        </w:tabs>
        <w:ind w:left="720" w:hanging="380"/>
      </w:pPr>
      <w:rPr>
        <w:rFonts w:ascii="Cambria" w:eastAsia="Times New Roman" w:hAnsi="Cambria" w:cs="Times New Roman"/>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4476BCD"/>
    <w:multiLevelType w:val="hybridMultilevel"/>
    <w:tmpl w:val="B41C285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24905B77"/>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C5415F"/>
    <w:multiLevelType w:val="hybridMultilevel"/>
    <w:tmpl w:val="3544D856"/>
    <w:lvl w:ilvl="0" w:tplc="19BC85B0">
      <w:start w:val="3"/>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281F56CB"/>
    <w:multiLevelType w:val="hybridMultilevel"/>
    <w:tmpl w:val="6D42E930"/>
    <w:lvl w:ilvl="0" w:tplc="DE167890">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2F3383"/>
    <w:multiLevelType w:val="hybridMultilevel"/>
    <w:tmpl w:val="AAF894D6"/>
    <w:lvl w:ilvl="0" w:tplc="02889C22">
      <w:start w:val="1"/>
      <w:numFmt w:val="lowerLetter"/>
      <w:lvlText w:val="%1)"/>
      <w:lvlJc w:val="left"/>
      <w:pPr>
        <w:tabs>
          <w:tab w:val="num" w:pos="2138"/>
        </w:tabs>
        <w:ind w:left="2138" w:hanging="43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5870D9"/>
    <w:multiLevelType w:val="hybridMultilevel"/>
    <w:tmpl w:val="BE16FD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CDD63FA"/>
    <w:multiLevelType w:val="hybridMultilevel"/>
    <w:tmpl w:val="64B4C5A8"/>
    <w:lvl w:ilvl="0" w:tplc="3342ED8A">
      <w:start w:val="1"/>
      <w:numFmt w:val="lowerLetter"/>
      <w:lvlText w:val="%1)"/>
      <w:lvlJc w:val="left"/>
      <w:pPr>
        <w:tabs>
          <w:tab w:val="num" w:pos="1429"/>
        </w:tabs>
        <w:ind w:left="1429"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921E49"/>
    <w:multiLevelType w:val="hybridMultilevel"/>
    <w:tmpl w:val="261C4E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95350C"/>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714D90"/>
    <w:multiLevelType w:val="hybridMultilevel"/>
    <w:tmpl w:val="B3C285D8"/>
    <w:lvl w:ilvl="0" w:tplc="40E88FB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B07EB1"/>
    <w:multiLevelType w:val="hybridMultilevel"/>
    <w:tmpl w:val="3B7EB76A"/>
    <w:lvl w:ilvl="0" w:tplc="1C02FD1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C14727"/>
    <w:multiLevelType w:val="hybridMultilevel"/>
    <w:tmpl w:val="28C457F4"/>
    <w:lvl w:ilvl="0" w:tplc="908E11CE">
      <w:start w:val="1"/>
      <w:numFmt w:val="lowerLetter"/>
      <w:lvlText w:val="%1)"/>
      <w:lvlJc w:val="left"/>
      <w:pPr>
        <w:ind w:left="717" w:hanging="360"/>
      </w:pPr>
      <w:rPr>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4CEB1CAA"/>
    <w:multiLevelType w:val="hybridMultilevel"/>
    <w:tmpl w:val="A328A724"/>
    <w:lvl w:ilvl="0" w:tplc="20303EC6">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5F46FF"/>
    <w:multiLevelType w:val="hybridMultilevel"/>
    <w:tmpl w:val="ADC8600E"/>
    <w:lvl w:ilvl="0" w:tplc="827C54EE">
      <w:start w:val="1"/>
      <w:numFmt w:val="decimal"/>
      <w:lvlText w:val="%1."/>
      <w:lvlJc w:val="left"/>
      <w:pPr>
        <w:tabs>
          <w:tab w:val="num" w:pos="360"/>
        </w:tabs>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591FD2"/>
    <w:multiLevelType w:val="hybridMultilevel"/>
    <w:tmpl w:val="52F4D4FC"/>
    <w:lvl w:ilvl="0" w:tplc="79648818">
      <w:start w:val="1"/>
      <w:numFmt w:val="upperLetter"/>
      <w:lvlText w:val="%1)"/>
      <w:lvlJc w:val="left"/>
      <w:pPr>
        <w:ind w:left="720" w:hanging="360"/>
      </w:pPr>
      <w:rPr>
        <w:rFonts w:ascii="Arial" w:eastAsia="Arial"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3D2C53"/>
    <w:multiLevelType w:val="hybridMultilevel"/>
    <w:tmpl w:val="5DDC56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2" w15:restartNumberingAfterBreak="0">
    <w:nsid w:val="628B3646"/>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6B4065"/>
    <w:multiLevelType w:val="hybridMultilevel"/>
    <w:tmpl w:val="6D42E930"/>
    <w:lvl w:ilvl="0" w:tplc="DE167890">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AE5C61"/>
    <w:multiLevelType w:val="hybridMultilevel"/>
    <w:tmpl w:val="8CCE3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7794B4D"/>
    <w:multiLevelType w:val="hybridMultilevel"/>
    <w:tmpl w:val="08646136"/>
    <w:lvl w:ilvl="0" w:tplc="B92070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98E3BCA"/>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6C76C9"/>
    <w:multiLevelType w:val="hybridMultilevel"/>
    <w:tmpl w:val="66B6BC08"/>
    <w:lvl w:ilvl="0" w:tplc="3D98770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636D35"/>
    <w:multiLevelType w:val="hybridMultilevel"/>
    <w:tmpl w:val="994686DC"/>
    <w:lvl w:ilvl="0" w:tplc="C42C583E">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404C80"/>
    <w:multiLevelType w:val="hybridMultilevel"/>
    <w:tmpl w:val="F93AD976"/>
    <w:lvl w:ilvl="0" w:tplc="B92070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0E45C6"/>
    <w:multiLevelType w:val="hybridMultilevel"/>
    <w:tmpl w:val="D1AA03B0"/>
    <w:lvl w:ilvl="0" w:tplc="4B6E1884">
      <w:start w:val="1"/>
      <w:numFmt w:val="decimal"/>
      <w:lvlText w:val="%1)"/>
      <w:lvlJc w:val="left"/>
      <w:pPr>
        <w:ind w:left="900" w:hanging="54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2916E0"/>
    <w:multiLevelType w:val="hybridMultilevel"/>
    <w:tmpl w:val="9AD0A950"/>
    <w:lvl w:ilvl="0" w:tplc="263E9480">
      <w:start w:val="4"/>
      <w:numFmt w:val="bullet"/>
      <w:lvlText w:val="-"/>
      <w:lvlJc w:val="left"/>
      <w:pPr>
        <w:ind w:left="1494" w:hanging="360"/>
      </w:pPr>
      <w:rPr>
        <w:rFonts w:ascii="Calibri" w:eastAsia="Calibri" w:hAnsi="Calibri"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2" w15:restartNumberingAfterBreak="0">
    <w:nsid w:val="7D4B71A3"/>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686324"/>
    <w:multiLevelType w:val="hybridMultilevel"/>
    <w:tmpl w:val="66B6BC08"/>
    <w:lvl w:ilvl="0" w:tplc="3D98770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0"/>
  </w:num>
  <w:num w:numId="3">
    <w:abstractNumId w:val="31"/>
  </w:num>
  <w:num w:numId="4">
    <w:abstractNumId w:val="9"/>
  </w:num>
  <w:num w:numId="5">
    <w:abstractNumId w:val="25"/>
  </w:num>
  <w:num w:numId="6">
    <w:abstractNumId w:val="10"/>
  </w:num>
  <w:num w:numId="7">
    <w:abstractNumId w:val="5"/>
  </w:num>
  <w:num w:numId="8">
    <w:abstractNumId w:val="38"/>
  </w:num>
  <w:num w:numId="9">
    <w:abstractNumId w:val="33"/>
  </w:num>
  <w:num w:numId="10">
    <w:abstractNumId w:val="23"/>
  </w:num>
  <w:num w:numId="11">
    <w:abstractNumId w:val="1"/>
  </w:num>
  <w:num w:numId="12">
    <w:abstractNumId w:val="21"/>
  </w:num>
  <w:num w:numId="13">
    <w:abstractNumId w:val="14"/>
  </w:num>
  <w:num w:numId="14">
    <w:abstractNumId w:val="43"/>
  </w:num>
  <w:num w:numId="15">
    <w:abstractNumId w:val="24"/>
  </w:num>
  <w:num w:numId="16">
    <w:abstractNumId w:val="19"/>
  </w:num>
  <w:num w:numId="17">
    <w:abstractNumId w:val="28"/>
  </w:num>
  <w:num w:numId="18">
    <w:abstractNumId w:val="0"/>
  </w:num>
  <w:num w:numId="19">
    <w:abstractNumId w:val="27"/>
  </w:num>
  <w:num w:numId="20">
    <w:abstractNumId w:val="12"/>
  </w:num>
  <w:num w:numId="21">
    <w:abstractNumId w:val="15"/>
  </w:num>
  <w:num w:numId="22">
    <w:abstractNumId w:val="41"/>
  </w:num>
  <w:num w:numId="23">
    <w:abstractNumId w:val="3"/>
  </w:num>
  <w:num w:numId="24">
    <w:abstractNumId w:val="20"/>
  </w:num>
  <w:num w:numId="25">
    <w:abstractNumId w:val="34"/>
  </w:num>
  <w:num w:numId="26">
    <w:abstractNumId w:val="26"/>
  </w:num>
  <w:num w:numId="27">
    <w:abstractNumId w:val="32"/>
  </w:num>
  <w:num w:numId="28">
    <w:abstractNumId w:val="42"/>
  </w:num>
  <w:num w:numId="29">
    <w:abstractNumId w:val="13"/>
  </w:num>
  <w:num w:numId="30">
    <w:abstractNumId w:val="37"/>
  </w:num>
  <w:num w:numId="31">
    <w:abstractNumId w:val="36"/>
  </w:num>
  <w:num w:numId="32">
    <w:abstractNumId w:val="22"/>
  </w:num>
  <w:num w:numId="33">
    <w:abstractNumId w:val="6"/>
  </w:num>
  <w:num w:numId="34">
    <w:abstractNumId w:val="2"/>
  </w:num>
  <w:num w:numId="35">
    <w:abstractNumId w:val="30"/>
  </w:num>
  <w:num w:numId="36">
    <w:abstractNumId w:val="11"/>
  </w:num>
  <w:num w:numId="37">
    <w:abstractNumId w:val="35"/>
  </w:num>
  <w:num w:numId="38">
    <w:abstractNumId w:val="39"/>
  </w:num>
  <w:num w:numId="39">
    <w:abstractNumId w:val="29"/>
  </w:num>
  <w:num w:numId="40">
    <w:abstractNumId w:val="16"/>
  </w:num>
  <w:num w:numId="41">
    <w:abstractNumId w:val="4"/>
  </w:num>
  <w:num w:numId="42">
    <w:abstractNumId w:val="8"/>
  </w:num>
  <w:num w:numId="43">
    <w:abstractNumId w:val="17"/>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27"/>
    <w:rsid w:val="00014227"/>
    <w:rsid w:val="0002150C"/>
    <w:rsid w:val="000245FD"/>
    <w:rsid w:val="00030718"/>
    <w:rsid w:val="00031182"/>
    <w:rsid w:val="00045632"/>
    <w:rsid w:val="000574D4"/>
    <w:rsid w:val="000663F9"/>
    <w:rsid w:val="00091BD1"/>
    <w:rsid w:val="00096B57"/>
    <w:rsid w:val="000A0898"/>
    <w:rsid w:val="000A4983"/>
    <w:rsid w:val="000C14C8"/>
    <w:rsid w:val="000C3ED5"/>
    <w:rsid w:val="000D1339"/>
    <w:rsid w:val="000D4986"/>
    <w:rsid w:val="000D78F3"/>
    <w:rsid w:val="000F113C"/>
    <w:rsid w:val="000F56E8"/>
    <w:rsid w:val="0010496D"/>
    <w:rsid w:val="00107706"/>
    <w:rsid w:val="00114916"/>
    <w:rsid w:val="00137CD3"/>
    <w:rsid w:val="0014054D"/>
    <w:rsid w:val="00140709"/>
    <w:rsid w:val="0015229A"/>
    <w:rsid w:val="00155A3E"/>
    <w:rsid w:val="00155C44"/>
    <w:rsid w:val="00175450"/>
    <w:rsid w:val="00176ACA"/>
    <w:rsid w:val="00192B9C"/>
    <w:rsid w:val="001A6160"/>
    <w:rsid w:val="001B1208"/>
    <w:rsid w:val="001B5490"/>
    <w:rsid w:val="001C0174"/>
    <w:rsid w:val="001C5A44"/>
    <w:rsid w:val="001D11CA"/>
    <w:rsid w:val="001D4BD8"/>
    <w:rsid w:val="001F1F80"/>
    <w:rsid w:val="001F6A95"/>
    <w:rsid w:val="002054FB"/>
    <w:rsid w:val="00207F60"/>
    <w:rsid w:val="00230D45"/>
    <w:rsid w:val="00232141"/>
    <w:rsid w:val="00244083"/>
    <w:rsid w:val="00247455"/>
    <w:rsid w:val="00247D52"/>
    <w:rsid w:val="002522FB"/>
    <w:rsid w:val="00252911"/>
    <w:rsid w:val="00253E17"/>
    <w:rsid w:val="00265B99"/>
    <w:rsid w:val="00280995"/>
    <w:rsid w:val="00285E8A"/>
    <w:rsid w:val="002929F5"/>
    <w:rsid w:val="002A1C0C"/>
    <w:rsid w:val="002B3074"/>
    <w:rsid w:val="002B5CD9"/>
    <w:rsid w:val="002B777F"/>
    <w:rsid w:val="002D1D17"/>
    <w:rsid w:val="002E2803"/>
    <w:rsid w:val="002F229B"/>
    <w:rsid w:val="002F6432"/>
    <w:rsid w:val="003051E2"/>
    <w:rsid w:val="003105F1"/>
    <w:rsid w:val="003106E9"/>
    <w:rsid w:val="0033081F"/>
    <w:rsid w:val="00333101"/>
    <w:rsid w:val="00336B56"/>
    <w:rsid w:val="00353FB5"/>
    <w:rsid w:val="00363454"/>
    <w:rsid w:val="0037115C"/>
    <w:rsid w:val="0037189C"/>
    <w:rsid w:val="003744F3"/>
    <w:rsid w:val="00374F47"/>
    <w:rsid w:val="003751EE"/>
    <w:rsid w:val="00376679"/>
    <w:rsid w:val="003773B9"/>
    <w:rsid w:val="00395950"/>
    <w:rsid w:val="003A596F"/>
    <w:rsid w:val="003A5DEE"/>
    <w:rsid w:val="003B62B5"/>
    <w:rsid w:val="003C264D"/>
    <w:rsid w:val="003C3C93"/>
    <w:rsid w:val="003C6CF3"/>
    <w:rsid w:val="003D0BD7"/>
    <w:rsid w:val="003D649E"/>
    <w:rsid w:val="003D723E"/>
    <w:rsid w:val="003F2853"/>
    <w:rsid w:val="003F526B"/>
    <w:rsid w:val="003F7BA4"/>
    <w:rsid w:val="00402622"/>
    <w:rsid w:val="004032F0"/>
    <w:rsid w:val="0041497D"/>
    <w:rsid w:val="0042037A"/>
    <w:rsid w:val="004259AB"/>
    <w:rsid w:val="00427EC0"/>
    <w:rsid w:val="00430931"/>
    <w:rsid w:val="00440B83"/>
    <w:rsid w:val="00453E03"/>
    <w:rsid w:val="00457CB9"/>
    <w:rsid w:val="00457E55"/>
    <w:rsid w:val="0046168E"/>
    <w:rsid w:val="004624B2"/>
    <w:rsid w:val="00466868"/>
    <w:rsid w:val="004675BC"/>
    <w:rsid w:val="00474BC2"/>
    <w:rsid w:val="0048151E"/>
    <w:rsid w:val="00487EAB"/>
    <w:rsid w:val="0049580E"/>
    <w:rsid w:val="004A5027"/>
    <w:rsid w:val="004A5A05"/>
    <w:rsid w:val="004C5A54"/>
    <w:rsid w:val="004C5FA7"/>
    <w:rsid w:val="004C640F"/>
    <w:rsid w:val="004E13F6"/>
    <w:rsid w:val="004F00AE"/>
    <w:rsid w:val="004F647A"/>
    <w:rsid w:val="00500877"/>
    <w:rsid w:val="00507E1D"/>
    <w:rsid w:val="00513DE8"/>
    <w:rsid w:val="00517D35"/>
    <w:rsid w:val="00527B49"/>
    <w:rsid w:val="0053193A"/>
    <w:rsid w:val="0053302A"/>
    <w:rsid w:val="005344FF"/>
    <w:rsid w:val="0054165A"/>
    <w:rsid w:val="00553C90"/>
    <w:rsid w:val="00572FAF"/>
    <w:rsid w:val="00590F30"/>
    <w:rsid w:val="00593660"/>
    <w:rsid w:val="005960B3"/>
    <w:rsid w:val="005962E7"/>
    <w:rsid w:val="005A3723"/>
    <w:rsid w:val="005B56EB"/>
    <w:rsid w:val="005C11B7"/>
    <w:rsid w:val="005D0016"/>
    <w:rsid w:val="00604702"/>
    <w:rsid w:val="00606013"/>
    <w:rsid w:val="00612D35"/>
    <w:rsid w:val="006252E8"/>
    <w:rsid w:val="00655EAB"/>
    <w:rsid w:val="0067331C"/>
    <w:rsid w:val="006823FF"/>
    <w:rsid w:val="00690111"/>
    <w:rsid w:val="006914B8"/>
    <w:rsid w:val="00692B21"/>
    <w:rsid w:val="00697804"/>
    <w:rsid w:val="006A342F"/>
    <w:rsid w:val="006A6900"/>
    <w:rsid w:val="006B5C53"/>
    <w:rsid w:val="006C263B"/>
    <w:rsid w:val="006C2F70"/>
    <w:rsid w:val="006C5300"/>
    <w:rsid w:val="006C57A8"/>
    <w:rsid w:val="006D009F"/>
    <w:rsid w:val="006D2CCD"/>
    <w:rsid w:val="006D6087"/>
    <w:rsid w:val="006E12B4"/>
    <w:rsid w:val="006F03C4"/>
    <w:rsid w:val="006F6C55"/>
    <w:rsid w:val="007008D9"/>
    <w:rsid w:val="00700CC4"/>
    <w:rsid w:val="00710E9E"/>
    <w:rsid w:val="00717C75"/>
    <w:rsid w:val="0072157D"/>
    <w:rsid w:val="007453C4"/>
    <w:rsid w:val="00750408"/>
    <w:rsid w:val="00762871"/>
    <w:rsid w:val="00781343"/>
    <w:rsid w:val="0079070B"/>
    <w:rsid w:val="007A71F4"/>
    <w:rsid w:val="007B3A27"/>
    <w:rsid w:val="007C0E0A"/>
    <w:rsid w:val="007D2FB0"/>
    <w:rsid w:val="007D3404"/>
    <w:rsid w:val="007D3959"/>
    <w:rsid w:val="007D7BB9"/>
    <w:rsid w:val="007E1BC2"/>
    <w:rsid w:val="007E7DBC"/>
    <w:rsid w:val="007F6B6A"/>
    <w:rsid w:val="00835AA1"/>
    <w:rsid w:val="00852395"/>
    <w:rsid w:val="008552DC"/>
    <w:rsid w:val="0085681A"/>
    <w:rsid w:val="0086031D"/>
    <w:rsid w:val="0086083B"/>
    <w:rsid w:val="008622E9"/>
    <w:rsid w:val="00871EF3"/>
    <w:rsid w:val="00872BD1"/>
    <w:rsid w:val="008774FE"/>
    <w:rsid w:val="00881AA5"/>
    <w:rsid w:val="00894466"/>
    <w:rsid w:val="008A2BA5"/>
    <w:rsid w:val="008D358F"/>
    <w:rsid w:val="008D620C"/>
    <w:rsid w:val="008F1FBD"/>
    <w:rsid w:val="008F6FD5"/>
    <w:rsid w:val="00912F13"/>
    <w:rsid w:val="00916716"/>
    <w:rsid w:val="00921179"/>
    <w:rsid w:val="0092386A"/>
    <w:rsid w:val="00932976"/>
    <w:rsid w:val="00937540"/>
    <w:rsid w:val="009406DD"/>
    <w:rsid w:val="009427AC"/>
    <w:rsid w:val="00945F92"/>
    <w:rsid w:val="009470A7"/>
    <w:rsid w:val="00951CC8"/>
    <w:rsid w:val="00952294"/>
    <w:rsid w:val="00962FFE"/>
    <w:rsid w:val="0097284C"/>
    <w:rsid w:val="00974370"/>
    <w:rsid w:val="009843A0"/>
    <w:rsid w:val="00984C82"/>
    <w:rsid w:val="009854B7"/>
    <w:rsid w:val="009B3001"/>
    <w:rsid w:val="009C3225"/>
    <w:rsid w:val="009E4B87"/>
    <w:rsid w:val="009E6764"/>
    <w:rsid w:val="009E6EF0"/>
    <w:rsid w:val="009F7D10"/>
    <w:rsid w:val="00A21B11"/>
    <w:rsid w:val="00A24D43"/>
    <w:rsid w:val="00A25238"/>
    <w:rsid w:val="00A2756B"/>
    <w:rsid w:val="00A45A46"/>
    <w:rsid w:val="00A51959"/>
    <w:rsid w:val="00A73044"/>
    <w:rsid w:val="00A83A19"/>
    <w:rsid w:val="00A9365B"/>
    <w:rsid w:val="00A95E21"/>
    <w:rsid w:val="00A96FB8"/>
    <w:rsid w:val="00AA0BE9"/>
    <w:rsid w:val="00AA5107"/>
    <w:rsid w:val="00AB3349"/>
    <w:rsid w:val="00AB43E1"/>
    <w:rsid w:val="00AC6792"/>
    <w:rsid w:val="00AD6E9E"/>
    <w:rsid w:val="00AE0C8D"/>
    <w:rsid w:val="00AE777E"/>
    <w:rsid w:val="00AF2974"/>
    <w:rsid w:val="00AF4581"/>
    <w:rsid w:val="00B009E4"/>
    <w:rsid w:val="00B271FA"/>
    <w:rsid w:val="00B27A31"/>
    <w:rsid w:val="00B50075"/>
    <w:rsid w:val="00B52468"/>
    <w:rsid w:val="00B70CE2"/>
    <w:rsid w:val="00B7326A"/>
    <w:rsid w:val="00B849B0"/>
    <w:rsid w:val="00B91BA8"/>
    <w:rsid w:val="00B96AA6"/>
    <w:rsid w:val="00BA29A0"/>
    <w:rsid w:val="00BA7C93"/>
    <w:rsid w:val="00BB0226"/>
    <w:rsid w:val="00BB473D"/>
    <w:rsid w:val="00BC0042"/>
    <w:rsid w:val="00BD72A7"/>
    <w:rsid w:val="00BE373E"/>
    <w:rsid w:val="00BF2882"/>
    <w:rsid w:val="00BF41AC"/>
    <w:rsid w:val="00C04F11"/>
    <w:rsid w:val="00C10EF7"/>
    <w:rsid w:val="00C1265A"/>
    <w:rsid w:val="00C13BF9"/>
    <w:rsid w:val="00C142F4"/>
    <w:rsid w:val="00C14B61"/>
    <w:rsid w:val="00C15551"/>
    <w:rsid w:val="00C1738C"/>
    <w:rsid w:val="00C21A09"/>
    <w:rsid w:val="00C35999"/>
    <w:rsid w:val="00C42510"/>
    <w:rsid w:val="00C43BAF"/>
    <w:rsid w:val="00C8207E"/>
    <w:rsid w:val="00C83ED2"/>
    <w:rsid w:val="00C85D19"/>
    <w:rsid w:val="00C87B4D"/>
    <w:rsid w:val="00C87F17"/>
    <w:rsid w:val="00C97AE2"/>
    <w:rsid w:val="00CA0884"/>
    <w:rsid w:val="00CA754C"/>
    <w:rsid w:val="00CB0FEF"/>
    <w:rsid w:val="00CB142B"/>
    <w:rsid w:val="00CB2877"/>
    <w:rsid w:val="00CB3537"/>
    <w:rsid w:val="00CE53AB"/>
    <w:rsid w:val="00CF28F9"/>
    <w:rsid w:val="00CF481A"/>
    <w:rsid w:val="00CF6FFC"/>
    <w:rsid w:val="00D152C2"/>
    <w:rsid w:val="00D32A0E"/>
    <w:rsid w:val="00D35E20"/>
    <w:rsid w:val="00D63D07"/>
    <w:rsid w:val="00D742CF"/>
    <w:rsid w:val="00D76AD3"/>
    <w:rsid w:val="00DB3A43"/>
    <w:rsid w:val="00DB7C0C"/>
    <w:rsid w:val="00DC3FB6"/>
    <w:rsid w:val="00DC4A75"/>
    <w:rsid w:val="00DD5798"/>
    <w:rsid w:val="00DE471D"/>
    <w:rsid w:val="00DE7DB8"/>
    <w:rsid w:val="00DF3EDE"/>
    <w:rsid w:val="00E01A99"/>
    <w:rsid w:val="00E07277"/>
    <w:rsid w:val="00E10952"/>
    <w:rsid w:val="00E1368F"/>
    <w:rsid w:val="00E23D47"/>
    <w:rsid w:val="00E27070"/>
    <w:rsid w:val="00E352A3"/>
    <w:rsid w:val="00E41E05"/>
    <w:rsid w:val="00E5097D"/>
    <w:rsid w:val="00E52B3F"/>
    <w:rsid w:val="00E545F2"/>
    <w:rsid w:val="00E55047"/>
    <w:rsid w:val="00E76CFE"/>
    <w:rsid w:val="00E87CA9"/>
    <w:rsid w:val="00EA793F"/>
    <w:rsid w:val="00EB1C45"/>
    <w:rsid w:val="00EB4808"/>
    <w:rsid w:val="00EB54FD"/>
    <w:rsid w:val="00EB7CDA"/>
    <w:rsid w:val="00EE0E8F"/>
    <w:rsid w:val="00EE0F9D"/>
    <w:rsid w:val="00EE28AE"/>
    <w:rsid w:val="00EF2489"/>
    <w:rsid w:val="00EF3E34"/>
    <w:rsid w:val="00F007AF"/>
    <w:rsid w:val="00F07B9F"/>
    <w:rsid w:val="00F175B3"/>
    <w:rsid w:val="00F24259"/>
    <w:rsid w:val="00F24605"/>
    <w:rsid w:val="00F2601A"/>
    <w:rsid w:val="00F305B5"/>
    <w:rsid w:val="00F30EAF"/>
    <w:rsid w:val="00F40B23"/>
    <w:rsid w:val="00F441A0"/>
    <w:rsid w:val="00F531D4"/>
    <w:rsid w:val="00F86707"/>
    <w:rsid w:val="00F905CC"/>
    <w:rsid w:val="00F97FD9"/>
    <w:rsid w:val="00FA20E0"/>
    <w:rsid w:val="00FA2644"/>
    <w:rsid w:val="00FB2034"/>
    <w:rsid w:val="00FC6C0E"/>
    <w:rsid w:val="00FC7BA3"/>
    <w:rsid w:val="00FD28EF"/>
    <w:rsid w:val="00FD367F"/>
    <w:rsid w:val="00FD5E98"/>
    <w:rsid w:val="00FF2942"/>
    <w:rsid w:val="00FF3A85"/>
    <w:rsid w:val="00FF3D2B"/>
    <w:rsid w:val="00FF56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7F2FB"/>
  <w15:docId w15:val="{0C1F5028-29B3-431A-9AB4-72843912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52A3"/>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paragraph" w:styleId="Seznam">
    <w:name w:val="List"/>
    <w:basedOn w:val="Zkladntext"/>
    <w:rsid w:val="00155A3E"/>
    <w:pPr>
      <w:widowControl w:val="0"/>
      <w:suppressAutoHyphens/>
    </w:pPr>
    <w:rPr>
      <w:rFonts w:eastAsia="Lucida Sans Unicode" w:cs="Lucida Sans Unicode"/>
      <w:szCs w:val="20"/>
    </w:rPr>
  </w:style>
  <w:style w:type="paragraph" w:styleId="Zkladntext">
    <w:name w:val="Body Text"/>
    <w:basedOn w:val="Normln"/>
    <w:link w:val="ZkladntextChar"/>
    <w:uiPriority w:val="99"/>
    <w:semiHidden/>
    <w:unhideWhenUsed/>
    <w:rsid w:val="00155A3E"/>
    <w:pPr>
      <w:spacing w:after="120"/>
    </w:pPr>
  </w:style>
  <w:style w:type="character" w:customStyle="1" w:styleId="ZkladntextChar">
    <w:name w:val="Základní text Char"/>
    <w:basedOn w:val="Standardnpsmoodstavce"/>
    <w:link w:val="Zkladntext"/>
    <w:uiPriority w:val="99"/>
    <w:semiHidden/>
    <w:rsid w:val="00155A3E"/>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87B4D"/>
    <w:rPr>
      <w:sz w:val="16"/>
      <w:szCs w:val="16"/>
    </w:rPr>
  </w:style>
  <w:style w:type="paragraph" w:styleId="Textkomente">
    <w:name w:val="annotation text"/>
    <w:basedOn w:val="Normln"/>
    <w:link w:val="TextkomenteChar"/>
    <w:uiPriority w:val="99"/>
    <w:semiHidden/>
    <w:unhideWhenUsed/>
    <w:rsid w:val="00C87B4D"/>
    <w:rPr>
      <w:sz w:val="20"/>
      <w:szCs w:val="20"/>
    </w:rPr>
  </w:style>
  <w:style w:type="character" w:customStyle="1" w:styleId="TextkomenteChar">
    <w:name w:val="Text komentáře Char"/>
    <w:basedOn w:val="Standardnpsmoodstavce"/>
    <w:link w:val="Textkomente"/>
    <w:uiPriority w:val="99"/>
    <w:semiHidden/>
    <w:rsid w:val="00C87B4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7B4D"/>
    <w:rPr>
      <w:b/>
      <w:bCs/>
    </w:rPr>
  </w:style>
  <w:style w:type="character" w:customStyle="1" w:styleId="PedmtkomenteChar">
    <w:name w:val="Předmět komentáře Char"/>
    <w:basedOn w:val="TextkomenteChar"/>
    <w:link w:val="Pedmtkomente"/>
    <w:uiPriority w:val="99"/>
    <w:semiHidden/>
    <w:rsid w:val="00C87B4D"/>
    <w:rPr>
      <w:rFonts w:ascii="Times New Roman" w:eastAsia="Times New Roman" w:hAnsi="Times New Roman" w:cs="Times New Roman"/>
      <w:b/>
      <w:bCs/>
      <w:sz w:val="20"/>
      <w:szCs w:val="20"/>
      <w:lang w:eastAsia="cs-CZ"/>
    </w:rPr>
  </w:style>
  <w:style w:type="paragraph" w:styleId="Revize">
    <w:name w:val="Revision"/>
    <w:hidden/>
    <w:uiPriority w:val="99"/>
    <w:semiHidden/>
    <w:rsid w:val="00E87CA9"/>
    <w:rPr>
      <w:rFonts w:ascii="Times New Roman" w:eastAsia="Times New Roman" w:hAnsi="Times New Roman" w:cs="Times New Roman"/>
      <w:sz w:val="24"/>
      <w:szCs w:val="24"/>
      <w:lang w:eastAsia="cs-CZ"/>
    </w:rPr>
  </w:style>
  <w:style w:type="paragraph" w:customStyle="1" w:styleId="Normln11">
    <w:name w:val="Normální 11"/>
    <w:basedOn w:val="Normln"/>
    <w:rsid w:val="0053302A"/>
    <w:pPr>
      <w:jc w:val="center"/>
    </w:pPr>
    <w:rPr>
      <w:rFonts w:ascii="Verdana" w:hAnsi="Verdana"/>
      <w:sz w:val="22"/>
    </w:rPr>
  </w:style>
  <w:style w:type="paragraph" w:customStyle="1" w:styleId="Normln12">
    <w:name w:val="Normální 12"/>
    <w:basedOn w:val="Normln"/>
    <w:rsid w:val="000F56E8"/>
    <w:pPr>
      <w:suppressAutoHyphens/>
      <w:jc w:val="both"/>
    </w:pPr>
    <w:rPr>
      <w:rFonts w:ascii="Verdana" w:hAnsi="Verdana" w:cs="Verdana"/>
      <w:b/>
      <w:lang w:eastAsia="ar-SA"/>
    </w:rPr>
  </w:style>
  <w:style w:type="paragraph" w:styleId="Textpoznpodarou">
    <w:name w:val="footnote text"/>
    <w:basedOn w:val="Normln"/>
    <w:link w:val="TextpoznpodarouChar"/>
    <w:uiPriority w:val="99"/>
    <w:semiHidden/>
    <w:unhideWhenUsed/>
    <w:rsid w:val="000D78F3"/>
    <w:rPr>
      <w:sz w:val="20"/>
      <w:szCs w:val="20"/>
    </w:rPr>
  </w:style>
  <w:style w:type="character" w:customStyle="1" w:styleId="TextpoznpodarouChar">
    <w:name w:val="Text pozn. pod čarou Char"/>
    <w:basedOn w:val="Standardnpsmoodstavce"/>
    <w:link w:val="Textpoznpodarou"/>
    <w:uiPriority w:val="99"/>
    <w:semiHidden/>
    <w:rsid w:val="000D78F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D78F3"/>
    <w:rPr>
      <w:vertAlign w:val="superscript"/>
    </w:rPr>
  </w:style>
  <w:style w:type="character" w:customStyle="1" w:styleId="Titulektabulky">
    <w:name w:val="Titulek tabulky_"/>
    <w:basedOn w:val="Standardnpsmoodstavce"/>
    <w:link w:val="Titulektabulky0"/>
    <w:rsid w:val="006B5C53"/>
    <w:rPr>
      <w:rFonts w:ascii="Calibri" w:eastAsia="Calibri" w:hAnsi="Calibri" w:cs="Calibri"/>
    </w:rPr>
  </w:style>
  <w:style w:type="paragraph" w:customStyle="1" w:styleId="Titulektabulky0">
    <w:name w:val="Titulek tabulky"/>
    <w:basedOn w:val="Normln"/>
    <w:link w:val="Titulektabulky"/>
    <w:rsid w:val="006B5C53"/>
    <w:pPr>
      <w:widowControl w:val="0"/>
    </w:pPr>
    <w:rPr>
      <w:rFonts w:ascii="Calibri" w:eastAsia="Calibri" w:hAnsi="Calibri" w:cs="Calibri"/>
      <w:sz w:val="22"/>
      <w:szCs w:val="22"/>
      <w:lang w:eastAsia="en-US"/>
    </w:rPr>
  </w:style>
  <w:style w:type="character" w:customStyle="1" w:styleId="Jin">
    <w:name w:val="Jiné_"/>
    <w:basedOn w:val="Standardnpsmoodstavce"/>
    <w:link w:val="Jin0"/>
    <w:rsid w:val="006B5C53"/>
    <w:rPr>
      <w:rFonts w:ascii="Arial" w:eastAsia="Arial" w:hAnsi="Arial" w:cs="Arial"/>
    </w:rPr>
  </w:style>
  <w:style w:type="paragraph" w:customStyle="1" w:styleId="Jin0">
    <w:name w:val="Jiné"/>
    <w:basedOn w:val="Normln"/>
    <w:link w:val="Jin"/>
    <w:rsid w:val="006B5C53"/>
    <w:pPr>
      <w:widowControl w:val="0"/>
      <w:spacing w:after="220" w:line="276" w:lineRule="auto"/>
    </w:pPr>
    <w:rPr>
      <w:rFonts w:ascii="Arial" w:eastAsia="Arial" w:hAnsi="Arial" w:cs="Arial"/>
      <w:sz w:val="22"/>
      <w:szCs w:val="22"/>
      <w:lang w:eastAsia="en-US"/>
    </w:rPr>
  </w:style>
  <w:style w:type="character" w:customStyle="1" w:styleId="Zkladntext0">
    <w:name w:val="Základní text_"/>
    <w:basedOn w:val="Standardnpsmoodstavce"/>
    <w:link w:val="Zkladntext1"/>
    <w:rsid w:val="001B5490"/>
    <w:rPr>
      <w:rFonts w:ascii="Calibri" w:eastAsia="Calibri" w:hAnsi="Calibri" w:cs="Calibri"/>
    </w:rPr>
  </w:style>
  <w:style w:type="paragraph" w:customStyle="1" w:styleId="Zkladntext1">
    <w:name w:val="Základní text1"/>
    <w:basedOn w:val="Normln"/>
    <w:link w:val="Zkladntext0"/>
    <w:rsid w:val="001B5490"/>
    <w:pPr>
      <w:widowControl w:val="0"/>
      <w:spacing w:after="120" w:line="271" w:lineRule="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518C-CDB5-4B7B-906F-0B093EA1317F}">
  <ds:schemaRefs>
    <ds:schemaRef ds:uri="http://schemas.microsoft.com/sharepoint/v3/contenttype/forms"/>
  </ds:schemaRefs>
</ds:datastoreItem>
</file>

<file path=customXml/itemProps2.xml><?xml version="1.0" encoding="utf-8"?>
<ds:datastoreItem xmlns:ds="http://schemas.openxmlformats.org/officeDocument/2006/customXml" ds:itemID="{7D9E35C0-B659-425E-87A3-14A8E034226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766e70fa-7670-43a6-99e2-cc25946fa8ea"/>
    <ds:schemaRef ds:uri="84d333a1-16ff-4112-9e5f-d60bf71a1e9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034B81C-E74C-4E7F-A11E-2CEA9052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109DA-EEBD-4D37-9DA0-DB2ED362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2879</Words>
  <Characters>16991</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Ježková Veronika, BC.</cp:lastModifiedBy>
  <cp:revision>10</cp:revision>
  <cp:lastPrinted>2025-05-27T06:13:00Z</cp:lastPrinted>
  <dcterms:created xsi:type="dcterms:W3CDTF">2025-05-23T11:41:00Z</dcterms:created>
  <dcterms:modified xsi:type="dcterms:W3CDTF">2025-06-04T06:23:00Z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