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19E5" w14:textId="77777777" w:rsidR="007A2599" w:rsidRDefault="007A2599" w:rsidP="006F4B61">
      <w:pPr>
        <w:jc w:val="center"/>
        <w:rPr>
          <w:b/>
          <w:sz w:val="24"/>
        </w:rPr>
      </w:pPr>
    </w:p>
    <w:p w14:paraId="78E06DA7" w14:textId="77777777" w:rsidR="00307627" w:rsidRPr="0003277D" w:rsidRDefault="00307627" w:rsidP="00307627">
      <w:pPr>
        <w:spacing w:line="276" w:lineRule="auto"/>
        <w:ind w:left="567" w:right="996"/>
        <w:jc w:val="center"/>
        <w:rPr>
          <w:b/>
          <w:bCs/>
          <w:color w:val="2E74B5" w:themeColor="accent1" w:themeShade="BF"/>
          <w:sz w:val="28"/>
          <w:szCs w:val="28"/>
        </w:rPr>
      </w:pPr>
      <w:r w:rsidRPr="0003277D">
        <w:rPr>
          <w:b/>
          <w:bCs/>
          <w:color w:val="2E74B5" w:themeColor="accent1" w:themeShade="BF"/>
          <w:sz w:val="28"/>
          <w:szCs w:val="28"/>
        </w:rPr>
        <w:t xml:space="preserve">Výzva k předložení nabídek a zadávací dokumentace </w:t>
      </w:r>
    </w:p>
    <w:p w14:paraId="54DBA44A" w14:textId="77777777" w:rsidR="00307627" w:rsidRPr="004A35C0" w:rsidRDefault="00307627" w:rsidP="00307627">
      <w:pPr>
        <w:spacing w:line="276" w:lineRule="auto"/>
        <w:ind w:left="567" w:right="996"/>
        <w:jc w:val="center"/>
        <w:rPr>
          <w:szCs w:val="20"/>
        </w:rPr>
      </w:pPr>
      <w:r w:rsidRPr="00704106">
        <w:rPr>
          <w:szCs w:val="20"/>
        </w:rPr>
        <w:t>k podlimitní veřejné zakázce na služby zadávané ve zjednodušeném podlimitním režimu dle § 53</w:t>
      </w:r>
      <w:r w:rsidRPr="004A35C0">
        <w:rPr>
          <w:szCs w:val="20"/>
        </w:rPr>
        <w:t xml:space="preserve"> a násl. 134/2016 Sb., o zadávání veřejných zakázek, ve znění pozdějších předpisů, dále jen „zákon“ nebo „ZZVZ“</w:t>
      </w:r>
    </w:p>
    <w:p w14:paraId="4F54754D" w14:textId="77777777" w:rsidR="00140694" w:rsidRDefault="00140694" w:rsidP="00140694">
      <w:pPr>
        <w:jc w:val="center"/>
        <w:rPr>
          <w:b/>
          <w:sz w:val="24"/>
        </w:rPr>
      </w:pPr>
    </w:p>
    <w:p w14:paraId="7624F1D9" w14:textId="77777777" w:rsidR="00140694" w:rsidRDefault="00140694" w:rsidP="00140694">
      <w:pPr>
        <w:jc w:val="center"/>
        <w:rPr>
          <w:b/>
          <w:sz w:val="24"/>
        </w:rPr>
      </w:pPr>
    </w:p>
    <w:p w14:paraId="025EFABC" w14:textId="77777777" w:rsidR="00140694" w:rsidRDefault="00140694" w:rsidP="00140694">
      <w:pPr>
        <w:jc w:val="center"/>
        <w:rPr>
          <w:b/>
          <w:sz w:val="24"/>
        </w:rPr>
      </w:pPr>
    </w:p>
    <w:p w14:paraId="10C5BD2A" w14:textId="77777777" w:rsidR="00675B10" w:rsidRDefault="00675B10" w:rsidP="00140694">
      <w:pPr>
        <w:jc w:val="center"/>
        <w:rPr>
          <w:b/>
          <w:sz w:val="24"/>
        </w:rPr>
      </w:pPr>
    </w:p>
    <w:p w14:paraId="0CF6B6F3" w14:textId="2AE9C050" w:rsidR="00140694" w:rsidRDefault="00140694" w:rsidP="00140694">
      <w:pPr>
        <w:jc w:val="center"/>
        <w:rPr>
          <w:b/>
          <w:sz w:val="24"/>
        </w:rPr>
      </w:pPr>
    </w:p>
    <w:p w14:paraId="7367087D" w14:textId="52BDA6E9" w:rsidR="0097412D" w:rsidRDefault="0097412D" w:rsidP="0097412D">
      <w:pPr>
        <w:rPr>
          <w:b/>
          <w:sz w:val="24"/>
        </w:rPr>
      </w:pPr>
    </w:p>
    <w:p w14:paraId="50B90A17" w14:textId="77777777" w:rsidR="0097412D" w:rsidRPr="00600A76" w:rsidRDefault="0097412D" w:rsidP="00140694">
      <w:pPr>
        <w:jc w:val="center"/>
        <w:rPr>
          <w:b/>
          <w:sz w:val="28"/>
          <w:szCs w:val="28"/>
        </w:rPr>
      </w:pPr>
    </w:p>
    <w:p w14:paraId="37D6C04D" w14:textId="77777777" w:rsidR="004A7024" w:rsidRPr="006B0511" w:rsidRDefault="008E356F" w:rsidP="00650D31">
      <w:pPr>
        <w:tabs>
          <w:tab w:val="clear" w:pos="2410"/>
        </w:tabs>
        <w:jc w:val="center"/>
        <w:rPr>
          <w:b/>
          <w:bCs/>
          <w:color w:val="2E74B5" w:themeColor="accent1" w:themeShade="BF"/>
          <w:sz w:val="26"/>
          <w:szCs w:val="26"/>
        </w:rPr>
      </w:pPr>
      <w:bookmarkStart w:id="0" w:name="_Hlk187233846"/>
      <w:r w:rsidRPr="006B0511">
        <w:rPr>
          <w:b/>
          <w:color w:val="2E74B5" w:themeColor="accent1" w:themeShade="BF"/>
          <w:sz w:val="28"/>
          <w:szCs w:val="28"/>
        </w:rPr>
        <w:t>„</w:t>
      </w:r>
      <w:bookmarkStart w:id="1" w:name="_Hlk484184228"/>
      <w:r w:rsidR="00934437" w:rsidRPr="006B0511">
        <w:rPr>
          <w:b/>
          <w:bCs/>
          <w:color w:val="2E74B5" w:themeColor="accent1" w:themeShade="BF"/>
          <w:sz w:val="26"/>
          <w:szCs w:val="26"/>
        </w:rPr>
        <w:t xml:space="preserve">Poskytování služeb v oblasti nakládání s odpadem, zajištění OZO </w:t>
      </w:r>
    </w:p>
    <w:p w14:paraId="36A0A395" w14:textId="449C09E3" w:rsidR="00016A50" w:rsidRPr="00934437" w:rsidRDefault="00934437" w:rsidP="00650D31">
      <w:pPr>
        <w:tabs>
          <w:tab w:val="clear" w:pos="2410"/>
        </w:tabs>
        <w:jc w:val="center"/>
        <w:rPr>
          <w:b/>
          <w:bCs/>
          <w:color w:val="2E74B5" w:themeColor="accent1" w:themeShade="BF"/>
          <w:sz w:val="44"/>
          <w:szCs w:val="44"/>
        </w:rPr>
      </w:pPr>
      <w:r w:rsidRPr="006B0511">
        <w:rPr>
          <w:b/>
          <w:bCs/>
          <w:color w:val="2E74B5" w:themeColor="accent1" w:themeShade="BF"/>
          <w:sz w:val="26"/>
          <w:szCs w:val="26"/>
        </w:rPr>
        <w:t>podle zákona č. 541/2020 Sb. o odpadech,</w:t>
      </w:r>
      <w:bookmarkEnd w:id="1"/>
      <w:r w:rsidRPr="006B0511">
        <w:rPr>
          <w:b/>
          <w:bCs/>
          <w:color w:val="2E74B5" w:themeColor="accent1" w:themeShade="BF"/>
          <w:sz w:val="26"/>
          <w:szCs w:val="26"/>
        </w:rPr>
        <w:t xml:space="preserve"> v ONN a.s. a NRK, o.z</w:t>
      </w:r>
      <w:r w:rsidR="008E356F" w:rsidRPr="006B0511">
        <w:rPr>
          <w:b/>
          <w:color w:val="2E74B5" w:themeColor="accent1" w:themeShade="BF"/>
          <w:sz w:val="28"/>
          <w:szCs w:val="28"/>
        </w:rPr>
        <w:t>.“</w:t>
      </w:r>
    </w:p>
    <w:bookmarkEnd w:id="0"/>
    <w:p w14:paraId="35F1F7F1" w14:textId="77777777" w:rsidR="00140694" w:rsidRDefault="00140694" w:rsidP="006F4B61">
      <w:pPr>
        <w:ind w:left="57" w:firstLine="652"/>
        <w:rPr>
          <w:bCs/>
          <w:szCs w:val="20"/>
        </w:rPr>
      </w:pPr>
    </w:p>
    <w:p w14:paraId="206E1FEF" w14:textId="77777777" w:rsidR="00600A76" w:rsidRDefault="00600A76" w:rsidP="006F4B61">
      <w:pPr>
        <w:ind w:left="57" w:firstLine="652"/>
        <w:rPr>
          <w:bCs/>
          <w:szCs w:val="20"/>
        </w:rPr>
      </w:pPr>
    </w:p>
    <w:p w14:paraId="13DD6452" w14:textId="77777777" w:rsidR="00600A76" w:rsidRDefault="00600A76" w:rsidP="006F4B61">
      <w:pPr>
        <w:ind w:left="57" w:firstLine="652"/>
        <w:rPr>
          <w:bCs/>
          <w:szCs w:val="20"/>
        </w:rPr>
      </w:pPr>
    </w:p>
    <w:p w14:paraId="1EC1B936" w14:textId="77777777" w:rsidR="00140694" w:rsidRDefault="00140694" w:rsidP="006F4B61">
      <w:pPr>
        <w:ind w:left="57" w:firstLine="652"/>
        <w:rPr>
          <w:bCs/>
          <w:szCs w:val="20"/>
        </w:rPr>
      </w:pPr>
    </w:p>
    <w:p w14:paraId="50B0EBC1" w14:textId="77777777" w:rsidR="00600A76" w:rsidRDefault="00600A76" w:rsidP="008E356F">
      <w:pPr>
        <w:rPr>
          <w:bCs/>
          <w:szCs w:val="20"/>
        </w:rPr>
      </w:pPr>
    </w:p>
    <w:p w14:paraId="79E6B79A" w14:textId="77777777" w:rsidR="00600A76" w:rsidRDefault="00600A76" w:rsidP="006F4B61">
      <w:pPr>
        <w:ind w:left="57" w:firstLine="652"/>
        <w:rPr>
          <w:bCs/>
          <w:szCs w:val="20"/>
        </w:rPr>
      </w:pPr>
    </w:p>
    <w:p w14:paraId="3C411571" w14:textId="77777777" w:rsidR="00140694" w:rsidRDefault="00140694" w:rsidP="002B1D72">
      <w:pPr>
        <w:rPr>
          <w:bCs/>
          <w:szCs w:val="20"/>
        </w:rPr>
      </w:pPr>
    </w:p>
    <w:p w14:paraId="01BD61D7" w14:textId="77777777" w:rsidR="002B1D72" w:rsidRDefault="002B1D72" w:rsidP="002B1D72">
      <w:pPr>
        <w:rPr>
          <w:bCs/>
          <w:szCs w:val="20"/>
        </w:rPr>
      </w:pPr>
    </w:p>
    <w:p w14:paraId="2C030211" w14:textId="5C9DA93C" w:rsidR="00140694" w:rsidRDefault="00140694" w:rsidP="00600A76">
      <w:pPr>
        <w:rPr>
          <w:bCs/>
          <w:szCs w:val="20"/>
        </w:rPr>
      </w:pPr>
    </w:p>
    <w:p w14:paraId="49D0A962" w14:textId="77777777" w:rsidR="002B1D72" w:rsidRDefault="002B1D72" w:rsidP="00600A76">
      <w:pPr>
        <w:rPr>
          <w:bCs/>
          <w:szCs w:val="20"/>
        </w:rPr>
      </w:pPr>
    </w:p>
    <w:p w14:paraId="0AE034E8" w14:textId="77777777" w:rsidR="00652D77" w:rsidRDefault="00652D77" w:rsidP="002B1D72">
      <w:pPr>
        <w:spacing w:line="276" w:lineRule="auto"/>
        <w:jc w:val="both"/>
        <w:rPr>
          <w:bCs/>
          <w:szCs w:val="20"/>
        </w:rPr>
      </w:pPr>
    </w:p>
    <w:p w14:paraId="228BB215" w14:textId="5D415FE9" w:rsidR="00307627" w:rsidRDefault="00307627" w:rsidP="00307627">
      <w:pPr>
        <w:spacing w:after="60" w:line="276" w:lineRule="auto"/>
        <w:ind w:right="4"/>
        <w:jc w:val="both"/>
      </w:pPr>
      <w:r w:rsidRPr="006B0511">
        <w:rPr>
          <w:bCs/>
        </w:rPr>
        <w:t xml:space="preserve">V souladu s ust. § 53 zákona č. 134/2016 Sb., o zadávání veřejných zakázek, v platném znění (dále jen „ZZVZ“) Vám tímto dáváme na vědomí zahájení otevřeného řízení ve zjednodušeném podlimitním režimu s názvem </w:t>
      </w:r>
      <w:r w:rsidR="00B0128B">
        <w:rPr>
          <w:bCs/>
        </w:rPr>
        <w:t>„</w:t>
      </w:r>
      <w:r w:rsidRPr="006B0511">
        <w:rPr>
          <w:b/>
          <w:szCs w:val="20"/>
        </w:rPr>
        <w:t xml:space="preserve">Poskytování služeb v oblasti nakládání s odpadem, zajištění OZO podle zákona č. 541/2020 Sb., o odpadech, v ONN a.s. a NRK, o.z.“ </w:t>
      </w:r>
      <w:r w:rsidRPr="006B0511">
        <w:t>pro Oblastní nemocnici Náchod a.s. (dále jen „ONN a.s.). Tato výzva je zároveň výzvou k prokázání</w:t>
      </w:r>
      <w:r w:rsidRPr="00C8379D">
        <w:t xml:space="preserve"> splnění kvalifikace v souladu s ZZVZ a zadávací dokumentací.</w:t>
      </w:r>
    </w:p>
    <w:p w14:paraId="18FFA5E3" w14:textId="77777777" w:rsidR="00307627" w:rsidRPr="00CB1946" w:rsidRDefault="00307627" w:rsidP="00CB1946">
      <w:pPr>
        <w:spacing w:line="276" w:lineRule="auto"/>
        <w:jc w:val="both"/>
        <w:rPr>
          <w:bCs/>
          <w:szCs w:val="20"/>
        </w:rPr>
      </w:pPr>
    </w:p>
    <w:p w14:paraId="1ECE6D9B" w14:textId="34C962CF" w:rsidR="006F4B61" w:rsidRPr="00367505" w:rsidRDefault="006F4B61" w:rsidP="00CB1946">
      <w:pPr>
        <w:pStyle w:val="Nadpis1"/>
        <w:tabs>
          <w:tab w:val="clear" w:pos="2410"/>
        </w:tabs>
        <w:ind w:left="567" w:hanging="567"/>
      </w:pPr>
      <w:r w:rsidRPr="00CB1946">
        <w:lastRenderedPageBreak/>
        <w:t>Základní identifikační údaje Zadavatele</w:t>
      </w:r>
      <w:r w:rsidR="002B1D72" w:rsidRPr="00CB1946">
        <w:t>:</w:t>
      </w:r>
    </w:p>
    <w:p w14:paraId="002BF50F" w14:textId="5024F91E" w:rsidR="00FB19EF" w:rsidRDefault="006F4B61" w:rsidP="002B1D72">
      <w:pPr>
        <w:tabs>
          <w:tab w:val="left" w:pos="2127"/>
        </w:tabs>
        <w:spacing w:after="0" w:line="280" w:lineRule="atLeast"/>
        <w:jc w:val="both"/>
      </w:pPr>
      <w:r w:rsidRPr="0090006A">
        <w:t>Název:</w:t>
      </w:r>
      <w:r>
        <w:tab/>
      </w:r>
      <w:r w:rsidR="00FB19EF" w:rsidRPr="00FB19EF">
        <w:t>Oblastní nemocnice Náchod a.s.</w:t>
      </w:r>
    </w:p>
    <w:p w14:paraId="382EA4F5" w14:textId="63E2FA74" w:rsidR="006F4B61" w:rsidRDefault="006F4B61" w:rsidP="00675B10">
      <w:pPr>
        <w:tabs>
          <w:tab w:val="left" w:pos="2127"/>
        </w:tabs>
        <w:spacing w:after="0" w:line="280" w:lineRule="atLeast"/>
        <w:jc w:val="both"/>
      </w:pPr>
      <w:r>
        <w:t>Sídlo:</w:t>
      </w:r>
      <w:r>
        <w:tab/>
      </w:r>
      <w:r w:rsidR="00BE7705">
        <w:t>Purkyňova 446, 547 01 Náchod</w:t>
      </w:r>
    </w:p>
    <w:p w14:paraId="707B1601" w14:textId="2A3C2E22" w:rsidR="006F4B61" w:rsidRDefault="00A404E2" w:rsidP="00675B10">
      <w:pPr>
        <w:tabs>
          <w:tab w:val="left" w:pos="2127"/>
        </w:tabs>
        <w:spacing w:after="0" w:line="280" w:lineRule="atLeast"/>
        <w:jc w:val="both"/>
      </w:pPr>
      <w:r>
        <w:t>IČ:</w:t>
      </w:r>
      <w:r>
        <w:tab/>
        <w:t>26000202</w:t>
      </w:r>
      <w:r>
        <w:tab/>
        <w:t xml:space="preserve"> </w:t>
      </w:r>
      <w:r>
        <w:tab/>
      </w:r>
      <w:r>
        <w:tab/>
      </w:r>
      <w:r w:rsidR="006F4B61">
        <w:t>DIČ: CZ26000202</w:t>
      </w:r>
    </w:p>
    <w:p w14:paraId="3D081DBF" w14:textId="77777777" w:rsidR="006F4B61" w:rsidRDefault="006F4B61" w:rsidP="00675B10">
      <w:pPr>
        <w:tabs>
          <w:tab w:val="left" w:pos="2127"/>
        </w:tabs>
        <w:spacing w:after="0" w:line="280" w:lineRule="atLeast"/>
        <w:jc w:val="both"/>
      </w:pPr>
      <w:r>
        <w:t>DIČ pro účely DPH:</w:t>
      </w:r>
      <w:r>
        <w:tab/>
        <w:t>CZ699004900</w:t>
      </w:r>
    </w:p>
    <w:p w14:paraId="7B6A0C1D" w14:textId="77777777" w:rsidR="006F4B61" w:rsidRDefault="006F4B61" w:rsidP="00675B10">
      <w:pPr>
        <w:tabs>
          <w:tab w:val="left" w:pos="2127"/>
        </w:tabs>
        <w:spacing w:after="0" w:line="280" w:lineRule="atLeast"/>
        <w:jc w:val="both"/>
      </w:pPr>
      <w:r>
        <w:t>Zapsán:</w:t>
      </w:r>
      <w:r>
        <w:tab/>
        <w:t>v OR vedeném Krajským soudem v Hradci Králové, oddíl B, vložka 2333</w:t>
      </w:r>
    </w:p>
    <w:p w14:paraId="6A788ACC" w14:textId="14E73C4A" w:rsidR="00FB19EF" w:rsidRDefault="005C2B83" w:rsidP="00675B10">
      <w:pPr>
        <w:tabs>
          <w:tab w:val="left" w:pos="2127"/>
        </w:tabs>
        <w:spacing w:after="0" w:line="280" w:lineRule="atLeast"/>
        <w:jc w:val="both"/>
      </w:pPr>
      <w:r>
        <w:t>Zastoupený:</w:t>
      </w:r>
      <w:r>
        <w:tab/>
      </w:r>
      <w:r w:rsidR="00891F42">
        <w:rPr>
          <w:bCs/>
        </w:rPr>
        <w:t>RNDr. Bc. Janem Machem, předsedou správní rady</w:t>
      </w:r>
    </w:p>
    <w:p w14:paraId="1DB8A88B" w14:textId="04AC8BB6" w:rsidR="006A365B" w:rsidRDefault="006A365B" w:rsidP="00675B10">
      <w:pPr>
        <w:tabs>
          <w:tab w:val="left" w:pos="2127"/>
        </w:tabs>
        <w:spacing w:after="0" w:line="280" w:lineRule="atLeast"/>
        <w:jc w:val="both"/>
      </w:pPr>
      <w:r>
        <w:t>Datová schránka:</w:t>
      </w:r>
      <w:r>
        <w:tab/>
        <w:t>dn9ff92</w:t>
      </w:r>
    </w:p>
    <w:p w14:paraId="2749B822" w14:textId="6D9AB289" w:rsidR="006F4B61" w:rsidRDefault="00675B10" w:rsidP="00675B10">
      <w:pPr>
        <w:tabs>
          <w:tab w:val="left" w:pos="2127"/>
        </w:tabs>
        <w:spacing w:after="0" w:line="280" w:lineRule="atLeast"/>
        <w:jc w:val="both"/>
      </w:pPr>
      <w:r w:rsidRPr="006B0511">
        <w:t xml:space="preserve">Evidenční číslo zakázky: </w:t>
      </w:r>
      <w:r w:rsidRPr="006B0511">
        <w:tab/>
      </w:r>
      <w:r w:rsidR="00650D31" w:rsidRPr="006B0511">
        <w:t>0</w:t>
      </w:r>
      <w:r w:rsidR="000967D3" w:rsidRPr="006B0511">
        <w:t>18</w:t>
      </w:r>
      <w:r w:rsidR="00650D31" w:rsidRPr="006B0511">
        <w:t>/</w:t>
      </w:r>
      <w:r w:rsidR="000967D3" w:rsidRPr="006B0511">
        <w:t>V</w:t>
      </w:r>
      <w:r w:rsidR="00650D31" w:rsidRPr="006B0511">
        <w:t>S/2025</w:t>
      </w:r>
      <w:r w:rsidR="00B40CB3" w:rsidRPr="006B0511">
        <w:t>/</w:t>
      </w:r>
      <w:r w:rsidR="00307627" w:rsidRPr="006B0511">
        <w:t>ZPŘ</w:t>
      </w:r>
    </w:p>
    <w:p w14:paraId="5229B13D" w14:textId="57BBED0A" w:rsidR="006F4B61" w:rsidRDefault="006F4B61" w:rsidP="00675B10">
      <w:pPr>
        <w:tabs>
          <w:tab w:val="left" w:pos="2127"/>
        </w:tabs>
        <w:spacing w:after="0" w:line="280" w:lineRule="atLeast"/>
        <w:jc w:val="both"/>
      </w:pPr>
      <w:r>
        <w:t>Kontaktní osoba:</w:t>
      </w:r>
      <w:r>
        <w:tab/>
      </w:r>
      <w:r w:rsidR="000967D3">
        <w:t>Veronika Sokolová, DiS.</w:t>
      </w:r>
    </w:p>
    <w:p w14:paraId="2481568A" w14:textId="1A908A81" w:rsidR="006F4B61" w:rsidRDefault="006F4B61" w:rsidP="00675B10">
      <w:pPr>
        <w:tabs>
          <w:tab w:val="left" w:pos="2127"/>
        </w:tabs>
        <w:spacing w:after="0" w:line="280" w:lineRule="atLeast"/>
        <w:jc w:val="both"/>
      </w:pPr>
      <w:r>
        <w:t>Tel.:</w:t>
      </w:r>
      <w:r>
        <w:tab/>
        <w:t>+420</w:t>
      </w:r>
      <w:r w:rsidR="000967D3">
        <w:t> </w:t>
      </w:r>
      <w:r w:rsidR="00EE24D7">
        <w:t>7</w:t>
      </w:r>
      <w:r w:rsidR="000967D3">
        <w:t xml:space="preserve">02 250 </w:t>
      </w:r>
      <w:r w:rsidR="00EE24D7">
        <w:t>6</w:t>
      </w:r>
      <w:r w:rsidR="000967D3">
        <w:t>02</w:t>
      </w:r>
    </w:p>
    <w:p w14:paraId="26100CAC" w14:textId="663C8DF1" w:rsidR="003D02AA" w:rsidRDefault="006F4B61" w:rsidP="003B2552">
      <w:pPr>
        <w:tabs>
          <w:tab w:val="left" w:pos="2127"/>
        </w:tabs>
        <w:spacing w:after="0" w:line="280" w:lineRule="atLeast"/>
        <w:jc w:val="both"/>
      </w:pPr>
      <w:r>
        <w:t>E-mail:</w:t>
      </w:r>
      <w:r>
        <w:tab/>
      </w:r>
      <w:hyperlink r:id="rId8" w:history="1">
        <w:r w:rsidR="0040091F" w:rsidRPr="009443DA">
          <w:rPr>
            <w:rStyle w:val="Hypertextovodkaz"/>
            <w:rFonts w:eastAsiaTheme="majorEastAsia"/>
          </w:rPr>
          <w:t>sokolova.veronika@nemocnicenachod.cz</w:t>
        </w:r>
      </w:hyperlink>
      <w:r>
        <w:t xml:space="preserve"> </w:t>
      </w:r>
    </w:p>
    <w:p w14:paraId="155F77EE" w14:textId="77777777" w:rsidR="00846D86" w:rsidRPr="003B2552" w:rsidRDefault="00846D86" w:rsidP="003B2552">
      <w:pPr>
        <w:tabs>
          <w:tab w:val="left" w:pos="2127"/>
        </w:tabs>
        <w:spacing w:after="0" w:line="280" w:lineRule="atLeast"/>
        <w:jc w:val="both"/>
      </w:pPr>
    </w:p>
    <w:p w14:paraId="5C33F1D3" w14:textId="3D66A68C" w:rsidR="003F64B3" w:rsidRPr="00A67635" w:rsidRDefault="00A67635" w:rsidP="00226C71">
      <w:pPr>
        <w:pStyle w:val="Nadpis2"/>
        <w:tabs>
          <w:tab w:val="clear" w:pos="2410"/>
        </w:tabs>
        <w:ind w:left="709" w:hanging="709"/>
        <w:rPr>
          <w:b w:val="0"/>
        </w:rPr>
      </w:pPr>
      <w:r w:rsidRPr="00A67635">
        <w:t>Klasifikace předmětu veřejné zakázky</w:t>
      </w:r>
      <w:r w:rsidR="003F64B3" w:rsidRPr="00A67635">
        <w:tab/>
      </w:r>
    </w:p>
    <w:tbl>
      <w:tblPr>
        <w:tblStyle w:val="Svtlmkatabulky"/>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38"/>
        <w:gridCol w:w="4678"/>
      </w:tblGrid>
      <w:tr w:rsidR="00140694" w14:paraId="4ADEF308" w14:textId="77777777" w:rsidTr="003B2552">
        <w:tc>
          <w:tcPr>
            <w:tcW w:w="4238" w:type="dxa"/>
          </w:tcPr>
          <w:p w14:paraId="4FD11886" w14:textId="77777777" w:rsidR="00140694" w:rsidRPr="005C0F50" w:rsidRDefault="00140694" w:rsidP="00A404E2">
            <w:pPr>
              <w:spacing w:line="280" w:lineRule="atLeast"/>
              <w:jc w:val="both"/>
            </w:pPr>
            <w:bookmarkStart w:id="2" w:name="_Hlk141946935"/>
            <w:r w:rsidRPr="005C0F50">
              <w:t>Název:</w:t>
            </w:r>
          </w:p>
        </w:tc>
        <w:tc>
          <w:tcPr>
            <w:tcW w:w="4678" w:type="dxa"/>
          </w:tcPr>
          <w:p w14:paraId="23A6A399" w14:textId="62D325D6" w:rsidR="00140694" w:rsidRPr="00FC2E84" w:rsidRDefault="00650D31" w:rsidP="00244115">
            <w:pPr>
              <w:spacing w:line="280" w:lineRule="atLeast"/>
              <w:jc w:val="both"/>
              <w:rPr>
                <w:bCs/>
                <w:color w:val="000000" w:themeColor="text1"/>
              </w:rPr>
            </w:pPr>
            <w:r w:rsidRPr="00FC2E84">
              <w:rPr>
                <w:bCs/>
                <w:szCs w:val="20"/>
              </w:rPr>
              <w:t>„</w:t>
            </w:r>
            <w:r w:rsidR="00EE24D7" w:rsidRPr="00FC2E84">
              <w:rPr>
                <w:bCs/>
              </w:rPr>
              <w:t>Poskytování služeb v oblasti nakládání s odpadem, zajištění OZO podle zákona č. 541/2020 Sb., o odpadech, v ONN a.s. a NRK, o.z.</w:t>
            </w:r>
            <w:r w:rsidR="00EE24D7" w:rsidRPr="00FC2E84">
              <w:rPr>
                <w:bCs/>
                <w:szCs w:val="20"/>
              </w:rPr>
              <w:t>“.</w:t>
            </w:r>
          </w:p>
        </w:tc>
      </w:tr>
      <w:tr w:rsidR="00140694" w14:paraId="5100F4E3" w14:textId="77777777" w:rsidTr="003B2552">
        <w:tc>
          <w:tcPr>
            <w:tcW w:w="4238" w:type="dxa"/>
          </w:tcPr>
          <w:p w14:paraId="661E5A90" w14:textId="77777777" w:rsidR="00140694" w:rsidRDefault="00140694" w:rsidP="00A404E2">
            <w:pPr>
              <w:spacing w:line="280" w:lineRule="atLeast"/>
              <w:jc w:val="both"/>
            </w:pPr>
            <w:r>
              <w:t>Druh veřejné zakázky:</w:t>
            </w:r>
          </w:p>
        </w:tc>
        <w:tc>
          <w:tcPr>
            <w:tcW w:w="4678" w:type="dxa"/>
          </w:tcPr>
          <w:p w14:paraId="35852C4A" w14:textId="0204BB15" w:rsidR="00140694" w:rsidRPr="00FC2E84" w:rsidRDefault="00BE3BA5" w:rsidP="00A404E2">
            <w:pPr>
              <w:spacing w:line="280" w:lineRule="atLeast"/>
              <w:jc w:val="both"/>
              <w:rPr>
                <w:bCs/>
              </w:rPr>
            </w:pPr>
            <w:r w:rsidRPr="00FC2E84">
              <w:rPr>
                <w:bCs/>
              </w:rPr>
              <w:t>Veřejná zakázka na služby dle § 14 odst. 2 ZZVZ</w:t>
            </w:r>
          </w:p>
        </w:tc>
      </w:tr>
      <w:tr w:rsidR="00140694" w14:paraId="541B8950" w14:textId="77777777" w:rsidTr="003B2552">
        <w:tc>
          <w:tcPr>
            <w:tcW w:w="4238" w:type="dxa"/>
          </w:tcPr>
          <w:p w14:paraId="2CBF98C9" w14:textId="6E9226EB" w:rsidR="00140694" w:rsidRDefault="00BE3BA5" w:rsidP="00A404E2">
            <w:pPr>
              <w:spacing w:line="280" w:lineRule="atLeast"/>
              <w:jc w:val="both"/>
            </w:pPr>
            <w:r w:rsidRPr="00B03B30">
              <w:rPr>
                <w:szCs w:val="20"/>
              </w:rPr>
              <w:t>Režim veřejné zakázky:</w:t>
            </w:r>
          </w:p>
        </w:tc>
        <w:tc>
          <w:tcPr>
            <w:tcW w:w="4678" w:type="dxa"/>
          </w:tcPr>
          <w:p w14:paraId="4D551536" w14:textId="0537E8EB" w:rsidR="00140694" w:rsidRPr="00D601AC" w:rsidRDefault="00BE3BA5" w:rsidP="00A404E2">
            <w:pPr>
              <w:spacing w:line="280" w:lineRule="atLeast"/>
              <w:jc w:val="both"/>
            </w:pPr>
            <w:r w:rsidRPr="00B03B30">
              <w:t>Zjednodušený podlimitní režim dle § 53 ZZVZ</w:t>
            </w:r>
          </w:p>
        </w:tc>
      </w:tr>
      <w:tr w:rsidR="00BE3BA5" w14:paraId="127F8D63" w14:textId="77777777" w:rsidTr="003B2552">
        <w:tc>
          <w:tcPr>
            <w:tcW w:w="4238" w:type="dxa"/>
          </w:tcPr>
          <w:p w14:paraId="5AD42F78" w14:textId="4F854938" w:rsidR="00BE3BA5" w:rsidRPr="007A2599" w:rsidRDefault="00BE3BA5" w:rsidP="00BE3BA5">
            <w:pPr>
              <w:spacing w:line="280" w:lineRule="atLeast"/>
              <w:jc w:val="both"/>
            </w:pPr>
            <w:r w:rsidRPr="00D900A0">
              <w:rPr>
                <w:szCs w:val="20"/>
              </w:rPr>
              <w:t>Způsob zahájení zadávacího řízení:</w:t>
            </w:r>
          </w:p>
        </w:tc>
        <w:tc>
          <w:tcPr>
            <w:tcW w:w="4678" w:type="dxa"/>
          </w:tcPr>
          <w:p w14:paraId="192DF0E7" w14:textId="75064D23" w:rsidR="00BE3BA5" w:rsidRPr="00E40664" w:rsidRDefault="00BE3BA5" w:rsidP="00BE3BA5">
            <w:pPr>
              <w:spacing w:line="280" w:lineRule="atLeast"/>
              <w:jc w:val="both"/>
              <w:rPr>
                <w:highlight w:val="yellow"/>
              </w:rPr>
            </w:pPr>
            <w:r w:rsidRPr="00B03B30">
              <w:t>Dle § 53 odst. 1 ZZVZ odesláním oznámení o zahájení zadávacího řízení na profilu zadavatele</w:t>
            </w:r>
          </w:p>
        </w:tc>
      </w:tr>
      <w:tr w:rsidR="008B2B74" w14:paraId="1FFB565F" w14:textId="77777777" w:rsidTr="003B2552">
        <w:tc>
          <w:tcPr>
            <w:tcW w:w="4238" w:type="dxa"/>
          </w:tcPr>
          <w:p w14:paraId="2F18A15A" w14:textId="798C13E3" w:rsidR="008B2B74" w:rsidRPr="005C0F50" w:rsidRDefault="008B2B74" w:rsidP="00A404E2">
            <w:pPr>
              <w:spacing w:line="280" w:lineRule="atLeast"/>
              <w:jc w:val="both"/>
            </w:pPr>
            <w:r w:rsidRPr="005C0F50">
              <w:t>CPV kód</w:t>
            </w:r>
          </w:p>
        </w:tc>
        <w:tc>
          <w:tcPr>
            <w:tcW w:w="4678" w:type="dxa"/>
          </w:tcPr>
          <w:p w14:paraId="5EF2B44A" w14:textId="0C29FED0" w:rsidR="00DF3E54" w:rsidRDefault="00DF3E54" w:rsidP="006871EC">
            <w:pPr>
              <w:spacing w:line="280" w:lineRule="atLeast"/>
              <w:jc w:val="both"/>
            </w:pPr>
            <w:r w:rsidRPr="005C0F50">
              <w:t>90500000</w:t>
            </w:r>
            <w:r w:rsidR="00B0128B">
              <w:t>-2</w:t>
            </w:r>
            <w:r w:rsidRPr="005C0F50">
              <w:t xml:space="preserve"> Služby související s likvidací odpadů a odpady</w:t>
            </w:r>
          </w:p>
        </w:tc>
      </w:tr>
      <w:tr w:rsidR="00140694" w:rsidRPr="00673FB7" w14:paraId="25334726" w14:textId="77777777" w:rsidTr="003B2552">
        <w:tc>
          <w:tcPr>
            <w:tcW w:w="4238" w:type="dxa"/>
          </w:tcPr>
          <w:p w14:paraId="3F6FB3F4" w14:textId="5D15C453" w:rsidR="00140694" w:rsidRPr="00673FB7" w:rsidRDefault="00140694" w:rsidP="00A404E2">
            <w:pPr>
              <w:spacing w:line="280" w:lineRule="atLeast"/>
              <w:jc w:val="both"/>
            </w:pPr>
            <w:r w:rsidRPr="00673FB7">
              <w:t>Předpokládaná cena</w:t>
            </w:r>
            <w:r w:rsidR="004D58F6" w:rsidRPr="00673FB7">
              <w:t xml:space="preserve"> veřejné zakázky Kč</w:t>
            </w:r>
            <w:r w:rsidRPr="00673FB7">
              <w:t xml:space="preserve"> bez DPH:</w:t>
            </w:r>
          </w:p>
        </w:tc>
        <w:tc>
          <w:tcPr>
            <w:tcW w:w="4678" w:type="dxa"/>
          </w:tcPr>
          <w:p w14:paraId="3B577514" w14:textId="4E9E4F7E" w:rsidR="00140694" w:rsidRPr="00673FB7" w:rsidRDefault="00163FDA" w:rsidP="00C306C8">
            <w:pPr>
              <w:tabs>
                <w:tab w:val="clear" w:pos="2410"/>
              </w:tabs>
              <w:spacing w:after="0" w:line="240" w:lineRule="auto"/>
              <w:jc w:val="both"/>
              <w:rPr>
                <w:color w:val="000000"/>
                <w:sz w:val="19"/>
                <w:szCs w:val="19"/>
              </w:rPr>
            </w:pPr>
            <w:r w:rsidRPr="00673FB7">
              <w:rPr>
                <w:sz w:val="19"/>
                <w:szCs w:val="19"/>
              </w:rPr>
              <w:t>657.</w:t>
            </w:r>
            <w:r w:rsidR="004D58F6" w:rsidRPr="00673FB7">
              <w:rPr>
                <w:sz w:val="19"/>
                <w:szCs w:val="19"/>
              </w:rPr>
              <w:t>60</w:t>
            </w:r>
            <w:r w:rsidRPr="00673FB7">
              <w:rPr>
                <w:sz w:val="19"/>
                <w:szCs w:val="19"/>
              </w:rPr>
              <w:t>0</w:t>
            </w:r>
            <w:r w:rsidR="00650D31" w:rsidRPr="00673FB7">
              <w:rPr>
                <w:sz w:val="19"/>
                <w:szCs w:val="19"/>
              </w:rPr>
              <w:t>,00</w:t>
            </w:r>
            <w:r w:rsidR="00B40CB3" w:rsidRPr="00673FB7">
              <w:rPr>
                <w:sz w:val="19"/>
                <w:szCs w:val="19"/>
              </w:rPr>
              <w:t xml:space="preserve"> Kč </w:t>
            </w:r>
          </w:p>
        </w:tc>
      </w:tr>
      <w:tr w:rsidR="004D58F6" w14:paraId="616D3B9E" w14:textId="77777777" w:rsidTr="003B2552">
        <w:tc>
          <w:tcPr>
            <w:tcW w:w="4238" w:type="dxa"/>
          </w:tcPr>
          <w:p w14:paraId="6E467A81" w14:textId="198A37DB" w:rsidR="004D58F6" w:rsidRPr="00673FB7" w:rsidRDefault="004D58F6" w:rsidP="00A404E2">
            <w:pPr>
              <w:spacing w:line="280" w:lineRule="atLeast"/>
              <w:jc w:val="both"/>
            </w:pPr>
            <w:r w:rsidRPr="00673FB7">
              <w:t>Předpokládaná hodnota modelového příkladu Kč bez DPH:</w:t>
            </w:r>
          </w:p>
        </w:tc>
        <w:tc>
          <w:tcPr>
            <w:tcW w:w="4678" w:type="dxa"/>
          </w:tcPr>
          <w:p w14:paraId="20D689B2" w14:textId="5C3157E3" w:rsidR="004D58F6" w:rsidRPr="00673FB7" w:rsidRDefault="004D58F6" w:rsidP="00C306C8">
            <w:pPr>
              <w:tabs>
                <w:tab w:val="clear" w:pos="2410"/>
              </w:tabs>
              <w:spacing w:after="0" w:line="240" w:lineRule="auto"/>
              <w:jc w:val="both"/>
              <w:rPr>
                <w:sz w:val="19"/>
                <w:szCs w:val="19"/>
              </w:rPr>
            </w:pPr>
            <w:r w:rsidRPr="00673FB7">
              <w:rPr>
                <w:sz w:val="19"/>
                <w:szCs w:val="19"/>
              </w:rPr>
              <w:t>654.840,00 Kč</w:t>
            </w:r>
          </w:p>
        </w:tc>
      </w:tr>
    </w:tbl>
    <w:bookmarkEnd w:id="2"/>
    <w:p w14:paraId="678DED69" w14:textId="77777777" w:rsidR="00307627" w:rsidRPr="00307627" w:rsidRDefault="00307627" w:rsidP="00307627">
      <w:pPr>
        <w:spacing w:before="120" w:line="276" w:lineRule="auto"/>
        <w:jc w:val="both"/>
        <w:rPr>
          <w:b/>
          <w:bCs/>
        </w:rPr>
      </w:pPr>
      <w:r w:rsidRPr="00307627">
        <w:rPr>
          <w:b/>
          <w:bCs/>
        </w:rPr>
        <w:t>Veřejná zakázka není rozdělena na části ve smyslu ustanovení § 35 ZZVZ, účastníci jsou tedy oprávněni podat pouze nabídku zahrnující všechny položky předmětu plnění veřejné zakázky.</w:t>
      </w:r>
    </w:p>
    <w:p w14:paraId="6C8C6668" w14:textId="686BD6DA" w:rsidR="00B152A1" w:rsidRPr="006160BA" w:rsidRDefault="00B152A1" w:rsidP="002B1D72">
      <w:pPr>
        <w:spacing w:after="0" w:line="276" w:lineRule="auto"/>
        <w:ind w:left="426" w:hanging="426"/>
        <w:jc w:val="both"/>
        <w:rPr>
          <w:b/>
          <w:bCs/>
          <w:color w:val="0070C0"/>
        </w:rPr>
      </w:pPr>
      <w:r w:rsidRPr="006160BA">
        <w:rPr>
          <w:b/>
          <w:bCs/>
          <w:color w:val="0070C0"/>
        </w:rPr>
        <w:t>Preambule</w:t>
      </w:r>
    </w:p>
    <w:p w14:paraId="7061D17B" w14:textId="3D32B1FD" w:rsidR="00B93913" w:rsidRPr="00D05FA0" w:rsidRDefault="00B152A1" w:rsidP="002B1D72">
      <w:pPr>
        <w:spacing w:line="276" w:lineRule="auto"/>
        <w:jc w:val="both"/>
        <w:rPr>
          <w:bCs/>
        </w:rPr>
      </w:pPr>
      <w:r>
        <w:t xml:space="preserve">Tato výzva a textová část zadávací dokumentace je vypracována jako podklad pro podání nabídek k veřejné </w:t>
      </w:r>
      <w:r w:rsidRPr="007A2599">
        <w:t xml:space="preserve">zakázce </w:t>
      </w:r>
      <w:r w:rsidRPr="006B0511">
        <w:t xml:space="preserve">s názvem </w:t>
      </w:r>
      <w:r w:rsidR="00650D31" w:rsidRPr="006B0511">
        <w:rPr>
          <w:b/>
          <w:szCs w:val="20"/>
        </w:rPr>
        <w:t>„</w:t>
      </w:r>
      <w:r w:rsidR="009746E8" w:rsidRPr="006B0511">
        <w:rPr>
          <w:b/>
          <w:szCs w:val="20"/>
        </w:rPr>
        <w:t>Poskytování služeb v oblasti nakládání s odpadem, zajištění OZO podle zákona č. 541/2020 Sb., o odpadech, v ONN a.s. a NRK, o.z.</w:t>
      </w:r>
      <w:r w:rsidR="00650D31" w:rsidRPr="006B0511">
        <w:rPr>
          <w:b/>
          <w:szCs w:val="20"/>
        </w:rPr>
        <w:t xml:space="preserve">“ </w:t>
      </w:r>
      <w:r w:rsidRPr="006B0511">
        <w:t>a spolu se všemi svými přílohami představuje soubor dokumentů, údajů, požadavků a technických podmínek zadavatele.</w:t>
      </w:r>
    </w:p>
    <w:p w14:paraId="6E3A399B" w14:textId="0DCA1F58" w:rsidR="00A67635" w:rsidRDefault="00B152A1" w:rsidP="002B1D72">
      <w:pPr>
        <w:spacing w:line="276" w:lineRule="auto"/>
        <w:jc w:val="both"/>
      </w:pPr>
      <w:r>
        <w:t>Podáním nabídky do tohoto zadávacího řízení přijímá a akceptuje účastník plně a bez výhrad zadávací podmínky včetně případných dodatečných informací k</w:t>
      </w:r>
      <w:r w:rsidR="00662AC5">
        <w:t xml:space="preserve"> </w:t>
      </w:r>
      <w:r>
        <w:t>zadávacím podmínkám.</w:t>
      </w:r>
    </w:p>
    <w:p w14:paraId="1CE2A042" w14:textId="5CE661A4" w:rsidR="00C14C8F" w:rsidRPr="009824FB" w:rsidRDefault="00C14C8F" w:rsidP="002B1D72">
      <w:pPr>
        <w:spacing w:line="276" w:lineRule="auto"/>
        <w:jc w:val="both"/>
        <w:rPr>
          <w:bCs/>
        </w:rPr>
      </w:pPr>
      <w:r w:rsidRPr="009824FB">
        <w:rPr>
          <w:bCs/>
        </w:rPr>
        <w:t>Na tomto profilu veřejné zakázky v elektronickém nástroji E-Z</w:t>
      </w:r>
      <w:r w:rsidR="00C52568">
        <w:rPr>
          <w:bCs/>
        </w:rPr>
        <w:t>AK</w:t>
      </w:r>
      <w:r w:rsidRPr="009824FB">
        <w:rPr>
          <w:bCs/>
        </w:rPr>
        <w:t xml:space="preserve"> dodavatelé naleznou veškeré zadávací podmínky v elektronické podobě </w:t>
      </w:r>
      <w:hyperlink r:id="rId9" w:history="1">
        <w:r w:rsidR="00B93913" w:rsidRPr="001734E4">
          <w:rPr>
            <w:rStyle w:val="Hypertextovodkaz"/>
          </w:rPr>
          <w:t>https://zakazky.cenakhk.cz/profile_display_1330.html</w:t>
        </w:r>
      </w:hyperlink>
      <w:r w:rsidR="00B93913" w:rsidRPr="009824FB">
        <w:rPr>
          <w:bCs/>
        </w:rPr>
        <w:t xml:space="preserve"> </w:t>
      </w:r>
      <w:r w:rsidRPr="009824FB">
        <w:rPr>
          <w:bCs/>
        </w:rPr>
        <w:t xml:space="preserve">(dále jen „E-ZAK“). </w:t>
      </w:r>
    </w:p>
    <w:p w14:paraId="1F9471E8" w14:textId="5ADF2FBF" w:rsidR="00C14C8F" w:rsidRDefault="00C14C8F" w:rsidP="002B1D72">
      <w:pPr>
        <w:spacing w:line="276" w:lineRule="auto"/>
        <w:jc w:val="both"/>
        <w:rPr>
          <w:bCs/>
        </w:rPr>
      </w:pPr>
      <w:r w:rsidRPr="009824FB">
        <w:rPr>
          <w:bCs/>
        </w:rPr>
        <w:t>Případná vysvětlení, změny nebo doplnění zadávací dokumentace a ostatní informace o průběhu veřejné zakázky budou zveřejněny na profilu zadavatele.</w:t>
      </w:r>
    </w:p>
    <w:p w14:paraId="3A63D51A" w14:textId="77777777" w:rsidR="003B2552" w:rsidRDefault="00B93913" w:rsidP="002B1D72">
      <w:pPr>
        <w:spacing w:line="276" w:lineRule="auto"/>
        <w:jc w:val="both"/>
        <w:rPr>
          <w:bCs/>
        </w:rPr>
      </w:pPr>
      <w:r w:rsidRPr="00982025">
        <w:rPr>
          <w:b/>
          <w:u w:val="single"/>
        </w:rPr>
        <w:t xml:space="preserve">Vyhrazení účasti dodavatelů. </w:t>
      </w:r>
      <w:r w:rsidRPr="00982025">
        <w:rPr>
          <w:bCs/>
        </w:rPr>
        <w:t xml:space="preserve">Zadavatel nevyhrazuje účast v zadávacím řízení určitým dodavatelům. Zadávacího řízení se může zúčastnit kterýkoliv dodavatel splňující podmínky účasti v zadávacím řízení. </w:t>
      </w:r>
    </w:p>
    <w:p w14:paraId="52937DAA" w14:textId="25A7F052" w:rsidR="00EA580D" w:rsidRPr="00B93913" w:rsidRDefault="00EA580D" w:rsidP="00947110">
      <w:pPr>
        <w:pStyle w:val="Zkladntext"/>
        <w:spacing w:after="0" w:line="276" w:lineRule="auto"/>
        <w:jc w:val="both"/>
      </w:pPr>
    </w:p>
    <w:p w14:paraId="03F1478B" w14:textId="21BB478E" w:rsidR="006F4B61" w:rsidRPr="007A2599" w:rsidRDefault="00B152A1" w:rsidP="00652D77">
      <w:pPr>
        <w:pStyle w:val="Nadpis1"/>
        <w:tabs>
          <w:tab w:val="clear" w:pos="2410"/>
        </w:tabs>
        <w:spacing w:before="0" w:line="240" w:lineRule="auto"/>
        <w:ind w:left="567" w:hanging="567"/>
      </w:pPr>
      <w:r w:rsidRPr="007A2599">
        <w:t>Popis p</w:t>
      </w:r>
      <w:r w:rsidR="006F4B61" w:rsidRPr="007A2599">
        <w:t>ředmět</w:t>
      </w:r>
      <w:r w:rsidRPr="007A2599">
        <w:t xml:space="preserve">u </w:t>
      </w:r>
      <w:r w:rsidR="006F4B61" w:rsidRPr="007A2599">
        <w:t>zakázky</w:t>
      </w:r>
    </w:p>
    <w:p w14:paraId="17D1D209" w14:textId="77777777" w:rsidR="00D17348" w:rsidRPr="00D17348" w:rsidRDefault="00D17348" w:rsidP="00D17348">
      <w:pPr>
        <w:spacing w:before="120" w:line="276" w:lineRule="auto"/>
        <w:jc w:val="both"/>
        <w:rPr>
          <w:b/>
          <w:sz w:val="21"/>
          <w:szCs w:val="21"/>
          <w:lang w:eastAsia="en-US"/>
        </w:rPr>
      </w:pPr>
      <w:bookmarkStart w:id="3" w:name="_Hlk61514581"/>
      <w:bookmarkStart w:id="4" w:name="_Hlk198896452"/>
      <w:r w:rsidRPr="00D17348">
        <w:rPr>
          <w:sz w:val="21"/>
          <w:szCs w:val="21"/>
        </w:rPr>
        <w:t xml:space="preserve">Předmětem plnění veřejné zakázky v rámci tohoto zadávacího řízení je </w:t>
      </w:r>
      <w:r w:rsidRPr="00D17348">
        <w:rPr>
          <w:b/>
          <w:sz w:val="21"/>
          <w:szCs w:val="21"/>
        </w:rPr>
        <w:t xml:space="preserve">zajištění osoby odborně způsobilé podle zákona č. 541/2020 Sb. o odpadech </w:t>
      </w:r>
      <w:r w:rsidRPr="00D17348">
        <w:rPr>
          <w:b/>
          <w:color w:val="FF0000"/>
          <w:sz w:val="21"/>
          <w:szCs w:val="21"/>
        </w:rPr>
        <w:t>a dle zvláštních podmínek pro provozování dle živnostenského zákona č. 455/1991</w:t>
      </w:r>
      <w:r w:rsidRPr="00D17348">
        <w:rPr>
          <w:b/>
          <w:sz w:val="21"/>
          <w:szCs w:val="21"/>
        </w:rPr>
        <w:t xml:space="preserve">. Dále v případě potřeby zadavatele zajištění plnění požadavků právních předpisů na úseku nakládání s odpadem včetně nebezpečných odpadů (tj. administrativní dokumentace) v ONN a.s. a NRK, o.z., </w:t>
      </w:r>
      <w:r w:rsidRPr="00D17348">
        <w:rPr>
          <w:b/>
          <w:sz w:val="21"/>
          <w:szCs w:val="21"/>
          <w:lang w:eastAsia="en-US"/>
        </w:rPr>
        <w:t xml:space="preserve">v rozsahu požadavků uvedený v přílohách č. 4.1. a 4.2. této ZD. </w:t>
      </w:r>
    </w:p>
    <w:bookmarkEnd w:id="4"/>
    <w:p w14:paraId="133C3E54" w14:textId="77777777" w:rsidR="00B11302" w:rsidRPr="00B11302" w:rsidRDefault="00B11302" w:rsidP="00652D77">
      <w:pPr>
        <w:pStyle w:val="Textkomente"/>
        <w:spacing w:after="120" w:line="276" w:lineRule="auto"/>
        <w:jc w:val="both"/>
        <w:rPr>
          <w:b/>
          <w:bCs/>
        </w:rPr>
      </w:pPr>
      <w:r w:rsidRPr="00B11302">
        <w:rPr>
          <w:b/>
          <w:bCs/>
        </w:rPr>
        <w:t>Zadavatel uvádí, že údaje obsažené v této výzvě k podání nabídek a v jejich přílohách jsou kompletní a plně dostačující k podání nabídky.</w:t>
      </w:r>
    </w:p>
    <w:p w14:paraId="31FC5ECA" w14:textId="77777777" w:rsidR="003B2552" w:rsidRDefault="003B2552" w:rsidP="00CB1946">
      <w:pPr>
        <w:spacing w:after="0" w:line="276" w:lineRule="auto"/>
        <w:jc w:val="both"/>
        <w:rPr>
          <w:b/>
          <w:bCs/>
        </w:rPr>
      </w:pPr>
    </w:p>
    <w:p w14:paraId="647EFFB5" w14:textId="70A2D619" w:rsidR="00B93913" w:rsidRPr="00655E97" w:rsidRDefault="00B93913" w:rsidP="00CB1946">
      <w:pPr>
        <w:spacing w:after="0" w:line="276" w:lineRule="auto"/>
        <w:jc w:val="both"/>
        <w:rPr>
          <w:b/>
          <w:bCs/>
        </w:rPr>
      </w:pPr>
      <w:r w:rsidRPr="00655E97">
        <w:rPr>
          <w:b/>
          <w:bCs/>
        </w:rPr>
        <w:t>Odkazy na obchodní názvy a technické normy:</w:t>
      </w:r>
    </w:p>
    <w:p w14:paraId="77249F70" w14:textId="77777777" w:rsidR="00B93913" w:rsidRDefault="00B93913" w:rsidP="00CB1946">
      <w:pPr>
        <w:spacing w:after="0" w:line="276" w:lineRule="auto"/>
        <w:jc w:val="both"/>
      </w:pPr>
      <w:r>
        <w:t>Pokud zadávací podmínky obsahují požadavky nebo přímé či nepřímé odkazy na určité dodavatele nebo výrobky, nebo patenty na vynálezy, užitné vzory, průmyslové vzory, ochranné známky nebo označení původu, pak je to z důvodů, že se jedná o stávající zařízení v majetku zadavatele a systémy, se kterými musí být nabízená dodávka kompatibilní.</w:t>
      </w:r>
    </w:p>
    <w:p w14:paraId="53057FFA" w14:textId="77777777" w:rsidR="00B93913" w:rsidRDefault="00B93913" w:rsidP="00CB1946">
      <w:pPr>
        <w:spacing w:after="0" w:line="276" w:lineRule="auto"/>
        <w:jc w:val="both"/>
      </w:pPr>
    </w:p>
    <w:p w14:paraId="150B7011" w14:textId="77777777" w:rsidR="00B93913" w:rsidRDefault="00B93913" w:rsidP="00CB1946">
      <w:pPr>
        <w:spacing w:after="0" w:line="276" w:lineRule="auto"/>
        <w:jc w:val="both"/>
      </w:pPr>
      <w:r>
        <w:t>V ostatních případech, pokud by se v některé části zadávacích podmínek této veřejné zakázky takové požadavky nebo přímé či nepřímé odkazy na určité dodavatele nebo výrobky, nebo patenty na vynálezy, užitné vzory, průmyslové vzory, ochranné známky nebo označení původu vyskytly, pak je to z důvodů, že stanovení technických podmínek jiným způsobem nemůže být dostatečně přesné srozumitelné a je v souladu s ustanovením § 89 odst. 6 zákona možné nabídnout i jiné rovnocenné řešení.</w:t>
      </w:r>
    </w:p>
    <w:p w14:paraId="72D6F245" w14:textId="77777777" w:rsidR="00B93913" w:rsidRDefault="00B93913" w:rsidP="00CB1946">
      <w:pPr>
        <w:spacing w:after="0" w:line="276" w:lineRule="auto"/>
        <w:jc w:val="both"/>
      </w:pPr>
    </w:p>
    <w:p w14:paraId="3B1946D0" w14:textId="77777777" w:rsidR="00B93913" w:rsidRDefault="00B93913" w:rsidP="00CB1946">
      <w:pPr>
        <w:spacing w:after="0" w:line="276" w:lineRule="auto"/>
        <w:jc w:val="both"/>
      </w:pPr>
      <w:r>
        <w:t>Pokud by se v některé části zadávacích podmínek této veřejné zakázky vyskytly odkazy na normy nebo technické dokumenty dle ustanovení § 90 odst. 1 nebo 2 zákona, potom je v souladu s ustanovením § 90 odst. 3 zákona rovněž možné nabídnout i jiné rovnocenné řešení.</w:t>
      </w:r>
    </w:p>
    <w:p w14:paraId="53BE7C3E" w14:textId="77777777" w:rsidR="00B93913" w:rsidRDefault="00B93913" w:rsidP="00CB1946">
      <w:pPr>
        <w:spacing w:after="0" w:line="276" w:lineRule="auto"/>
        <w:jc w:val="both"/>
      </w:pPr>
    </w:p>
    <w:p w14:paraId="7A7DE6D2" w14:textId="201A724C" w:rsidR="00B93913" w:rsidRPr="00C14C8F" w:rsidRDefault="00B93913" w:rsidP="00CB1946">
      <w:pPr>
        <w:spacing w:after="0" w:line="276" w:lineRule="auto"/>
        <w:jc w:val="both"/>
      </w:pPr>
      <w:r>
        <w:t>Nabídne-li dodavatel jiné rovnocenné řešení dle předchozích odstavců, je v takovém případě povinen prokázat, že nabízené řešení je skutečně rovnocenné, tedy kvalitativně a funkčně plně srovnatelné se stanovenými technickými podmínkami a použitelné pro medicínský účel.</w:t>
      </w:r>
    </w:p>
    <w:bookmarkEnd w:id="3"/>
    <w:p w14:paraId="413FC5FD" w14:textId="70D475E2" w:rsidR="006F4B61" w:rsidRPr="00D50875" w:rsidRDefault="006F4B61" w:rsidP="00CB1946">
      <w:pPr>
        <w:pStyle w:val="Nadpis1"/>
        <w:tabs>
          <w:tab w:val="clear" w:pos="2410"/>
        </w:tabs>
        <w:spacing w:line="276" w:lineRule="auto"/>
        <w:ind w:left="426" w:hanging="426"/>
        <w:jc w:val="both"/>
      </w:pPr>
      <w:r w:rsidRPr="00305C42">
        <w:t xml:space="preserve">Předpokládaná hodnota veřejné </w:t>
      </w:r>
      <w:r w:rsidRPr="00D50875">
        <w:t>zakázky</w:t>
      </w:r>
    </w:p>
    <w:p w14:paraId="44FFF9BA" w14:textId="26ADBEBC" w:rsidR="008A7822" w:rsidRPr="00673FB7" w:rsidRDefault="006F4B61" w:rsidP="00CB1946">
      <w:pPr>
        <w:spacing w:line="276" w:lineRule="auto"/>
        <w:jc w:val="both"/>
        <w:rPr>
          <w:b/>
          <w:szCs w:val="20"/>
        </w:rPr>
      </w:pPr>
      <w:r w:rsidRPr="00673FB7">
        <w:rPr>
          <w:b/>
          <w:szCs w:val="20"/>
        </w:rPr>
        <w:t>Předpokládaná hod</w:t>
      </w:r>
      <w:r w:rsidR="00262FD9" w:rsidRPr="00673FB7">
        <w:rPr>
          <w:b/>
          <w:szCs w:val="20"/>
        </w:rPr>
        <w:t>nota veřejné zakázky je stanovena</w:t>
      </w:r>
      <w:r w:rsidR="00EA6ADD" w:rsidRPr="00673FB7">
        <w:rPr>
          <w:b/>
          <w:szCs w:val="20"/>
        </w:rPr>
        <w:t xml:space="preserve"> ve výši </w:t>
      </w:r>
      <w:r w:rsidR="009746E8" w:rsidRPr="00673FB7">
        <w:rPr>
          <w:b/>
          <w:bCs/>
          <w:szCs w:val="20"/>
        </w:rPr>
        <w:t>657.</w:t>
      </w:r>
      <w:r w:rsidR="00830226" w:rsidRPr="00673FB7">
        <w:rPr>
          <w:b/>
          <w:bCs/>
          <w:szCs w:val="20"/>
        </w:rPr>
        <w:t>60</w:t>
      </w:r>
      <w:r w:rsidR="009746E8" w:rsidRPr="00673FB7">
        <w:rPr>
          <w:b/>
          <w:bCs/>
          <w:szCs w:val="20"/>
        </w:rPr>
        <w:t>0</w:t>
      </w:r>
      <w:r w:rsidR="00650D31" w:rsidRPr="00673FB7">
        <w:rPr>
          <w:b/>
          <w:szCs w:val="20"/>
        </w:rPr>
        <w:t>,00</w:t>
      </w:r>
      <w:r w:rsidR="00EA6ADD" w:rsidRPr="00673FB7">
        <w:rPr>
          <w:b/>
          <w:szCs w:val="20"/>
        </w:rPr>
        <w:t xml:space="preserve"> Kč bez DPH za </w:t>
      </w:r>
      <w:r w:rsidR="00891F42" w:rsidRPr="00673FB7">
        <w:rPr>
          <w:b/>
          <w:szCs w:val="20"/>
        </w:rPr>
        <w:t xml:space="preserve">48 </w:t>
      </w:r>
      <w:r w:rsidR="00EA6ADD" w:rsidRPr="00673FB7">
        <w:rPr>
          <w:b/>
          <w:szCs w:val="20"/>
        </w:rPr>
        <w:t>měsíců</w:t>
      </w:r>
      <w:r w:rsidR="00405862" w:rsidRPr="00673FB7">
        <w:rPr>
          <w:b/>
          <w:szCs w:val="20"/>
        </w:rPr>
        <w:t>, přičemž:</w:t>
      </w:r>
    </w:p>
    <w:p w14:paraId="0FFC7CCB" w14:textId="17740425" w:rsidR="00405862" w:rsidRPr="00673FB7" w:rsidRDefault="00405862" w:rsidP="00CB1946">
      <w:pPr>
        <w:pStyle w:val="Odstavecseseznamem"/>
        <w:numPr>
          <w:ilvl w:val="0"/>
          <w:numId w:val="24"/>
        </w:numPr>
        <w:spacing w:line="276" w:lineRule="auto"/>
        <w:ind w:left="426" w:hanging="426"/>
        <w:jc w:val="both"/>
        <w:rPr>
          <w:b/>
          <w:szCs w:val="20"/>
        </w:rPr>
      </w:pPr>
      <w:r w:rsidRPr="00673FB7">
        <w:rPr>
          <w:b/>
          <w:szCs w:val="20"/>
        </w:rPr>
        <w:t xml:space="preserve">předpokládaná hodnota veřejné zakázky pro ONN a.s. činí </w:t>
      </w:r>
      <w:r w:rsidR="009746E8" w:rsidRPr="00673FB7">
        <w:rPr>
          <w:b/>
          <w:szCs w:val="20"/>
        </w:rPr>
        <w:t>456.000</w:t>
      </w:r>
      <w:r w:rsidRPr="00673FB7">
        <w:rPr>
          <w:b/>
          <w:szCs w:val="20"/>
        </w:rPr>
        <w:t>,00 Kč bez DPH za 48 měsíců,</w:t>
      </w:r>
    </w:p>
    <w:p w14:paraId="3757836B" w14:textId="4796DE3C" w:rsidR="00405862" w:rsidRPr="00673FB7" w:rsidRDefault="00405862" w:rsidP="00CB1946">
      <w:pPr>
        <w:pStyle w:val="Odstavecseseznamem"/>
        <w:numPr>
          <w:ilvl w:val="0"/>
          <w:numId w:val="24"/>
        </w:numPr>
        <w:spacing w:line="276" w:lineRule="auto"/>
        <w:ind w:left="426" w:hanging="426"/>
        <w:jc w:val="both"/>
        <w:rPr>
          <w:b/>
          <w:szCs w:val="20"/>
        </w:rPr>
      </w:pPr>
      <w:r w:rsidRPr="00673FB7">
        <w:rPr>
          <w:b/>
          <w:szCs w:val="20"/>
        </w:rPr>
        <w:t xml:space="preserve">předpokládaná hodnota veřejné zakázky pro NRK, o.z. činí </w:t>
      </w:r>
      <w:r w:rsidR="009746E8" w:rsidRPr="00673FB7">
        <w:rPr>
          <w:b/>
          <w:szCs w:val="20"/>
        </w:rPr>
        <w:t>201.600</w:t>
      </w:r>
      <w:r w:rsidRPr="00673FB7">
        <w:rPr>
          <w:b/>
          <w:szCs w:val="20"/>
        </w:rPr>
        <w:t xml:space="preserve">,00 Kč bez DPH za 48 měsíců. </w:t>
      </w:r>
    </w:p>
    <w:p w14:paraId="53ECB468" w14:textId="2B790F53" w:rsidR="008A7822" w:rsidRDefault="008A7822" w:rsidP="00CB1946">
      <w:pPr>
        <w:spacing w:after="0" w:line="276" w:lineRule="auto"/>
        <w:jc w:val="both"/>
        <w:rPr>
          <w:b/>
        </w:rPr>
      </w:pPr>
      <w:r>
        <w:rPr>
          <w:b/>
        </w:rPr>
        <w:t>Zadavatel uvádí, že</w:t>
      </w:r>
      <w:r w:rsidRPr="00550D4B">
        <w:rPr>
          <w:b/>
        </w:rPr>
        <w:t xml:space="preserve"> předpokládan</w:t>
      </w:r>
      <w:r w:rsidR="00EA6ADD">
        <w:rPr>
          <w:b/>
        </w:rPr>
        <w:t>á</w:t>
      </w:r>
      <w:r>
        <w:rPr>
          <w:b/>
        </w:rPr>
        <w:t xml:space="preserve"> </w:t>
      </w:r>
      <w:r w:rsidR="00EA6ADD">
        <w:rPr>
          <w:b/>
        </w:rPr>
        <w:t>hodnota</w:t>
      </w:r>
      <w:r w:rsidRPr="00550D4B">
        <w:rPr>
          <w:b/>
        </w:rPr>
        <w:t xml:space="preserve"> veřejné zakázky</w:t>
      </w:r>
      <w:r>
        <w:rPr>
          <w:b/>
        </w:rPr>
        <w:t xml:space="preserve"> v Kč bez DPH, představuj</w:t>
      </w:r>
      <w:r w:rsidR="00EA6ADD">
        <w:rPr>
          <w:b/>
        </w:rPr>
        <w:t>e</w:t>
      </w:r>
      <w:r>
        <w:rPr>
          <w:b/>
        </w:rPr>
        <w:t xml:space="preserve"> zároveň nejvyšší přípustnou hodnotu nabídkové ceny na plnění </w:t>
      </w:r>
      <w:r w:rsidR="00EA6ADD">
        <w:rPr>
          <w:b/>
        </w:rPr>
        <w:t>této</w:t>
      </w:r>
      <w:r>
        <w:rPr>
          <w:b/>
        </w:rPr>
        <w:t xml:space="preserve"> veřejné zakázky</w:t>
      </w:r>
      <w:r w:rsidRPr="00550D4B">
        <w:rPr>
          <w:b/>
        </w:rPr>
        <w:t xml:space="preserve">. </w:t>
      </w:r>
      <w:r w:rsidRPr="003E6B82">
        <w:rPr>
          <w:b/>
        </w:rPr>
        <w:t>Překročení nejvyšší přípustné nabídkové ceny za plnění předmětu</w:t>
      </w:r>
      <w:r>
        <w:rPr>
          <w:b/>
        </w:rPr>
        <w:t>,</w:t>
      </w:r>
      <w:r w:rsidRPr="003E6B82">
        <w:rPr>
          <w:b/>
        </w:rPr>
        <w:t xml:space="preserve"> bude znamenat nesplnění zadávacích podmínek stanovených zadavatelem a dodavatel zadávacího řízení, který takovou nabídkovou cenu nabídne, bude v souladu s ustanovením § 48 odst. 2 písm. a) zákona vyloučen.</w:t>
      </w:r>
    </w:p>
    <w:p w14:paraId="4C719AAA" w14:textId="77777777" w:rsidR="00CB1946" w:rsidRDefault="00CB1946" w:rsidP="00CB1946">
      <w:pPr>
        <w:spacing w:after="0" w:line="276" w:lineRule="auto"/>
        <w:jc w:val="both"/>
      </w:pPr>
    </w:p>
    <w:p w14:paraId="7134EE2F" w14:textId="77BE7FBA" w:rsidR="006F4B61" w:rsidRDefault="006F4B61" w:rsidP="00CB1946">
      <w:pPr>
        <w:pStyle w:val="Nadpis1"/>
        <w:tabs>
          <w:tab w:val="clear" w:pos="2410"/>
          <w:tab w:val="left" w:leader="underscore" w:pos="-1276"/>
        </w:tabs>
        <w:spacing w:before="0" w:line="276" w:lineRule="auto"/>
        <w:ind w:left="426" w:hanging="426"/>
      </w:pPr>
      <w:r w:rsidRPr="00334CEB">
        <w:t>Dodací podmínky – místo a doba plnění</w:t>
      </w:r>
    </w:p>
    <w:p w14:paraId="392593F3" w14:textId="3C80FEC0" w:rsidR="0074488C" w:rsidRPr="00214248" w:rsidRDefault="00242DF3" w:rsidP="0074488C">
      <w:pPr>
        <w:tabs>
          <w:tab w:val="left" w:pos="2410"/>
        </w:tabs>
        <w:spacing w:after="0" w:line="276" w:lineRule="auto"/>
        <w:ind w:left="2410" w:hanging="2410"/>
        <w:jc w:val="both"/>
        <w:rPr>
          <w:szCs w:val="20"/>
        </w:rPr>
      </w:pPr>
      <w:r w:rsidRPr="00214248">
        <w:rPr>
          <w:b/>
          <w:bCs/>
        </w:rPr>
        <w:t>Místo plnění</w:t>
      </w:r>
      <w:r w:rsidR="00A90204" w:rsidRPr="00214248">
        <w:rPr>
          <w:b/>
          <w:bCs/>
        </w:rPr>
        <w:t>:</w:t>
      </w:r>
      <w:r w:rsidR="00A90204" w:rsidRPr="00214248">
        <w:rPr>
          <w:b/>
          <w:bCs/>
        </w:rPr>
        <w:tab/>
      </w:r>
      <w:r w:rsidR="0074488C" w:rsidRPr="00214248">
        <w:rPr>
          <w:szCs w:val="20"/>
        </w:rPr>
        <w:t xml:space="preserve">Veškeré lokality Oblastní nemocnice Náchod a.s., které jsou definovány v příloze </w:t>
      </w:r>
    </w:p>
    <w:p w14:paraId="71A9B2C2" w14:textId="5B78BF38" w:rsidR="0074488C" w:rsidRDefault="0074488C" w:rsidP="0074488C">
      <w:pPr>
        <w:tabs>
          <w:tab w:val="left" w:pos="2410"/>
        </w:tabs>
        <w:spacing w:after="0" w:line="276" w:lineRule="auto"/>
        <w:ind w:left="2410" w:hanging="2410"/>
        <w:jc w:val="both"/>
        <w:rPr>
          <w:szCs w:val="20"/>
        </w:rPr>
      </w:pPr>
      <w:r w:rsidRPr="00214248">
        <w:rPr>
          <w:b/>
          <w:bCs/>
        </w:rPr>
        <w:tab/>
      </w:r>
      <w:r w:rsidRPr="00214248">
        <w:rPr>
          <w:szCs w:val="20"/>
        </w:rPr>
        <w:t xml:space="preserve">č. </w:t>
      </w:r>
      <w:r w:rsidR="005C0F50">
        <w:rPr>
          <w:szCs w:val="20"/>
        </w:rPr>
        <w:t>6</w:t>
      </w:r>
      <w:r w:rsidRPr="00214248">
        <w:rPr>
          <w:szCs w:val="20"/>
        </w:rPr>
        <w:t>_Seznam provozoven a zařízení.</w:t>
      </w:r>
    </w:p>
    <w:p w14:paraId="49FB5353" w14:textId="163BA262" w:rsidR="00884B81" w:rsidRPr="00FD0C59" w:rsidRDefault="00884B81" w:rsidP="00CB1946">
      <w:pPr>
        <w:tabs>
          <w:tab w:val="left" w:pos="2410"/>
        </w:tabs>
        <w:spacing w:after="0" w:line="276" w:lineRule="auto"/>
        <w:ind w:left="2410" w:hanging="2410"/>
        <w:jc w:val="both"/>
      </w:pPr>
    </w:p>
    <w:p w14:paraId="2FED084A" w14:textId="6D2046FB" w:rsidR="00056F65" w:rsidRDefault="00334CEB" w:rsidP="00CB1946">
      <w:pPr>
        <w:tabs>
          <w:tab w:val="left" w:pos="2410"/>
        </w:tabs>
        <w:spacing w:after="0" w:line="276" w:lineRule="auto"/>
        <w:ind w:left="2410" w:hanging="2410"/>
        <w:jc w:val="both"/>
        <w:rPr>
          <w:b/>
          <w:bCs/>
        </w:rPr>
      </w:pPr>
      <w:r w:rsidRPr="005242FF">
        <w:rPr>
          <w:b/>
          <w:bCs/>
        </w:rPr>
        <w:t xml:space="preserve">Termín </w:t>
      </w:r>
      <w:r w:rsidR="0074488C">
        <w:rPr>
          <w:b/>
          <w:bCs/>
        </w:rPr>
        <w:t xml:space="preserve">zahájení </w:t>
      </w:r>
      <w:r w:rsidRPr="005242FF">
        <w:rPr>
          <w:b/>
          <w:bCs/>
        </w:rPr>
        <w:t>plnění</w:t>
      </w:r>
      <w:r w:rsidR="00A90204" w:rsidRPr="005242FF">
        <w:rPr>
          <w:b/>
          <w:bCs/>
        </w:rPr>
        <w:t xml:space="preserve">: </w:t>
      </w:r>
      <w:r w:rsidR="00A90204" w:rsidRPr="005242FF">
        <w:rPr>
          <w:b/>
          <w:bCs/>
        </w:rPr>
        <w:tab/>
      </w:r>
      <w:r w:rsidR="0074488C" w:rsidRPr="0074488C">
        <w:t>P</w:t>
      </w:r>
      <w:r w:rsidR="0074488C" w:rsidRPr="00286EB0">
        <w:rPr>
          <w:bCs/>
        </w:rPr>
        <w:t>očátek plnění předmětu plnění je stanoven ke dni účinnosti smlouvy</w:t>
      </w:r>
      <w:r w:rsidR="0074488C">
        <w:rPr>
          <w:bCs/>
        </w:rPr>
        <w:t>.</w:t>
      </w:r>
    </w:p>
    <w:p w14:paraId="0DD721B0" w14:textId="77777777" w:rsidR="0074488C" w:rsidRDefault="0074488C" w:rsidP="00CB1946">
      <w:pPr>
        <w:tabs>
          <w:tab w:val="left" w:pos="2410"/>
        </w:tabs>
        <w:spacing w:after="0" w:line="276" w:lineRule="auto"/>
        <w:ind w:left="2410" w:hanging="2410"/>
        <w:jc w:val="both"/>
        <w:rPr>
          <w:b/>
          <w:bCs/>
        </w:rPr>
      </w:pPr>
    </w:p>
    <w:p w14:paraId="141EE560" w14:textId="5540DDD6" w:rsidR="0074488C" w:rsidRDefault="0074488C" w:rsidP="0074488C">
      <w:pPr>
        <w:tabs>
          <w:tab w:val="left" w:pos="2410"/>
        </w:tabs>
        <w:spacing w:after="0" w:line="276" w:lineRule="auto"/>
        <w:ind w:left="2410" w:hanging="2410"/>
        <w:jc w:val="both"/>
      </w:pPr>
      <w:r w:rsidRPr="005242FF">
        <w:rPr>
          <w:b/>
          <w:bCs/>
        </w:rPr>
        <w:t xml:space="preserve">Termín plnění: </w:t>
      </w:r>
      <w:r w:rsidRPr="005242FF">
        <w:rPr>
          <w:b/>
          <w:bCs/>
        </w:rPr>
        <w:tab/>
      </w:r>
      <w:r w:rsidRPr="0074488C">
        <w:t>Na</w:t>
      </w:r>
      <w:r w:rsidRPr="001D1AAB">
        <w:rPr>
          <w:bCs/>
        </w:rPr>
        <w:t xml:space="preserve"> dobu určitou, a to na dobu</w:t>
      </w:r>
      <w:r w:rsidRPr="001D1AAB">
        <w:rPr>
          <w:b/>
          <w:bCs/>
        </w:rPr>
        <w:t xml:space="preserve"> </w:t>
      </w:r>
      <w:r w:rsidRPr="001D1AAB">
        <w:rPr>
          <w:bCs/>
        </w:rPr>
        <w:t>48 měsíců</w:t>
      </w:r>
      <w:r w:rsidRPr="001D1AAB">
        <w:rPr>
          <w:b/>
          <w:bCs/>
        </w:rPr>
        <w:t xml:space="preserve"> </w:t>
      </w:r>
      <w:r w:rsidRPr="001D1AAB">
        <w:rPr>
          <w:bCs/>
        </w:rPr>
        <w:t>ode dne účinnosti smlouvy</w:t>
      </w:r>
      <w:r>
        <w:rPr>
          <w:bCs/>
        </w:rPr>
        <w:t>.</w:t>
      </w:r>
    </w:p>
    <w:p w14:paraId="7001E79A" w14:textId="77777777" w:rsidR="0074488C" w:rsidRDefault="0074488C" w:rsidP="00CB1946">
      <w:pPr>
        <w:tabs>
          <w:tab w:val="left" w:pos="2410"/>
        </w:tabs>
        <w:spacing w:after="0" w:line="276" w:lineRule="auto"/>
        <w:ind w:left="2410" w:hanging="2410"/>
        <w:jc w:val="both"/>
        <w:rPr>
          <w:b/>
          <w:bCs/>
        </w:rPr>
      </w:pPr>
    </w:p>
    <w:p w14:paraId="42DFE76B" w14:textId="77777777" w:rsidR="0074488C" w:rsidRDefault="0074488C" w:rsidP="00CB1946">
      <w:pPr>
        <w:tabs>
          <w:tab w:val="left" w:pos="2410"/>
        </w:tabs>
        <w:spacing w:after="0" w:line="276" w:lineRule="auto"/>
        <w:ind w:left="2410" w:hanging="2410"/>
        <w:jc w:val="both"/>
        <w:rPr>
          <w:b/>
          <w:bCs/>
        </w:rPr>
      </w:pPr>
    </w:p>
    <w:p w14:paraId="6894B940" w14:textId="77777777" w:rsidR="0074488C" w:rsidRDefault="0074488C" w:rsidP="00CB1946">
      <w:pPr>
        <w:tabs>
          <w:tab w:val="left" w:pos="2410"/>
        </w:tabs>
        <w:spacing w:after="0" w:line="276" w:lineRule="auto"/>
        <w:ind w:left="2410" w:hanging="2410"/>
        <w:jc w:val="both"/>
        <w:rPr>
          <w:b/>
          <w:bCs/>
        </w:rPr>
      </w:pPr>
    </w:p>
    <w:p w14:paraId="47152A60" w14:textId="77777777" w:rsidR="00CB1946" w:rsidRPr="006E32A4" w:rsidRDefault="00CB1946" w:rsidP="00CB1946">
      <w:pPr>
        <w:tabs>
          <w:tab w:val="left" w:pos="2410"/>
        </w:tabs>
        <w:spacing w:after="0" w:line="276" w:lineRule="auto"/>
        <w:ind w:left="2410" w:hanging="2410"/>
        <w:jc w:val="both"/>
        <w:rPr>
          <w:i/>
          <w:iCs/>
        </w:rPr>
      </w:pPr>
    </w:p>
    <w:p w14:paraId="3E645CEC" w14:textId="2C5E937D" w:rsidR="006F4B61" w:rsidRPr="000750DD" w:rsidRDefault="006F4B61" w:rsidP="00CB1946">
      <w:pPr>
        <w:pStyle w:val="Nadpis1"/>
        <w:tabs>
          <w:tab w:val="clear" w:pos="2410"/>
          <w:tab w:val="left" w:leader="underscore" w:pos="0"/>
        </w:tabs>
        <w:spacing w:before="0" w:line="240" w:lineRule="auto"/>
        <w:ind w:left="426" w:hanging="426"/>
      </w:pPr>
      <w:r w:rsidRPr="000750DD">
        <w:t>Obchodní a platební podmínky</w:t>
      </w:r>
    </w:p>
    <w:p w14:paraId="642F86DB" w14:textId="77777777" w:rsidR="000B5BFA" w:rsidRDefault="000B5BFA" w:rsidP="00CB1946">
      <w:pPr>
        <w:spacing w:after="0" w:line="276" w:lineRule="auto"/>
        <w:jc w:val="both"/>
        <w:rPr>
          <w:b/>
          <w:u w:val="single"/>
        </w:rPr>
      </w:pPr>
      <w:r w:rsidRPr="00334CEB">
        <w:rPr>
          <w:b/>
          <w:u w:val="single"/>
        </w:rPr>
        <w:t>Obchodní podmínky:</w:t>
      </w:r>
    </w:p>
    <w:p w14:paraId="0E55610B" w14:textId="5BA7442C" w:rsidR="000B5BFA" w:rsidRPr="00214248" w:rsidRDefault="000B5BFA" w:rsidP="00650D31">
      <w:pPr>
        <w:pStyle w:val="NormlnOdsazen"/>
        <w:widowControl w:val="0"/>
        <w:numPr>
          <w:ilvl w:val="0"/>
          <w:numId w:val="0"/>
        </w:numPr>
        <w:spacing w:before="120" w:after="0" w:line="276" w:lineRule="auto"/>
        <w:rPr>
          <w:rFonts w:ascii="Times New Roman" w:hAnsi="Times New Roman"/>
          <w:szCs w:val="20"/>
        </w:rPr>
      </w:pPr>
      <w:r w:rsidRPr="00214248">
        <w:rPr>
          <w:rFonts w:ascii="Times New Roman" w:hAnsi="Times New Roman"/>
          <w:szCs w:val="20"/>
        </w:rPr>
        <w:t>Obchodní a platební podmínky jsou stanoveny v</w:t>
      </w:r>
      <w:r w:rsidR="00EA6ADD" w:rsidRPr="00214248">
        <w:rPr>
          <w:rFonts w:ascii="Times New Roman" w:hAnsi="Times New Roman"/>
          <w:szCs w:val="20"/>
        </w:rPr>
        <w:t> návrhu smlouvy</w:t>
      </w:r>
      <w:r w:rsidR="00405862" w:rsidRPr="00214248">
        <w:rPr>
          <w:rFonts w:ascii="Times New Roman" w:hAnsi="Times New Roman"/>
          <w:szCs w:val="20"/>
        </w:rPr>
        <w:t>/smluv</w:t>
      </w:r>
      <w:r w:rsidRPr="00214248">
        <w:rPr>
          <w:rFonts w:ascii="Times New Roman" w:hAnsi="Times New Roman"/>
          <w:szCs w:val="20"/>
        </w:rPr>
        <w:t>, která tvoří Příloh</w:t>
      </w:r>
      <w:r w:rsidR="00405862" w:rsidRPr="00214248">
        <w:rPr>
          <w:rFonts w:ascii="Times New Roman" w:hAnsi="Times New Roman"/>
          <w:szCs w:val="20"/>
        </w:rPr>
        <w:t>y</w:t>
      </w:r>
      <w:r w:rsidRPr="00214248">
        <w:rPr>
          <w:rFonts w:ascii="Times New Roman" w:hAnsi="Times New Roman"/>
          <w:szCs w:val="20"/>
        </w:rPr>
        <w:t xml:space="preserve"> č. </w:t>
      </w:r>
      <w:r w:rsidR="00784B0E" w:rsidRPr="00214248">
        <w:rPr>
          <w:rFonts w:ascii="Times New Roman" w:hAnsi="Times New Roman"/>
          <w:szCs w:val="20"/>
        </w:rPr>
        <w:t>4</w:t>
      </w:r>
      <w:r w:rsidR="00405862" w:rsidRPr="00214248">
        <w:rPr>
          <w:rFonts w:ascii="Times New Roman" w:hAnsi="Times New Roman"/>
          <w:szCs w:val="20"/>
        </w:rPr>
        <w:t>.1. a 4.2.</w:t>
      </w:r>
      <w:r w:rsidRPr="00214248">
        <w:rPr>
          <w:rFonts w:ascii="Times New Roman" w:hAnsi="Times New Roman"/>
          <w:szCs w:val="20"/>
        </w:rPr>
        <w:t xml:space="preserve"> této zadávací dokumentace. </w:t>
      </w:r>
    </w:p>
    <w:p w14:paraId="475EB443" w14:textId="11AC033E" w:rsidR="00EA6ADD" w:rsidRDefault="000B5BFA" w:rsidP="00650D31">
      <w:pPr>
        <w:pStyle w:val="NormlnOdsazen"/>
        <w:widowControl w:val="0"/>
        <w:numPr>
          <w:ilvl w:val="0"/>
          <w:numId w:val="0"/>
        </w:numPr>
        <w:spacing w:before="120" w:after="0" w:line="276" w:lineRule="auto"/>
        <w:rPr>
          <w:rFonts w:ascii="Times New Roman" w:hAnsi="Times New Roman"/>
          <w:szCs w:val="20"/>
        </w:rPr>
      </w:pPr>
      <w:r w:rsidRPr="00214248">
        <w:rPr>
          <w:rFonts w:ascii="Times New Roman" w:hAnsi="Times New Roman"/>
          <w:szCs w:val="20"/>
        </w:rPr>
        <w:t>Účastník plně akceptuje návrh sml</w:t>
      </w:r>
      <w:r w:rsidR="00EA6ADD" w:rsidRPr="00214248">
        <w:rPr>
          <w:rFonts w:ascii="Times New Roman" w:hAnsi="Times New Roman"/>
          <w:szCs w:val="20"/>
        </w:rPr>
        <w:t>o</w:t>
      </w:r>
      <w:r w:rsidRPr="00214248">
        <w:rPr>
          <w:rFonts w:ascii="Times New Roman" w:hAnsi="Times New Roman"/>
          <w:szCs w:val="20"/>
        </w:rPr>
        <w:t>uv</w:t>
      </w:r>
      <w:r w:rsidR="00EA6ADD" w:rsidRPr="00214248">
        <w:rPr>
          <w:rFonts w:ascii="Times New Roman" w:hAnsi="Times New Roman"/>
          <w:szCs w:val="20"/>
        </w:rPr>
        <w:t>y</w:t>
      </w:r>
      <w:r w:rsidRPr="00214248">
        <w:rPr>
          <w:rFonts w:ascii="Times New Roman" w:hAnsi="Times New Roman"/>
          <w:szCs w:val="20"/>
        </w:rPr>
        <w:t xml:space="preserve"> (Přílohy č. </w:t>
      </w:r>
      <w:r w:rsidR="00784B0E" w:rsidRPr="00214248">
        <w:rPr>
          <w:rFonts w:ascii="Times New Roman" w:hAnsi="Times New Roman"/>
          <w:szCs w:val="20"/>
        </w:rPr>
        <w:t>4</w:t>
      </w:r>
      <w:r w:rsidR="00405862" w:rsidRPr="00214248">
        <w:rPr>
          <w:rFonts w:ascii="Times New Roman" w:hAnsi="Times New Roman"/>
          <w:szCs w:val="20"/>
        </w:rPr>
        <w:t>.1. a 4.2.</w:t>
      </w:r>
      <w:r w:rsidR="00982238" w:rsidRPr="00214248">
        <w:rPr>
          <w:rFonts w:ascii="Times New Roman" w:hAnsi="Times New Roman"/>
          <w:szCs w:val="20"/>
        </w:rPr>
        <w:t xml:space="preserve"> </w:t>
      </w:r>
      <w:r w:rsidRPr="00214248">
        <w:rPr>
          <w:rFonts w:ascii="Times New Roman" w:hAnsi="Times New Roman"/>
          <w:szCs w:val="20"/>
        </w:rPr>
        <w:t>této zadávací dokumentace), a to ve všech ustanoveních</w:t>
      </w:r>
      <w:r w:rsidRPr="00464F1F">
        <w:rPr>
          <w:rFonts w:ascii="Times New Roman" w:hAnsi="Times New Roman"/>
          <w:szCs w:val="20"/>
        </w:rPr>
        <w:t xml:space="preserve"> včetně platebních a sankčních podmínek. Tato podmínka je splněna, pokud budou k nabídce účastníka přiloženy smlouvy podepsané osobou oprávněnou jednat jménem účastníka, do nichž účastník řádně doplní pouze žlutě označené údaje pro doplnění. </w:t>
      </w:r>
    </w:p>
    <w:p w14:paraId="70B9A81F" w14:textId="67B53488" w:rsidR="00405862" w:rsidRPr="00464F1F" w:rsidRDefault="000B5BFA" w:rsidP="00650D31">
      <w:pPr>
        <w:pStyle w:val="NormlnOdsazen"/>
        <w:widowControl w:val="0"/>
        <w:numPr>
          <w:ilvl w:val="0"/>
          <w:numId w:val="0"/>
        </w:numPr>
        <w:spacing w:before="120" w:line="276" w:lineRule="auto"/>
        <w:rPr>
          <w:rFonts w:ascii="Times New Roman" w:hAnsi="Times New Roman"/>
          <w:b/>
          <w:bCs/>
          <w:szCs w:val="20"/>
        </w:rPr>
      </w:pPr>
      <w:r w:rsidRPr="00464F1F">
        <w:rPr>
          <w:rFonts w:ascii="Times New Roman" w:hAnsi="Times New Roman"/>
          <w:b/>
          <w:bCs/>
          <w:szCs w:val="20"/>
        </w:rPr>
        <w:t xml:space="preserve">Účastník </w:t>
      </w:r>
      <w:r w:rsidRPr="00464F1F">
        <w:rPr>
          <w:rFonts w:ascii="Times New Roman" w:hAnsi="Times New Roman"/>
          <w:b/>
          <w:bCs/>
          <w:smallCaps/>
          <w:spacing w:val="20"/>
          <w:szCs w:val="20"/>
        </w:rPr>
        <w:t xml:space="preserve">není </w:t>
      </w:r>
      <w:r w:rsidRPr="00464F1F">
        <w:rPr>
          <w:rFonts w:ascii="Times New Roman" w:hAnsi="Times New Roman"/>
          <w:b/>
          <w:bCs/>
          <w:szCs w:val="20"/>
        </w:rPr>
        <w:t xml:space="preserve">oprávněn návrhy smluv upravovat ani doplňovat. Účastník je oprávněn pouze doplnit žlutě podbarvené údaje a označit v textu červeným zvýrazněním pasáže, obsahující obchodní tajemství nebo jiné informace ve smyslu ust. § 3 odst. 1 zákona č. 340/2015 Sb., o registru smluv, ve znění pozdějších předpisů, které budou pro účely zveřejnění znečitelněny. </w:t>
      </w:r>
    </w:p>
    <w:p w14:paraId="3ED3047B" w14:textId="2DAD25C4" w:rsidR="000B5BFA" w:rsidRDefault="000B5BFA" w:rsidP="00CB1946">
      <w:pPr>
        <w:spacing w:line="276" w:lineRule="auto"/>
        <w:jc w:val="both"/>
        <w:rPr>
          <w:b/>
          <w:szCs w:val="20"/>
        </w:rPr>
      </w:pPr>
      <w:r w:rsidRPr="00464F1F">
        <w:rPr>
          <w:szCs w:val="20"/>
        </w:rPr>
        <w:t xml:space="preserve">Účastník </w:t>
      </w:r>
      <w:r w:rsidRPr="00464F1F">
        <w:rPr>
          <w:b/>
          <w:szCs w:val="20"/>
        </w:rPr>
        <w:t>podáním své nabídky vyjadřuje souhlas se zveřejněním všech náležitostí budoucího smluvního vztahu</w:t>
      </w:r>
      <w:r>
        <w:rPr>
          <w:b/>
          <w:szCs w:val="20"/>
        </w:rPr>
        <w:t>.</w:t>
      </w:r>
    </w:p>
    <w:p w14:paraId="405FB2C8" w14:textId="59291B56" w:rsidR="000B5BFA" w:rsidRDefault="000B5BFA" w:rsidP="00CB1946">
      <w:pPr>
        <w:spacing w:after="0" w:line="276" w:lineRule="auto"/>
        <w:jc w:val="both"/>
        <w:rPr>
          <w:bCs/>
          <w:u w:val="single"/>
        </w:rPr>
      </w:pPr>
      <w:r w:rsidRPr="00464F1F">
        <w:rPr>
          <w:bCs/>
          <w:u w:val="single"/>
        </w:rPr>
        <w:t>Bud</w:t>
      </w:r>
      <w:r w:rsidR="00EA6ADD">
        <w:rPr>
          <w:bCs/>
          <w:u w:val="single"/>
        </w:rPr>
        <w:t xml:space="preserve">e-li </w:t>
      </w:r>
      <w:r w:rsidRPr="00464F1F">
        <w:rPr>
          <w:bCs/>
          <w:u w:val="single"/>
        </w:rPr>
        <w:t>smlouv</w:t>
      </w:r>
      <w:r w:rsidR="00EA6ADD">
        <w:rPr>
          <w:bCs/>
          <w:u w:val="single"/>
        </w:rPr>
        <w:t>a</w:t>
      </w:r>
      <w:r w:rsidRPr="00464F1F">
        <w:rPr>
          <w:bCs/>
          <w:u w:val="single"/>
        </w:rPr>
        <w:t xml:space="preserve"> podepsán</w:t>
      </w:r>
      <w:r w:rsidR="00EA6ADD">
        <w:rPr>
          <w:bCs/>
          <w:u w:val="single"/>
        </w:rPr>
        <w:t>a</w:t>
      </w:r>
      <w:r w:rsidRPr="00464F1F">
        <w:rPr>
          <w:bCs/>
          <w:u w:val="single"/>
        </w:rPr>
        <w:t xml:space="preserve"> odlišnou osobou než tou, u které vyplývá oprávnění jednat za účastníka z obchodního rejstříku, je účastník povinen do nabídky přiložit originál nebo ověřenou kopii příslušné plné moci nebo jiného dokumentu, ze které vyplyne oprávnění podepsané osoby jednat za účastníka.  </w:t>
      </w:r>
    </w:p>
    <w:p w14:paraId="05EF2ECE" w14:textId="77777777" w:rsidR="00CB1946" w:rsidRPr="00464F1F" w:rsidRDefault="00CB1946" w:rsidP="00CB1946">
      <w:pPr>
        <w:spacing w:after="0" w:line="276" w:lineRule="auto"/>
        <w:jc w:val="both"/>
        <w:rPr>
          <w:bCs/>
          <w:u w:val="single"/>
        </w:rPr>
      </w:pPr>
    </w:p>
    <w:p w14:paraId="5AEB3502" w14:textId="17D69AEC" w:rsidR="006F4B61" w:rsidRPr="003850C5" w:rsidRDefault="006F4B61" w:rsidP="00652D77">
      <w:pPr>
        <w:pStyle w:val="Nadpis1"/>
        <w:tabs>
          <w:tab w:val="clear" w:pos="2410"/>
        </w:tabs>
        <w:spacing w:before="0" w:line="276" w:lineRule="auto"/>
        <w:ind w:left="426" w:hanging="426"/>
      </w:pPr>
      <w:r w:rsidRPr="003850C5">
        <w:t>Požadavky na prokázání splnění kvalifikace</w:t>
      </w:r>
    </w:p>
    <w:p w14:paraId="01192417" w14:textId="77777777" w:rsidR="00005210" w:rsidRPr="0036070E" w:rsidRDefault="00005210" w:rsidP="00005210">
      <w:pPr>
        <w:spacing w:line="276" w:lineRule="auto"/>
        <w:jc w:val="both"/>
        <w:rPr>
          <w:color w:val="000000"/>
        </w:rPr>
      </w:pPr>
      <w:r w:rsidRPr="0036070E">
        <w:rPr>
          <w:color w:val="000000"/>
        </w:rPr>
        <w:t xml:space="preserve">Zadavatel požaduje prokázání základní způsobilosti dle § 74 ZZVZ, profesní způsobilosti dle § 77 ZZVZ a technické kvalifikace dle § 79 ZZVZ. </w:t>
      </w:r>
    </w:p>
    <w:p w14:paraId="3C8A2EE4" w14:textId="77777777" w:rsidR="00005210" w:rsidRPr="00334CEB" w:rsidRDefault="00005210" w:rsidP="00005210">
      <w:pPr>
        <w:pStyle w:val="Nadpis2"/>
        <w:tabs>
          <w:tab w:val="clear" w:pos="2410"/>
        </w:tabs>
        <w:ind w:left="709" w:hanging="709"/>
        <w:rPr>
          <w:b w:val="0"/>
        </w:rPr>
      </w:pPr>
      <w:r w:rsidRPr="000C4698">
        <w:t xml:space="preserve">Základní </w:t>
      </w:r>
      <w:r w:rsidRPr="00334CEB">
        <w:t>způsobilost dle § 74 ZZVZ</w:t>
      </w:r>
    </w:p>
    <w:p w14:paraId="1C35C4F0" w14:textId="77777777" w:rsidR="00005210" w:rsidRPr="009824FB" w:rsidRDefault="00005210" w:rsidP="00005210">
      <w:pPr>
        <w:pStyle w:val="Nadpis2"/>
        <w:numPr>
          <w:ilvl w:val="0"/>
          <w:numId w:val="0"/>
        </w:numPr>
        <w:spacing w:line="276" w:lineRule="auto"/>
        <w:ind w:left="567"/>
        <w:rPr>
          <w:color w:val="1F497D"/>
        </w:rPr>
      </w:pPr>
      <w:r w:rsidRPr="009824FB">
        <w:rPr>
          <w:color w:val="auto"/>
        </w:rPr>
        <w:t>Způsobilým není dodavatel, který:</w:t>
      </w:r>
    </w:p>
    <w:p w14:paraId="55D0DD8A" w14:textId="77777777" w:rsidR="00005210" w:rsidRPr="009824FB" w:rsidRDefault="00005210" w:rsidP="00005210">
      <w:pPr>
        <w:pStyle w:val="Odstavecseseznamem"/>
        <w:numPr>
          <w:ilvl w:val="0"/>
          <w:numId w:val="29"/>
        </w:numPr>
        <w:tabs>
          <w:tab w:val="clear" w:pos="2410"/>
        </w:tabs>
        <w:spacing w:before="120" w:line="276" w:lineRule="auto"/>
        <w:ind w:left="567" w:hanging="567"/>
        <w:contextualSpacing w:val="0"/>
        <w:jc w:val="both"/>
        <w:rPr>
          <w:bCs/>
        </w:rPr>
      </w:pPr>
      <w:r w:rsidRPr="009824FB">
        <w:rPr>
          <w:bCs/>
        </w:rPr>
        <w:t>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48CFD35F" w14:textId="77777777" w:rsidR="00005210" w:rsidRPr="009824FB" w:rsidRDefault="00005210" w:rsidP="00005210">
      <w:pPr>
        <w:pStyle w:val="Odstavecseseznamem"/>
        <w:numPr>
          <w:ilvl w:val="0"/>
          <w:numId w:val="30"/>
        </w:numPr>
        <w:tabs>
          <w:tab w:val="clear" w:pos="2410"/>
        </w:tabs>
        <w:spacing w:before="120" w:line="276" w:lineRule="auto"/>
        <w:ind w:left="1134" w:hanging="567"/>
        <w:contextualSpacing w:val="0"/>
        <w:jc w:val="both"/>
        <w:rPr>
          <w:b/>
          <w:bCs/>
        </w:rPr>
      </w:pPr>
      <w:r w:rsidRPr="009824FB">
        <w:rPr>
          <w:b/>
          <w:bCs/>
        </w:rPr>
        <w:t>ve vztahu k České republice se prokazuje předložením výpisu z evidence Rejstříku trestů</w:t>
      </w:r>
    </w:p>
    <w:p w14:paraId="67ECADFD" w14:textId="77777777" w:rsidR="00005210" w:rsidRPr="00A9434F" w:rsidRDefault="00005210" w:rsidP="00005210">
      <w:pPr>
        <w:pStyle w:val="Odstavecseseznamem"/>
        <w:numPr>
          <w:ilvl w:val="0"/>
          <w:numId w:val="30"/>
        </w:numPr>
        <w:tabs>
          <w:tab w:val="clear" w:pos="2410"/>
        </w:tabs>
        <w:spacing w:before="120" w:line="276" w:lineRule="auto"/>
        <w:ind w:left="1134"/>
        <w:contextualSpacing w:val="0"/>
        <w:jc w:val="both"/>
        <w:rPr>
          <w:bCs/>
          <w:szCs w:val="20"/>
        </w:rPr>
      </w:pPr>
      <w:r w:rsidRPr="00A9434F">
        <w:rPr>
          <w:bCs/>
          <w:szCs w:val="20"/>
        </w:rPr>
        <w:t>Je-li dodavatelem právnická osoba, musí podmínku splňovat tato právnická osoba a zároveň každý člen statutárního orgánu. Je-li členem statutárního orgánu dodavatele právnická osoba, musí podmínku podle písm. a) splňovat: tato právnická osoba, každý člen statutárního orgánu této právnické osoby a osoba zastupující tuto právnickou osobu v statutárním orgánu dodavatele.</w:t>
      </w:r>
    </w:p>
    <w:p w14:paraId="7DDBB1E0" w14:textId="77777777" w:rsidR="00005210" w:rsidRPr="00A9434F" w:rsidRDefault="00005210" w:rsidP="00005210">
      <w:pPr>
        <w:pStyle w:val="Odstavecseseznamem"/>
        <w:numPr>
          <w:ilvl w:val="0"/>
          <w:numId w:val="30"/>
        </w:numPr>
        <w:tabs>
          <w:tab w:val="clear" w:pos="2410"/>
        </w:tabs>
        <w:spacing w:before="120" w:line="276" w:lineRule="auto"/>
        <w:ind w:left="1134"/>
        <w:contextualSpacing w:val="0"/>
        <w:jc w:val="both"/>
        <w:rPr>
          <w:bCs/>
          <w:szCs w:val="20"/>
        </w:rPr>
      </w:pPr>
      <w:r w:rsidRPr="00A9434F">
        <w:rPr>
          <w:bCs/>
          <w:szCs w:val="20"/>
        </w:rPr>
        <w:t>Účastní-li se zadávacího řízení pobočka závodu zahraniční právnické osoby, musí podmínku podle písm. a) splňovat tato právnická osoba a vedoucí pobočky závodu.</w:t>
      </w:r>
    </w:p>
    <w:p w14:paraId="7043DEF3" w14:textId="77777777" w:rsidR="00005210" w:rsidRPr="00A9434F" w:rsidRDefault="00005210" w:rsidP="00005210">
      <w:pPr>
        <w:pStyle w:val="Odstavecseseznamem"/>
        <w:numPr>
          <w:ilvl w:val="0"/>
          <w:numId w:val="30"/>
        </w:numPr>
        <w:tabs>
          <w:tab w:val="clear" w:pos="2410"/>
        </w:tabs>
        <w:spacing w:before="120" w:line="276" w:lineRule="auto"/>
        <w:ind w:left="1134"/>
        <w:contextualSpacing w:val="0"/>
        <w:jc w:val="both"/>
        <w:rPr>
          <w:b/>
          <w:bCs/>
          <w:szCs w:val="20"/>
        </w:rPr>
      </w:pPr>
      <w:r w:rsidRPr="00A9434F">
        <w:rPr>
          <w:bCs/>
          <w:szCs w:val="20"/>
        </w:rPr>
        <w:t>Účastní-li se zadávacího řízení pobočka závodu české právnické osoby, musí podmínku podle písm. a) splňovat tato právnická osoba a zároveň každý člen statutárního orgánu a vedoucí pobočky závodu.</w:t>
      </w:r>
    </w:p>
    <w:p w14:paraId="76CD04CA" w14:textId="77777777" w:rsidR="00005210" w:rsidRPr="00A9434F" w:rsidRDefault="00005210" w:rsidP="00005210">
      <w:pPr>
        <w:pStyle w:val="Odstavecseseznamem"/>
        <w:numPr>
          <w:ilvl w:val="0"/>
          <w:numId w:val="29"/>
        </w:numPr>
        <w:tabs>
          <w:tab w:val="clear" w:pos="2410"/>
        </w:tabs>
        <w:spacing w:before="120" w:line="276" w:lineRule="auto"/>
        <w:ind w:left="567" w:hanging="567"/>
        <w:contextualSpacing w:val="0"/>
        <w:jc w:val="both"/>
        <w:rPr>
          <w:bCs/>
          <w:szCs w:val="20"/>
        </w:rPr>
      </w:pPr>
      <w:r w:rsidRPr="00A9434F">
        <w:rPr>
          <w:bCs/>
          <w:szCs w:val="20"/>
        </w:rPr>
        <w:t>má v České republice nebo v zemi svého sídla v evidenci daní zachycen splatný daňový nedoplatek;</w:t>
      </w:r>
    </w:p>
    <w:p w14:paraId="323DA49B" w14:textId="77777777" w:rsidR="00005210" w:rsidRPr="009824FB" w:rsidRDefault="00005210" w:rsidP="00005210">
      <w:pPr>
        <w:pStyle w:val="Odstavecseseznamem"/>
        <w:numPr>
          <w:ilvl w:val="0"/>
          <w:numId w:val="30"/>
        </w:numPr>
        <w:tabs>
          <w:tab w:val="clear" w:pos="2410"/>
        </w:tabs>
        <w:spacing w:before="120" w:line="276" w:lineRule="auto"/>
        <w:ind w:left="1134" w:hanging="567"/>
        <w:contextualSpacing w:val="0"/>
        <w:jc w:val="both"/>
        <w:rPr>
          <w:b/>
          <w:bCs/>
        </w:rPr>
      </w:pPr>
      <w:r w:rsidRPr="009824FB">
        <w:rPr>
          <w:b/>
          <w:bCs/>
        </w:rPr>
        <w:t>ve vztahu k České republice se prokazuje předložením potvrzení příslušného finančního úřadu a písemného čestného prohlášení ve vztahu ke spotřební dani</w:t>
      </w:r>
    </w:p>
    <w:p w14:paraId="01E0A574" w14:textId="77777777" w:rsidR="00005210" w:rsidRPr="009824FB" w:rsidRDefault="00005210" w:rsidP="00005210">
      <w:pPr>
        <w:pStyle w:val="Odstavecseseznamem"/>
        <w:numPr>
          <w:ilvl w:val="0"/>
          <w:numId w:val="29"/>
        </w:numPr>
        <w:tabs>
          <w:tab w:val="clear" w:pos="2410"/>
        </w:tabs>
        <w:spacing w:before="120" w:line="276" w:lineRule="auto"/>
        <w:ind w:left="567" w:hanging="567"/>
        <w:contextualSpacing w:val="0"/>
        <w:jc w:val="both"/>
        <w:rPr>
          <w:bCs/>
        </w:rPr>
      </w:pPr>
      <w:r w:rsidRPr="009824FB">
        <w:rPr>
          <w:bCs/>
        </w:rPr>
        <w:t>má v České republice nebo v zemi svého sídla splatný nedoplatek na pojistném nebo na penále na veřejné zdravotní pojištění;</w:t>
      </w:r>
    </w:p>
    <w:p w14:paraId="22381022" w14:textId="77777777" w:rsidR="00005210" w:rsidRPr="009824FB" w:rsidRDefault="00005210" w:rsidP="00005210">
      <w:pPr>
        <w:pStyle w:val="Odstavecseseznamem"/>
        <w:numPr>
          <w:ilvl w:val="0"/>
          <w:numId w:val="30"/>
        </w:numPr>
        <w:tabs>
          <w:tab w:val="clear" w:pos="2410"/>
        </w:tabs>
        <w:spacing w:before="120" w:line="276" w:lineRule="auto"/>
        <w:ind w:left="1134" w:hanging="567"/>
        <w:contextualSpacing w:val="0"/>
        <w:jc w:val="both"/>
        <w:rPr>
          <w:b/>
          <w:bCs/>
        </w:rPr>
      </w:pPr>
      <w:r w:rsidRPr="009824FB">
        <w:rPr>
          <w:b/>
          <w:bCs/>
        </w:rPr>
        <w:t>ve vztahu k České republice se prokazuje předložením písemného čestného prohlášení</w:t>
      </w:r>
    </w:p>
    <w:p w14:paraId="5BCFBCA6" w14:textId="77777777" w:rsidR="00005210" w:rsidRPr="009824FB" w:rsidRDefault="00005210" w:rsidP="00005210">
      <w:pPr>
        <w:pStyle w:val="Odstavecseseznamem"/>
        <w:numPr>
          <w:ilvl w:val="0"/>
          <w:numId w:val="29"/>
        </w:numPr>
        <w:tabs>
          <w:tab w:val="clear" w:pos="2410"/>
        </w:tabs>
        <w:spacing w:before="120" w:line="276" w:lineRule="auto"/>
        <w:ind w:left="567" w:hanging="567"/>
        <w:contextualSpacing w:val="0"/>
        <w:jc w:val="both"/>
        <w:rPr>
          <w:bCs/>
        </w:rPr>
      </w:pPr>
      <w:r w:rsidRPr="009824FB">
        <w:rPr>
          <w:bCs/>
        </w:rPr>
        <w:t>má v České republice nebo v zemi svého sídla splatný nedoplatek na pojistném nebo na penále na sociální zabezpečení a příspěvku na státní politiku zaměstnanosti;</w:t>
      </w:r>
    </w:p>
    <w:p w14:paraId="4B85040C" w14:textId="77777777" w:rsidR="00005210" w:rsidRPr="009824FB" w:rsidRDefault="00005210" w:rsidP="00005210">
      <w:pPr>
        <w:pStyle w:val="Odstavecseseznamem"/>
        <w:numPr>
          <w:ilvl w:val="0"/>
          <w:numId w:val="30"/>
        </w:numPr>
        <w:tabs>
          <w:tab w:val="clear" w:pos="2410"/>
        </w:tabs>
        <w:spacing w:before="120" w:line="276" w:lineRule="auto"/>
        <w:ind w:left="1134" w:hanging="567"/>
        <w:contextualSpacing w:val="0"/>
        <w:jc w:val="both"/>
        <w:rPr>
          <w:b/>
          <w:bCs/>
        </w:rPr>
      </w:pPr>
      <w:r w:rsidRPr="009824FB">
        <w:rPr>
          <w:b/>
          <w:bCs/>
        </w:rPr>
        <w:t>ve vztahu k České republice se prokazuje předložením potvrzení příslušné okresní správy sociálního zabezpečení</w:t>
      </w:r>
    </w:p>
    <w:p w14:paraId="48F90EBC" w14:textId="77777777" w:rsidR="00005210" w:rsidRPr="009824FB" w:rsidRDefault="00005210" w:rsidP="00005210">
      <w:pPr>
        <w:pStyle w:val="Odstavecseseznamem"/>
        <w:numPr>
          <w:ilvl w:val="0"/>
          <w:numId w:val="29"/>
        </w:numPr>
        <w:tabs>
          <w:tab w:val="clear" w:pos="2410"/>
        </w:tabs>
        <w:spacing w:before="120" w:line="276" w:lineRule="auto"/>
        <w:ind w:left="567" w:hanging="567"/>
        <w:contextualSpacing w:val="0"/>
        <w:jc w:val="both"/>
        <w:rPr>
          <w:bCs/>
        </w:rPr>
      </w:pPr>
      <w:r w:rsidRPr="009824FB">
        <w:rPr>
          <w:bCs/>
        </w:rPr>
        <w:t>je v likvidaci ve smyslu § 187 zákona č. 89/2012 Sb., občanský zákoník, v účinném znění, proti němuž bylo vydáno rozhodnutí o úpadku ve smyslu § 136 zákona č. 182/2006 Sb., o úpadku a způsobech jeho řešení (insolvenční zákon), v účinném znění, vůči němuž byla nařízena nucená správa podle jiného právního předpisu nebo v obdobné situaci podle právního řádu země sídla dodavatele.</w:t>
      </w:r>
    </w:p>
    <w:p w14:paraId="15B71BFD" w14:textId="77777777" w:rsidR="00005210" w:rsidRPr="00636A8B" w:rsidRDefault="00005210" w:rsidP="00005210">
      <w:pPr>
        <w:pStyle w:val="Odstavecseseznamem"/>
        <w:numPr>
          <w:ilvl w:val="0"/>
          <w:numId w:val="30"/>
        </w:numPr>
        <w:tabs>
          <w:tab w:val="clear" w:pos="2410"/>
        </w:tabs>
        <w:spacing w:before="120" w:line="276" w:lineRule="auto"/>
        <w:ind w:left="1134" w:hanging="567"/>
        <w:contextualSpacing w:val="0"/>
        <w:jc w:val="both"/>
        <w:rPr>
          <w:b/>
          <w:bCs/>
        </w:rPr>
      </w:pPr>
      <w:r w:rsidRPr="009824FB">
        <w:rPr>
          <w:b/>
          <w:bCs/>
        </w:rPr>
        <w:t>ve vztahu k České republice se prokazuje předložením výpisu z obchodního rejstříku, nebo předložením písemného čestného prohlášení v případě, že není v obchodním rejstříku zapsá</w:t>
      </w:r>
      <w:r>
        <w:rPr>
          <w:b/>
          <w:bCs/>
        </w:rPr>
        <w:t>n.</w:t>
      </w:r>
    </w:p>
    <w:p w14:paraId="2CB97CA6" w14:textId="4D4C1317" w:rsidR="00005210" w:rsidRPr="009824FB" w:rsidRDefault="00005210" w:rsidP="00005210">
      <w:pPr>
        <w:widowControl w:val="0"/>
        <w:spacing w:before="240" w:after="240" w:line="276" w:lineRule="auto"/>
        <w:jc w:val="both"/>
        <w:rPr>
          <w:b/>
        </w:rPr>
      </w:pPr>
      <w:r w:rsidRPr="009824FB">
        <w:t xml:space="preserve">K prokázání některých částí základní způsobilosti doporučuje zadavatel dodavatelům užít vzor čestného prohlášení, který je součástí </w:t>
      </w:r>
      <w:r w:rsidR="008B2FCE" w:rsidRPr="007201E7">
        <w:rPr>
          <w:b/>
          <w:bCs/>
        </w:rPr>
        <w:t>P</w:t>
      </w:r>
      <w:r w:rsidRPr="009824FB">
        <w:rPr>
          <w:b/>
        </w:rPr>
        <w:t xml:space="preserve">řílohy č. </w:t>
      </w:r>
      <w:r>
        <w:rPr>
          <w:b/>
        </w:rPr>
        <w:t xml:space="preserve">3 </w:t>
      </w:r>
      <w:r w:rsidRPr="009824FB">
        <w:rPr>
          <w:b/>
        </w:rPr>
        <w:t>ZD.</w:t>
      </w:r>
    </w:p>
    <w:p w14:paraId="590F435C" w14:textId="5C7A5965" w:rsidR="007201E7" w:rsidRDefault="00005210" w:rsidP="007201E7">
      <w:pPr>
        <w:spacing w:line="276" w:lineRule="auto"/>
        <w:jc w:val="both"/>
        <w:rPr>
          <w:b/>
          <w:bCs/>
        </w:rPr>
      </w:pPr>
      <w:r w:rsidRPr="00056633">
        <w:rPr>
          <w:b/>
          <w:bCs/>
        </w:rPr>
        <w:t xml:space="preserve">Veškeré doklady prokazující základní způsobilost nesmí být v souladu s ustanovením § 86 odst. </w:t>
      </w:r>
      <w:r>
        <w:rPr>
          <w:b/>
          <w:bCs/>
        </w:rPr>
        <w:t>3</w:t>
      </w:r>
      <w:r w:rsidRPr="00056633">
        <w:rPr>
          <w:b/>
          <w:bCs/>
        </w:rPr>
        <w:t xml:space="preserve"> ZZVZ starší než 3 měsíce přede dnem zahájení zadávacího řízení.</w:t>
      </w:r>
    </w:p>
    <w:p w14:paraId="34C69F4C" w14:textId="77777777" w:rsidR="00005210" w:rsidRDefault="00005210" w:rsidP="007201E7">
      <w:pPr>
        <w:pStyle w:val="Nadpis2"/>
        <w:tabs>
          <w:tab w:val="clear" w:pos="2410"/>
        </w:tabs>
        <w:ind w:left="709" w:hanging="709"/>
      </w:pPr>
      <w:bookmarkStart w:id="5" w:name="_Hlk198891089"/>
      <w:r w:rsidRPr="000C4698">
        <w:t xml:space="preserve">Profesní způsobilost </w:t>
      </w:r>
      <w:r>
        <w:t>dle § 77 ZZVZ</w:t>
      </w:r>
    </w:p>
    <w:bookmarkEnd w:id="5"/>
    <w:p w14:paraId="42DA094A" w14:textId="77777777" w:rsidR="00005210" w:rsidRDefault="00005210" w:rsidP="00005210">
      <w:pPr>
        <w:spacing w:line="276" w:lineRule="auto"/>
        <w:jc w:val="both"/>
        <w:rPr>
          <w:szCs w:val="20"/>
        </w:rPr>
      </w:pPr>
      <w:r w:rsidRPr="00E92627">
        <w:t xml:space="preserve">Dodavatel prokáže profesní způsobilost ve vztahu v České republice dle </w:t>
      </w:r>
      <w:r w:rsidRPr="009824FB">
        <w:rPr>
          <w:b/>
          <w:bCs/>
        </w:rPr>
        <w:t>§ 77 odst. 1 a odst. 2 písm. a) ZZVZ, který předloží následující doklady</w:t>
      </w:r>
      <w:r>
        <w:rPr>
          <w:szCs w:val="20"/>
        </w:rPr>
        <w:t>:</w:t>
      </w:r>
    </w:p>
    <w:p w14:paraId="41A33E30" w14:textId="6E1E511C" w:rsidR="00005210" w:rsidRPr="001D2A23" w:rsidRDefault="00F87186" w:rsidP="00005210">
      <w:pPr>
        <w:numPr>
          <w:ilvl w:val="0"/>
          <w:numId w:val="31"/>
        </w:numPr>
        <w:tabs>
          <w:tab w:val="clear" w:pos="2410"/>
        </w:tabs>
        <w:spacing w:after="0" w:line="240" w:lineRule="auto"/>
        <w:ind w:left="426" w:hanging="426"/>
        <w:jc w:val="both"/>
        <w:rPr>
          <w:rFonts w:eastAsia="MS Mincho"/>
        </w:rPr>
      </w:pPr>
      <w:r>
        <w:rPr>
          <w:rFonts w:eastAsia="MS Mincho"/>
          <w:u w:val="single"/>
        </w:rPr>
        <w:t>V</w:t>
      </w:r>
      <w:r w:rsidR="00005210" w:rsidRPr="001D2A23">
        <w:rPr>
          <w:rFonts w:eastAsia="MS Mincho"/>
          <w:u w:val="single"/>
        </w:rPr>
        <w:t>ýpis z obchodního rejstříku</w:t>
      </w:r>
      <w:r w:rsidR="00005210" w:rsidRPr="001D2A23">
        <w:rPr>
          <w:rFonts w:eastAsia="MS Mincho"/>
        </w:rPr>
        <w:t>, nebo předložení písemného čestného prohlášení v případě, že není v obchodním rejstříku zapsán; Výpis z obchodního rejstříku či jiné evidence nesmí být vydán dříve, než v době 3 měsíců přede dnem zahájení zadávacího řízení.</w:t>
      </w:r>
    </w:p>
    <w:p w14:paraId="2E959D44" w14:textId="77777777" w:rsidR="00005210" w:rsidRPr="006A5E48" w:rsidRDefault="00005210" w:rsidP="006A5E48">
      <w:pPr>
        <w:tabs>
          <w:tab w:val="clear" w:pos="2410"/>
        </w:tabs>
        <w:spacing w:after="0" w:line="240" w:lineRule="auto"/>
        <w:ind w:left="426"/>
        <w:jc w:val="both"/>
        <w:rPr>
          <w:rFonts w:eastAsia="MS Mincho"/>
          <w:u w:val="single"/>
        </w:rPr>
      </w:pPr>
    </w:p>
    <w:p w14:paraId="68DEAF52" w14:textId="41D1951C" w:rsidR="00EE7B4D" w:rsidRPr="00F87186" w:rsidRDefault="00F87186" w:rsidP="006120A1">
      <w:pPr>
        <w:numPr>
          <w:ilvl w:val="0"/>
          <w:numId w:val="31"/>
        </w:numPr>
        <w:tabs>
          <w:tab w:val="clear" w:pos="2410"/>
        </w:tabs>
        <w:spacing w:after="0" w:line="240" w:lineRule="auto"/>
        <w:ind w:left="426" w:hanging="426"/>
        <w:jc w:val="both"/>
        <w:rPr>
          <w:rFonts w:eastAsia="MS Mincho"/>
          <w:u w:val="single"/>
        </w:rPr>
      </w:pPr>
      <w:r w:rsidRPr="00F87186">
        <w:rPr>
          <w:rFonts w:eastAsia="MS Mincho"/>
          <w:u w:val="single"/>
        </w:rPr>
        <w:t>D</w:t>
      </w:r>
      <w:r w:rsidR="006A5E48" w:rsidRPr="00F87186">
        <w:rPr>
          <w:rFonts w:eastAsia="MS Mincho"/>
          <w:u w:val="single"/>
        </w:rPr>
        <w:t>oklad o oprávnění k podnikání</w:t>
      </w:r>
      <w:r w:rsidR="006A5E48" w:rsidRPr="00F87186">
        <w:rPr>
          <w:rFonts w:eastAsia="MS Mincho"/>
        </w:rPr>
        <w:t xml:space="preserve"> odpovídající předmětu veřejné zakázky, zejména doklad prokazující příslušné živnostenské oprávnění, které bude prokazováno živnostenským listem, resp. výpis z živnostenského rejstříku v oboru činnosti: </w:t>
      </w:r>
      <w:r w:rsidR="00EE7B4D" w:rsidRPr="00F87186">
        <w:rPr>
          <w:rFonts w:eastAsia="MS Mincho"/>
          <w:b/>
          <w:bCs/>
        </w:rPr>
        <w:t>Poradenská a konzultační činnost, zpracování odborných studií a posudků</w:t>
      </w:r>
      <w:r w:rsidR="00073D39" w:rsidRPr="00F87186">
        <w:rPr>
          <w:rFonts w:eastAsia="MS Mincho"/>
          <w:b/>
          <w:bCs/>
        </w:rPr>
        <w:t>.</w:t>
      </w:r>
    </w:p>
    <w:p w14:paraId="1A553F01" w14:textId="77777777" w:rsidR="00073D39" w:rsidRPr="00F87186" w:rsidRDefault="00073D39" w:rsidP="00073D39">
      <w:pPr>
        <w:tabs>
          <w:tab w:val="clear" w:pos="2410"/>
        </w:tabs>
        <w:spacing w:after="0" w:line="240" w:lineRule="auto"/>
        <w:ind w:left="426"/>
        <w:jc w:val="both"/>
        <w:rPr>
          <w:rFonts w:eastAsia="MS Mincho"/>
          <w:u w:val="single"/>
        </w:rPr>
      </w:pPr>
    </w:p>
    <w:p w14:paraId="5F7CF6A5" w14:textId="77777777" w:rsidR="00920610" w:rsidRPr="002645F2" w:rsidRDefault="00920610" w:rsidP="00920610">
      <w:pPr>
        <w:numPr>
          <w:ilvl w:val="0"/>
          <w:numId w:val="30"/>
        </w:numPr>
        <w:tabs>
          <w:tab w:val="clear" w:pos="2410"/>
        </w:tabs>
        <w:spacing w:after="0" w:line="276" w:lineRule="auto"/>
        <w:ind w:left="425" w:hanging="425"/>
        <w:jc w:val="both"/>
        <w:rPr>
          <w:rFonts w:eastAsia="MS Mincho"/>
          <w:sz w:val="21"/>
          <w:szCs w:val="21"/>
          <w:u w:val="single"/>
        </w:rPr>
      </w:pPr>
      <w:bookmarkStart w:id="6" w:name="_Hlk198891126"/>
      <w:r w:rsidRPr="002645F2">
        <w:rPr>
          <w:rFonts w:eastAsia="MS Mincho"/>
          <w:sz w:val="21"/>
          <w:szCs w:val="21"/>
          <w:u w:val="single"/>
        </w:rPr>
        <w:t>Certifikát/osvědčení o odborné způsobilosti dle § 28 odst. 1 zákona o odpadech dle č. 541/2020 Sb.</w:t>
      </w:r>
    </w:p>
    <w:p w14:paraId="580EF0E1" w14:textId="5AD12CBB" w:rsidR="00920610" w:rsidRPr="002645F2" w:rsidRDefault="00920610" w:rsidP="00920610">
      <w:pPr>
        <w:spacing w:line="276" w:lineRule="auto"/>
        <w:ind w:left="425"/>
        <w:jc w:val="both"/>
        <w:rPr>
          <w:rFonts w:eastAsia="MS Mincho"/>
          <w:color w:val="FF0000"/>
          <w:sz w:val="21"/>
          <w:szCs w:val="21"/>
        </w:rPr>
      </w:pPr>
      <w:r w:rsidRPr="002645F2">
        <w:rPr>
          <w:rFonts w:eastAsia="MS Mincho"/>
          <w:color w:val="FF0000"/>
          <w:sz w:val="21"/>
          <w:szCs w:val="21"/>
        </w:rPr>
        <w:t xml:space="preserve">odborně způsobilá osoba je fyzická osoba, která zajistí pro ONN </w:t>
      </w:r>
      <w:r w:rsidR="005C0D9A">
        <w:rPr>
          <w:rFonts w:eastAsia="MS Mincho"/>
          <w:color w:val="FF0000"/>
          <w:sz w:val="21"/>
          <w:szCs w:val="21"/>
        </w:rPr>
        <w:t xml:space="preserve">a NRK </w:t>
      </w:r>
      <w:r w:rsidRPr="002645F2">
        <w:rPr>
          <w:rFonts w:eastAsia="MS Mincho"/>
          <w:color w:val="FF0000"/>
          <w:sz w:val="21"/>
          <w:szCs w:val="21"/>
        </w:rPr>
        <w:t>nakládání s odpady ze zdravotní péče (poskytuje školení, poradenství a řešení všech otázek na tomto úseku).</w:t>
      </w:r>
    </w:p>
    <w:p w14:paraId="6650B296" w14:textId="7CAB9689" w:rsidR="00920610" w:rsidRPr="002645F2" w:rsidRDefault="00920610" w:rsidP="00920610">
      <w:pPr>
        <w:numPr>
          <w:ilvl w:val="0"/>
          <w:numId w:val="30"/>
        </w:numPr>
        <w:tabs>
          <w:tab w:val="clear" w:pos="2410"/>
        </w:tabs>
        <w:spacing w:before="120" w:after="0" w:line="276" w:lineRule="auto"/>
        <w:ind w:left="437" w:hanging="437"/>
        <w:jc w:val="both"/>
        <w:rPr>
          <w:rFonts w:eastAsia="MS Mincho"/>
          <w:color w:val="FF0000"/>
          <w:sz w:val="21"/>
          <w:szCs w:val="21"/>
        </w:rPr>
      </w:pPr>
      <w:r w:rsidRPr="002645F2">
        <w:rPr>
          <w:rFonts w:eastAsia="MS Mincho"/>
          <w:color w:val="FF0000"/>
          <w:sz w:val="21"/>
          <w:szCs w:val="21"/>
          <w:u w:val="single"/>
        </w:rPr>
        <w:t>Odborná způsobilost pro provozování živnosti nakládání s nebezpečnými odpady (živnostenský zákon)</w:t>
      </w:r>
      <w:r w:rsidRPr="002645F2">
        <w:rPr>
          <w:rFonts w:eastAsia="MS Mincho"/>
          <w:color w:val="FF0000"/>
          <w:sz w:val="21"/>
          <w:szCs w:val="21"/>
        </w:rPr>
        <w:t xml:space="preserve"> odpovědný zástupce je fyzická osoba, která odpovídá za řádný provoz živnosti a bude s</w:t>
      </w:r>
      <w:r w:rsidR="005C0D9A">
        <w:rPr>
          <w:rFonts w:eastAsia="MS Mincho"/>
          <w:color w:val="FF0000"/>
          <w:sz w:val="21"/>
          <w:szCs w:val="21"/>
        </w:rPr>
        <w:t> </w:t>
      </w:r>
      <w:r w:rsidRPr="002645F2">
        <w:rPr>
          <w:rFonts w:eastAsia="MS Mincho"/>
          <w:color w:val="FF0000"/>
          <w:sz w:val="21"/>
          <w:szCs w:val="21"/>
        </w:rPr>
        <w:t>ONN</w:t>
      </w:r>
      <w:r w:rsidR="005C0D9A">
        <w:rPr>
          <w:rFonts w:eastAsia="MS Mincho"/>
          <w:color w:val="FF0000"/>
          <w:sz w:val="21"/>
          <w:szCs w:val="21"/>
        </w:rPr>
        <w:t xml:space="preserve"> a NRK</w:t>
      </w:r>
      <w:r w:rsidRPr="002645F2">
        <w:rPr>
          <w:rFonts w:eastAsia="MS Mincho"/>
          <w:color w:val="FF0000"/>
          <w:sz w:val="21"/>
          <w:szCs w:val="21"/>
        </w:rPr>
        <w:t xml:space="preserve"> ve smluvním vztahu a může být ve funkci maximálně pro 3 další podnikatele, přičemž musí splňovat všeobecné i zvláštní podmínky pro provozování živnosti podle živnostenského zákona, odbornou způsobilost dle živnostenského zákona k živnosti nakládání s nebezpečnými odpady, což umožní zápis této fyzické osoby do živnostenského rejstříku pro podnikání ONN</w:t>
      </w:r>
      <w:r w:rsidR="005C0D9A">
        <w:rPr>
          <w:rFonts w:eastAsia="MS Mincho"/>
          <w:color w:val="FF0000"/>
          <w:sz w:val="21"/>
          <w:szCs w:val="21"/>
        </w:rPr>
        <w:t xml:space="preserve"> a NRK</w:t>
      </w:r>
      <w:r w:rsidRPr="002645F2">
        <w:rPr>
          <w:rFonts w:eastAsia="MS Mincho"/>
          <w:color w:val="FF0000"/>
          <w:sz w:val="21"/>
          <w:szCs w:val="21"/>
        </w:rPr>
        <w:t xml:space="preserve"> (poskytuje přímé zastoupení před úřady z titulu odpovědného zástupce, poskytuje objasnění a odpovědnost za celý úsek nakládání s nebezpečnými odpady.</w:t>
      </w:r>
    </w:p>
    <w:p w14:paraId="450C6D3C" w14:textId="77777777" w:rsidR="006C3711" w:rsidRPr="006C3711" w:rsidRDefault="006C3711" w:rsidP="006C3711">
      <w:pPr>
        <w:tabs>
          <w:tab w:val="clear" w:pos="2410"/>
        </w:tabs>
        <w:spacing w:after="0" w:line="240" w:lineRule="auto"/>
        <w:ind w:left="437"/>
        <w:jc w:val="both"/>
        <w:rPr>
          <w:rFonts w:eastAsia="MS Mincho"/>
          <w:color w:val="FF0000"/>
        </w:rPr>
      </w:pPr>
    </w:p>
    <w:bookmarkEnd w:id="6"/>
    <w:p w14:paraId="0F41428D" w14:textId="77777777" w:rsidR="00920610" w:rsidRPr="002645F2" w:rsidRDefault="00920610" w:rsidP="00920610">
      <w:pPr>
        <w:spacing w:line="276" w:lineRule="auto"/>
        <w:jc w:val="both"/>
        <w:rPr>
          <w:rFonts w:eastAsia="MS Mincho"/>
          <w:color w:val="FF0000"/>
          <w:sz w:val="21"/>
          <w:szCs w:val="21"/>
        </w:rPr>
      </w:pPr>
      <w:r w:rsidRPr="002645F2">
        <w:rPr>
          <w:rFonts w:eastAsia="MS Mincho"/>
          <w:color w:val="FF0000"/>
          <w:sz w:val="21"/>
          <w:szCs w:val="21"/>
        </w:rPr>
        <w:t>Odbornou</w:t>
      </w:r>
      <w:r w:rsidRPr="002645F2">
        <w:rPr>
          <w:rFonts w:eastAsia="MS Mincho"/>
          <w:sz w:val="21"/>
          <w:szCs w:val="21"/>
          <w:u w:val="single"/>
        </w:rPr>
        <w:t xml:space="preserve"> způsobilost fyzické osoby </w:t>
      </w:r>
      <w:r w:rsidRPr="002645F2">
        <w:rPr>
          <w:rFonts w:eastAsia="MS Mincho"/>
          <w:color w:val="FF0000"/>
          <w:sz w:val="21"/>
          <w:szCs w:val="21"/>
        </w:rPr>
        <w:t>se prokazuje certifikátem vydaným certifikačním orgánem pro certifikaci osob akreditovaným v souladu se zákonem o technických požadavcích na výrobky nebo obdobným dokladem vydaným členským státem Evropské unie nebo Evropského hospodářského prostoru. Laboratoře a odborná pracoviště jsou pro vzorkování odpadů akreditovány akreditačním orgánem podle zákona o technických požadavcích na výrobky. ¨</w:t>
      </w:r>
    </w:p>
    <w:p w14:paraId="61A13D8B" w14:textId="77777777" w:rsidR="00920610" w:rsidRPr="002645F2" w:rsidRDefault="00920610" w:rsidP="00920610">
      <w:pPr>
        <w:spacing w:line="276" w:lineRule="auto"/>
        <w:jc w:val="both"/>
        <w:rPr>
          <w:rFonts w:eastAsia="MS Mincho"/>
          <w:color w:val="FF0000"/>
          <w:sz w:val="21"/>
          <w:szCs w:val="21"/>
        </w:rPr>
      </w:pPr>
      <w:r w:rsidRPr="002645F2">
        <w:rPr>
          <w:rFonts w:eastAsia="MS Mincho"/>
          <w:color w:val="FF0000"/>
          <w:sz w:val="21"/>
          <w:szCs w:val="21"/>
          <w:u w:val="single"/>
        </w:rPr>
        <w:t>Odborná způsobilost pro provozování živnosti nakládání s nebezpečnými odpady (živnostenský zákon)</w:t>
      </w:r>
      <w:r w:rsidRPr="002645F2">
        <w:rPr>
          <w:rFonts w:eastAsia="MS Mincho"/>
          <w:color w:val="FF0000"/>
          <w:sz w:val="21"/>
          <w:szCs w:val="21"/>
        </w:rPr>
        <w:t xml:space="preserve"> odpovědného zástupce pro fyzickou osobu prokáže účastník předložením čestného prohlášení, že výkon odpovědného zástupce vykonává pro maximálně dva (2) podnikatele, přičemž třetím podnikatelem bude v případě, že se stane účastník vybraným dodavatelem a bude s ním uzavřena smlouva, zadavatel, tj. Oblastní nemocnice Náchod a.s.</w:t>
      </w:r>
    </w:p>
    <w:p w14:paraId="39CFAA6E" w14:textId="77777777" w:rsidR="00005210" w:rsidRDefault="00005210" w:rsidP="00005210">
      <w:pPr>
        <w:pStyle w:val="Nadpis2"/>
        <w:numPr>
          <w:ilvl w:val="0"/>
          <w:numId w:val="0"/>
        </w:numPr>
        <w:spacing w:before="112" w:line="276" w:lineRule="auto"/>
        <w:jc w:val="both"/>
        <w:rPr>
          <w:rFonts w:eastAsia="Times New Roman" w:cs="Times New Roman"/>
          <w:b w:val="0"/>
          <w:color w:val="auto"/>
          <w:szCs w:val="24"/>
        </w:rPr>
      </w:pPr>
      <w:r w:rsidRPr="00F87186">
        <w:rPr>
          <w:rFonts w:eastAsia="Times New Roman" w:cs="Times New Roman"/>
          <w:b w:val="0"/>
          <w:color w:val="auto"/>
          <w:szCs w:val="24"/>
        </w:rPr>
        <w:t>Zadavatel si může v průběhu zadávacího řízení vyžádat (vybraný dodavatel je povinen tyto doklady doložit vždy)</w:t>
      </w:r>
      <w:r w:rsidRPr="00AB344E">
        <w:rPr>
          <w:rFonts w:eastAsia="Times New Roman" w:cs="Times New Roman"/>
          <w:b w:val="0"/>
          <w:color w:val="auto"/>
          <w:szCs w:val="24"/>
        </w:rPr>
        <w:t xml:space="preserve"> předložení originálů nebo úředně ověřených kopií dokladů, které prokazují požadovanou profesní způsobilost.</w:t>
      </w:r>
    </w:p>
    <w:p w14:paraId="6ECA15B3" w14:textId="77777777" w:rsidR="00005210" w:rsidRPr="00F312DD" w:rsidRDefault="00005210" w:rsidP="00005210">
      <w:pPr>
        <w:spacing w:after="0" w:line="276" w:lineRule="auto"/>
        <w:jc w:val="both"/>
      </w:pPr>
    </w:p>
    <w:p w14:paraId="59AF68C4" w14:textId="77777777" w:rsidR="00005210" w:rsidRPr="00475BC2" w:rsidRDefault="00005210" w:rsidP="008C20E7">
      <w:pPr>
        <w:spacing w:line="276" w:lineRule="auto"/>
        <w:jc w:val="both"/>
        <w:rPr>
          <w:i/>
          <w:iCs/>
        </w:rPr>
      </w:pPr>
      <w:r w:rsidRPr="00475BC2">
        <w:rPr>
          <w:i/>
          <w:iCs/>
        </w:rPr>
        <w:t xml:space="preserve">Je-li účastník zapsán v </w:t>
      </w:r>
      <w:r w:rsidRPr="00475BC2">
        <w:rPr>
          <w:i/>
          <w:iCs/>
          <w:u w:val="single"/>
        </w:rPr>
        <w:t>seznamu kvalifikovaných dodavatelů</w:t>
      </w:r>
      <w:r w:rsidRPr="00475BC2">
        <w:rPr>
          <w:i/>
          <w:iCs/>
        </w:rPr>
        <w:t xml:space="preserve"> dle § 226 a násl. ZZVZ, může prokázat splnění základní způsobilosti a profesní způsobilosti výpisem ze seznamu kvalifikovaných dodavatelů ne starší než 3 měsíce od zahájení zadávacího řízení; výpis ze seznamu nahrazuje prokázání způsobilosti účastníka v rozsahu v něm uvedených údajů.</w:t>
      </w:r>
    </w:p>
    <w:p w14:paraId="33FD55D2" w14:textId="76E8E15D" w:rsidR="0092007D" w:rsidRDefault="0092007D" w:rsidP="008C20E7">
      <w:pPr>
        <w:pStyle w:val="Nadpis2"/>
        <w:tabs>
          <w:tab w:val="clear" w:pos="2410"/>
        </w:tabs>
        <w:ind w:left="709" w:hanging="709"/>
      </w:pPr>
      <w:r>
        <w:t xml:space="preserve">Technická kvalifikace dle § 79 odst. 2 písm. b) ZZVZ </w:t>
      </w:r>
    </w:p>
    <w:p w14:paraId="18ED104A" w14:textId="5996B8EE" w:rsidR="00A922F3" w:rsidRDefault="0092007D" w:rsidP="00CB1946">
      <w:pPr>
        <w:widowControl w:val="0"/>
        <w:spacing w:after="0" w:line="240" w:lineRule="auto"/>
        <w:jc w:val="both"/>
        <w:rPr>
          <w:rFonts w:eastAsia="Arial"/>
          <w:szCs w:val="20"/>
        </w:rPr>
      </w:pPr>
      <w:r w:rsidRPr="00E24029">
        <w:rPr>
          <w:rFonts w:eastAsia="Arial"/>
          <w:szCs w:val="20"/>
        </w:rPr>
        <w:t xml:space="preserve">K prokázání technické kvalifikace požaduje zadavatel </w:t>
      </w:r>
      <w:r w:rsidRPr="003047B2">
        <w:rPr>
          <w:rFonts w:eastAsia="Arial"/>
          <w:szCs w:val="20"/>
        </w:rPr>
        <w:t>předložení</w:t>
      </w:r>
      <w:r w:rsidR="003047B2" w:rsidRPr="003047B2">
        <w:rPr>
          <w:rFonts w:eastAsia="Arial"/>
          <w:szCs w:val="20"/>
        </w:rPr>
        <w:t xml:space="preserve"> seznam významných služeb obdobného charakteru poskytnutých za poslední 3 roky před zahájením zadávacího řízení, včetně uvedení jejich ceny, doby jejich poskytnutí a identifikace zadavatele podle ustanovení § 79 odst. 2 písm. b) ZZVZ. Zadavatel požaduje předložení seznamu významných služeb poskytnutých za poslední 3 roky, který obsahuje:</w:t>
      </w:r>
    </w:p>
    <w:p w14:paraId="13E66E80" w14:textId="77777777" w:rsidR="00A922F3" w:rsidRPr="00A922F3" w:rsidRDefault="00A922F3" w:rsidP="00CB1946">
      <w:pPr>
        <w:widowControl w:val="0"/>
        <w:spacing w:after="0" w:line="240" w:lineRule="auto"/>
        <w:jc w:val="both"/>
        <w:rPr>
          <w:rFonts w:eastAsia="Arial"/>
          <w:szCs w:val="20"/>
        </w:rPr>
      </w:pPr>
    </w:p>
    <w:p w14:paraId="6431028B" w14:textId="77777777" w:rsidR="00005210" w:rsidRPr="00214248" w:rsidRDefault="00A922F3" w:rsidP="00005210">
      <w:pPr>
        <w:pStyle w:val="Odstavecseseznamem"/>
        <w:widowControl w:val="0"/>
        <w:numPr>
          <w:ilvl w:val="0"/>
          <w:numId w:val="23"/>
        </w:numPr>
        <w:spacing w:after="0" w:line="276" w:lineRule="auto"/>
        <w:jc w:val="both"/>
        <w:rPr>
          <w:rFonts w:eastAsia="Arial"/>
          <w:bCs/>
          <w:szCs w:val="20"/>
          <w:u w:val="single"/>
        </w:rPr>
      </w:pPr>
      <w:r w:rsidRPr="00214248">
        <w:rPr>
          <w:rFonts w:eastAsia="MS Mincho"/>
          <w:bCs/>
          <w:szCs w:val="18"/>
          <w:u w:val="single"/>
        </w:rPr>
        <w:t xml:space="preserve">minimálně 1 významnou službu </w:t>
      </w:r>
      <w:r w:rsidR="00005210" w:rsidRPr="00214248">
        <w:rPr>
          <w:rFonts w:eastAsia="Arial"/>
          <w:bCs/>
        </w:rPr>
        <w:t xml:space="preserve">spočívající v poskytování služeb v oblasti </w:t>
      </w:r>
      <w:r w:rsidR="00005210" w:rsidRPr="00214248">
        <w:rPr>
          <w:rFonts w:eastAsia="Arial"/>
          <w:bCs/>
          <w:u w:val="single"/>
        </w:rPr>
        <w:t>zajištění odborně způsobilé osoby pro nakládání s nebezpečným odpadem</w:t>
      </w:r>
      <w:r w:rsidR="00005210" w:rsidRPr="00214248">
        <w:rPr>
          <w:rFonts w:eastAsia="Arial"/>
          <w:bCs/>
        </w:rPr>
        <w:t xml:space="preserve">, zavedení a zpracování dokumentace a postupů pro řízení </w:t>
      </w:r>
      <w:r w:rsidR="00005210" w:rsidRPr="00214248">
        <w:rPr>
          <w:rFonts w:eastAsia="Arial"/>
          <w:bCs/>
          <w:u w:val="single"/>
        </w:rPr>
        <w:t>v oblasti nakládání s odpady ve smyslu zákona 541/2020 Sb. v platném znění, v minimálním objemu 120 000,- Kč bez DPH /1 rok.</w:t>
      </w:r>
    </w:p>
    <w:p w14:paraId="61504F0E" w14:textId="21933E9A" w:rsidR="006857D3" w:rsidRPr="00CB1946" w:rsidRDefault="006857D3" w:rsidP="00CB1946">
      <w:pPr>
        <w:widowControl w:val="0"/>
        <w:spacing w:after="0" w:line="276" w:lineRule="auto"/>
        <w:jc w:val="both"/>
        <w:rPr>
          <w:rFonts w:eastAsia="Arial"/>
          <w:bCs/>
          <w:szCs w:val="20"/>
        </w:rPr>
      </w:pPr>
      <w:r w:rsidRPr="00CB1946">
        <w:rPr>
          <w:rFonts w:eastAsia="Arial"/>
          <w:bCs/>
          <w:szCs w:val="20"/>
        </w:rPr>
        <w:t xml:space="preserve"> </w:t>
      </w:r>
    </w:p>
    <w:p w14:paraId="591371FB" w14:textId="77777777" w:rsidR="0092007D" w:rsidRPr="00E24029" w:rsidRDefault="0092007D" w:rsidP="00CB1946">
      <w:pPr>
        <w:widowControl w:val="0"/>
        <w:spacing w:after="0" w:line="276" w:lineRule="auto"/>
        <w:ind w:left="709" w:hanging="709"/>
        <w:jc w:val="both"/>
        <w:rPr>
          <w:rFonts w:eastAsia="Arial"/>
          <w:b/>
          <w:szCs w:val="20"/>
        </w:rPr>
      </w:pPr>
      <w:r w:rsidRPr="00E24029">
        <w:rPr>
          <w:rFonts w:eastAsia="Arial"/>
          <w:b/>
          <w:szCs w:val="20"/>
        </w:rPr>
        <w:t xml:space="preserve">Seznam významných </w:t>
      </w:r>
      <w:r>
        <w:rPr>
          <w:rFonts w:eastAsia="Arial"/>
          <w:b/>
          <w:szCs w:val="20"/>
        </w:rPr>
        <w:t>služeb</w:t>
      </w:r>
      <w:r w:rsidRPr="00E24029">
        <w:rPr>
          <w:rFonts w:eastAsia="Arial"/>
          <w:b/>
          <w:szCs w:val="20"/>
        </w:rPr>
        <w:t xml:space="preserve"> musí obsahovat alespoň:</w:t>
      </w:r>
    </w:p>
    <w:p w14:paraId="5A08885E" w14:textId="77777777" w:rsidR="0092007D" w:rsidRPr="00E24029" w:rsidRDefault="0092007D" w:rsidP="00CB1946">
      <w:pPr>
        <w:widowControl w:val="0"/>
        <w:numPr>
          <w:ilvl w:val="0"/>
          <w:numId w:val="21"/>
        </w:numPr>
        <w:tabs>
          <w:tab w:val="clear" w:pos="2410"/>
        </w:tabs>
        <w:spacing w:after="0" w:line="276" w:lineRule="auto"/>
        <w:ind w:left="709" w:hanging="709"/>
        <w:jc w:val="both"/>
        <w:rPr>
          <w:rFonts w:eastAsia="Arial"/>
          <w:color w:val="000000"/>
          <w:szCs w:val="20"/>
        </w:rPr>
      </w:pPr>
      <w:r w:rsidRPr="00E24029">
        <w:rPr>
          <w:rFonts w:eastAsia="Arial"/>
          <w:color w:val="000000"/>
          <w:szCs w:val="20"/>
        </w:rPr>
        <w:t>identifikační a kontaktní údaje objednatele;</w:t>
      </w:r>
    </w:p>
    <w:p w14:paraId="1464645B" w14:textId="7BE43987" w:rsidR="0092007D" w:rsidRPr="00E24029" w:rsidRDefault="0092007D" w:rsidP="0092007D">
      <w:pPr>
        <w:widowControl w:val="0"/>
        <w:numPr>
          <w:ilvl w:val="0"/>
          <w:numId w:val="21"/>
        </w:numPr>
        <w:tabs>
          <w:tab w:val="clear" w:pos="2410"/>
        </w:tabs>
        <w:spacing w:after="0" w:line="276" w:lineRule="auto"/>
        <w:ind w:left="709" w:hanging="709"/>
        <w:jc w:val="both"/>
        <w:rPr>
          <w:rFonts w:eastAsia="Arial"/>
          <w:color w:val="000000"/>
          <w:szCs w:val="20"/>
        </w:rPr>
      </w:pPr>
      <w:r w:rsidRPr="00E24029">
        <w:rPr>
          <w:rFonts w:eastAsia="Arial"/>
          <w:color w:val="000000"/>
          <w:szCs w:val="20"/>
        </w:rPr>
        <w:t xml:space="preserve">stručný popis předmětu </w:t>
      </w:r>
      <w:r w:rsidR="002F7746">
        <w:rPr>
          <w:rFonts w:eastAsia="Arial"/>
          <w:color w:val="000000"/>
          <w:szCs w:val="20"/>
        </w:rPr>
        <w:t>služby</w:t>
      </w:r>
      <w:r w:rsidRPr="00E24029">
        <w:rPr>
          <w:rFonts w:eastAsia="Arial"/>
          <w:color w:val="000000"/>
          <w:szCs w:val="20"/>
        </w:rPr>
        <w:t>;</w:t>
      </w:r>
    </w:p>
    <w:p w14:paraId="6A6AA13E" w14:textId="77777777" w:rsidR="0092007D" w:rsidRPr="00E24029" w:rsidRDefault="0092007D" w:rsidP="0092007D">
      <w:pPr>
        <w:widowControl w:val="0"/>
        <w:numPr>
          <w:ilvl w:val="0"/>
          <w:numId w:val="21"/>
        </w:numPr>
        <w:tabs>
          <w:tab w:val="clear" w:pos="2410"/>
        </w:tabs>
        <w:spacing w:after="0" w:line="276" w:lineRule="auto"/>
        <w:ind w:left="709" w:hanging="709"/>
        <w:jc w:val="both"/>
        <w:rPr>
          <w:rFonts w:eastAsia="Arial"/>
          <w:color w:val="000000"/>
          <w:szCs w:val="20"/>
        </w:rPr>
      </w:pPr>
      <w:r w:rsidRPr="00E24029">
        <w:rPr>
          <w:rFonts w:eastAsia="Arial"/>
          <w:color w:val="000000"/>
          <w:szCs w:val="20"/>
        </w:rPr>
        <w:t xml:space="preserve">datum ukončení realizace </w:t>
      </w:r>
      <w:r>
        <w:rPr>
          <w:rFonts w:eastAsia="Arial"/>
          <w:color w:val="000000"/>
          <w:szCs w:val="20"/>
        </w:rPr>
        <w:t>služeb</w:t>
      </w:r>
      <w:r w:rsidRPr="00E24029">
        <w:rPr>
          <w:rFonts w:eastAsia="Arial"/>
          <w:color w:val="000000"/>
          <w:szCs w:val="20"/>
        </w:rPr>
        <w:t xml:space="preserve"> v rozlišení alespoň na měsíce;</w:t>
      </w:r>
    </w:p>
    <w:p w14:paraId="55CB80E4" w14:textId="20ACFFA4" w:rsidR="0092007D" w:rsidRDefault="0092007D" w:rsidP="0092007D">
      <w:pPr>
        <w:widowControl w:val="0"/>
        <w:numPr>
          <w:ilvl w:val="0"/>
          <w:numId w:val="21"/>
        </w:numPr>
        <w:tabs>
          <w:tab w:val="clear" w:pos="2410"/>
        </w:tabs>
        <w:spacing w:after="0" w:line="276" w:lineRule="auto"/>
        <w:ind w:left="709" w:hanging="709"/>
        <w:jc w:val="both"/>
        <w:rPr>
          <w:rFonts w:eastAsia="Arial"/>
          <w:color w:val="000000"/>
          <w:szCs w:val="20"/>
        </w:rPr>
      </w:pPr>
      <w:r>
        <w:rPr>
          <w:rFonts w:eastAsia="Arial"/>
          <w:color w:val="000000"/>
          <w:szCs w:val="20"/>
        </w:rPr>
        <w:t>finanční objem významných služeb,</w:t>
      </w:r>
      <w:r w:rsidRPr="00E24029">
        <w:rPr>
          <w:rFonts w:eastAsia="Arial"/>
          <w:color w:val="000000"/>
          <w:szCs w:val="20"/>
        </w:rPr>
        <w:t xml:space="preserve"> bez daně z přidané hodnoty; v případě, že dodavatel realizoval </w:t>
      </w:r>
      <w:r>
        <w:rPr>
          <w:rFonts w:eastAsia="Arial"/>
          <w:color w:val="000000"/>
          <w:szCs w:val="20"/>
        </w:rPr>
        <w:t>službu</w:t>
      </w:r>
      <w:r w:rsidRPr="00E24029">
        <w:rPr>
          <w:rFonts w:eastAsia="Arial"/>
          <w:color w:val="000000"/>
          <w:szCs w:val="20"/>
        </w:rPr>
        <w:t xml:space="preserve"> společně s jinými dodavateli, uvede rozsah, v jakém se na plnění podílel.</w:t>
      </w:r>
    </w:p>
    <w:p w14:paraId="456B4453" w14:textId="77777777" w:rsidR="00005210" w:rsidRPr="001D1AAB" w:rsidRDefault="00005210" w:rsidP="00005210">
      <w:pPr>
        <w:spacing w:before="120" w:line="276" w:lineRule="auto"/>
        <w:jc w:val="both"/>
        <w:rPr>
          <w:rFonts w:eastAsia="MS Mincho"/>
          <w:szCs w:val="18"/>
        </w:rPr>
      </w:pPr>
      <w:r w:rsidRPr="00286EB0">
        <w:rPr>
          <w:rFonts w:eastAsia="MS Mincho"/>
          <w:b/>
          <w:bCs/>
          <w:szCs w:val="18"/>
        </w:rPr>
        <w:t>Splnění požadavků zadavatele dle tohoto odstavce prokáže účastník předložením seznamu významných služeb</w:t>
      </w:r>
      <w:r w:rsidRPr="00286EB0">
        <w:rPr>
          <w:rFonts w:eastAsia="MS Mincho"/>
          <w:szCs w:val="18"/>
        </w:rPr>
        <w:t xml:space="preserve"> ve formě čestného prohlášení, přičemž je oprávněn použít příslušný vzor, který tvoří </w:t>
      </w:r>
      <w:r w:rsidRPr="00286EB0">
        <w:rPr>
          <w:rFonts w:eastAsia="MS Mincho"/>
          <w:b/>
          <w:bCs/>
          <w:szCs w:val="18"/>
        </w:rPr>
        <w:t>Přílohu č. 3</w:t>
      </w:r>
      <w:r w:rsidRPr="00286EB0">
        <w:rPr>
          <w:rFonts w:eastAsia="MS Mincho"/>
          <w:szCs w:val="18"/>
        </w:rPr>
        <w:t xml:space="preserve"> této zadávací dokumentace, který upraví podle skutečnosti a podepíše jej osoba oprávněná jednat jménem či za účastníka. Seznam</w:t>
      </w:r>
      <w:r w:rsidRPr="001D1AAB">
        <w:rPr>
          <w:rFonts w:eastAsia="MS Mincho"/>
          <w:szCs w:val="18"/>
        </w:rPr>
        <w:t xml:space="preserve"> bude obsahovat kontaktní údaje zadavatele za účelem ověření významných služeb zadavatelem.</w:t>
      </w:r>
    </w:p>
    <w:p w14:paraId="2CD42210" w14:textId="0095A5F5" w:rsidR="00D8592B" w:rsidRPr="00920610" w:rsidRDefault="00D8592B" w:rsidP="001E7931">
      <w:pPr>
        <w:pStyle w:val="Nadpis2"/>
        <w:spacing w:line="276" w:lineRule="auto"/>
        <w:ind w:left="567"/>
        <w:rPr>
          <w:strike/>
          <w:color w:val="FF0000"/>
        </w:rPr>
      </w:pPr>
      <w:r w:rsidRPr="00920610">
        <w:rPr>
          <w:strike/>
          <w:color w:val="FF0000"/>
        </w:rPr>
        <w:t>Prokázání kvalifikace prostřednictvím jiných osob, seznam poddodavatelů</w:t>
      </w:r>
    </w:p>
    <w:p w14:paraId="65B8E253" w14:textId="07F05B21" w:rsidR="00D8592B" w:rsidRPr="00920610" w:rsidRDefault="00D8592B" w:rsidP="00CB1946">
      <w:pPr>
        <w:spacing w:after="0" w:line="276" w:lineRule="auto"/>
        <w:jc w:val="both"/>
        <w:rPr>
          <w:strike/>
          <w:color w:val="FF0000"/>
          <w:szCs w:val="20"/>
        </w:rPr>
      </w:pPr>
      <w:r w:rsidRPr="00920610">
        <w:rPr>
          <w:b/>
          <w:strike/>
          <w:color w:val="FF0000"/>
          <w:szCs w:val="20"/>
        </w:rPr>
        <w:t>Jiné osoby:</w:t>
      </w:r>
      <w:r w:rsidRPr="00920610">
        <w:rPr>
          <w:strike/>
          <w:color w:val="FF0000"/>
          <w:szCs w:val="20"/>
        </w:rPr>
        <w:t xml:space="preserve"> Pokud není dodavatel schopen prokázat splnění určité části zadavatelem požadované technické kvalifikace dle odstavce 6.3 této výzvy nebo profesní způsobilosti dle odstavce 6.2 této výzvy s výjimkou kritéria dle § 77 odst. 1 ZZVZ, je oprávněn splnění kvalifikace v chybějícím rozsahu prokázat prostřednictvím jiných osob. Dodavatel je v takovém případě povinen v nabídce předložit: </w:t>
      </w:r>
    </w:p>
    <w:p w14:paraId="00CF6D10" w14:textId="77777777" w:rsidR="00D8592B" w:rsidRPr="00920610" w:rsidRDefault="00D8592B" w:rsidP="00CB1946">
      <w:pPr>
        <w:spacing w:after="0" w:line="276" w:lineRule="auto"/>
        <w:ind w:left="993" w:hanging="425"/>
        <w:jc w:val="both"/>
        <w:rPr>
          <w:strike/>
          <w:color w:val="FF0000"/>
          <w:szCs w:val="20"/>
        </w:rPr>
      </w:pPr>
      <w:r w:rsidRPr="00920610">
        <w:rPr>
          <w:strike/>
          <w:color w:val="FF0000"/>
          <w:szCs w:val="20"/>
        </w:rPr>
        <w:t xml:space="preserve">a) </w:t>
      </w:r>
      <w:r w:rsidRPr="00920610">
        <w:rPr>
          <w:strike/>
          <w:color w:val="FF0000"/>
          <w:szCs w:val="20"/>
        </w:rPr>
        <w:tab/>
        <w:t>doklady prokazující splnění profesní způsobilosti podle § 77 odst. 1 ZZVZ jinou osobou,</w:t>
      </w:r>
    </w:p>
    <w:p w14:paraId="3097A94C" w14:textId="77777777" w:rsidR="00D8592B" w:rsidRPr="00920610" w:rsidRDefault="00D8592B" w:rsidP="00CB1946">
      <w:pPr>
        <w:spacing w:after="0" w:line="276" w:lineRule="auto"/>
        <w:ind w:left="993" w:hanging="425"/>
        <w:jc w:val="both"/>
        <w:rPr>
          <w:strike/>
          <w:color w:val="FF0000"/>
          <w:szCs w:val="20"/>
        </w:rPr>
      </w:pPr>
      <w:r w:rsidRPr="00920610">
        <w:rPr>
          <w:strike/>
          <w:color w:val="FF0000"/>
          <w:szCs w:val="20"/>
        </w:rPr>
        <w:t xml:space="preserve">b) </w:t>
      </w:r>
      <w:r w:rsidRPr="00920610">
        <w:rPr>
          <w:strike/>
          <w:color w:val="FF0000"/>
          <w:szCs w:val="20"/>
        </w:rPr>
        <w:tab/>
        <w:t>doklady prokazující splnění chybějící části kvalifikace prostřednictvím jiné osoby,</w:t>
      </w:r>
    </w:p>
    <w:p w14:paraId="4546A213" w14:textId="77777777" w:rsidR="00D8592B" w:rsidRPr="00920610" w:rsidRDefault="00D8592B" w:rsidP="00CB1946">
      <w:pPr>
        <w:spacing w:after="0" w:line="276" w:lineRule="auto"/>
        <w:ind w:left="993" w:hanging="425"/>
        <w:jc w:val="both"/>
        <w:rPr>
          <w:strike/>
          <w:color w:val="FF0000"/>
          <w:szCs w:val="20"/>
        </w:rPr>
      </w:pPr>
      <w:r w:rsidRPr="00920610">
        <w:rPr>
          <w:strike/>
          <w:color w:val="FF0000"/>
          <w:szCs w:val="20"/>
        </w:rPr>
        <w:t xml:space="preserve">c) </w:t>
      </w:r>
      <w:r w:rsidRPr="00920610">
        <w:rPr>
          <w:strike/>
          <w:color w:val="FF0000"/>
          <w:szCs w:val="20"/>
        </w:rPr>
        <w:tab/>
        <w:t xml:space="preserve">doklady o splnění základní způsobilosti podle § 74 ZZVZ jinou osobou, </w:t>
      </w:r>
    </w:p>
    <w:p w14:paraId="2D5F2AE7" w14:textId="28D45C47" w:rsidR="00D8592B" w:rsidRPr="00920610" w:rsidRDefault="00D8592B" w:rsidP="00CB1946">
      <w:pPr>
        <w:spacing w:after="0" w:line="276" w:lineRule="auto"/>
        <w:ind w:left="993" w:hanging="425"/>
        <w:jc w:val="both"/>
        <w:rPr>
          <w:strike/>
          <w:color w:val="FF0000"/>
          <w:szCs w:val="20"/>
        </w:rPr>
      </w:pPr>
      <w:r w:rsidRPr="00920610">
        <w:rPr>
          <w:strike/>
          <w:color w:val="FF0000"/>
          <w:szCs w:val="20"/>
        </w:rPr>
        <w:t xml:space="preserve">d) </w:t>
      </w:r>
      <w:r w:rsidRPr="00920610">
        <w:rPr>
          <w:strike/>
          <w:color w:val="FF0000"/>
          <w:szCs w:val="20"/>
        </w:rPr>
        <w:tab/>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40693F59" w14:textId="77777777" w:rsidR="00CB1946" w:rsidRPr="00920610" w:rsidRDefault="00CB1946" w:rsidP="00CB1946">
      <w:pPr>
        <w:spacing w:after="0" w:line="276" w:lineRule="auto"/>
        <w:ind w:left="993" w:hanging="425"/>
        <w:jc w:val="both"/>
        <w:rPr>
          <w:strike/>
          <w:color w:val="FF0000"/>
          <w:szCs w:val="20"/>
        </w:rPr>
      </w:pPr>
    </w:p>
    <w:p w14:paraId="3A7C4ACF" w14:textId="2AE4C6D3" w:rsidR="00D8592B" w:rsidRPr="00920610" w:rsidRDefault="00D8592B" w:rsidP="00CB1946">
      <w:pPr>
        <w:spacing w:after="0" w:line="276" w:lineRule="auto"/>
        <w:jc w:val="both"/>
        <w:rPr>
          <w:strike/>
          <w:color w:val="FF0000"/>
          <w:szCs w:val="20"/>
        </w:rPr>
      </w:pPr>
      <w:r w:rsidRPr="00920610">
        <w:rPr>
          <w:b/>
          <w:strike/>
          <w:color w:val="FF0000"/>
          <w:szCs w:val="20"/>
        </w:rPr>
        <w:t>Má se za to, že požadavek na předložení písemného závazku podle písm. d) výše je splněn</w:t>
      </w:r>
      <w:r w:rsidRPr="00920610">
        <w:rPr>
          <w:strike/>
          <w:color w:val="FF0000"/>
          <w:szCs w:val="20"/>
        </w:rPr>
        <w:t xml:space="preserve">, pokud obsahem písemného závazku jiné osoby je společná a nerozdílná odpovědnost této osoby za plnění veřejné zakázky společně s dodavatelem. Prokazuje-li však účastník prostřednictvím jiné osoby kvalifikaci a předkládá doklady podle § 79 odst. 2 písm. b) ZZVZ vztahující se k takové osobě, musí dokument podle odstavce písm. d) výše obsahovat závazek, že jiná osoba bude vykonávat služby, ke kterým se prokazované kritérium kvalifikace vztahuje. Písemný závazek dle písm. d) výše lze předložit ve formě smlouvy mezi účastníkem a jinou osobou, nebo jako čestné prohlášení jiné osoby. Jinou osobou poskytnutá plnění, věci či práva musí být v takovém písemném závazku jiné osoby identifikována zcela jasně, určitě a srozumitelně. </w:t>
      </w:r>
    </w:p>
    <w:p w14:paraId="1C134539" w14:textId="77777777" w:rsidR="00CB1946" w:rsidRPr="00920610" w:rsidRDefault="00CB1946" w:rsidP="00CB1946">
      <w:pPr>
        <w:spacing w:after="0" w:line="276" w:lineRule="auto"/>
        <w:jc w:val="both"/>
        <w:rPr>
          <w:strike/>
          <w:color w:val="FF0000"/>
          <w:szCs w:val="20"/>
        </w:rPr>
      </w:pPr>
    </w:p>
    <w:p w14:paraId="62AF1E86" w14:textId="7A1881EC" w:rsidR="00D8592B" w:rsidRPr="00920610" w:rsidRDefault="00D8592B" w:rsidP="00CB1946">
      <w:pPr>
        <w:spacing w:after="0" w:line="276" w:lineRule="auto"/>
        <w:jc w:val="both"/>
        <w:rPr>
          <w:strike/>
          <w:color w:val="FF0000"/>
          <w:szCs w:val="20"/>
        </w:rPr>
      </w:pPr>
      <w:r w:rsidRPr="00920610">
        <w:rPr>
          <w:strike/>
          <w:color w:val="FF0000"/>
          <w:szCs w:val="20"/>
        </w:rPr>
        <w:t xml:space="preserve">Bude-li účastník využívat v zadávacím řízení jiné osoby ve smyslu tohoto odstavce 6.4, vyplní za tímto účelem </w:t>
      </w:r>
      <w:r w:rsidR="00423E65" w:rsidRPr="00920610">
        <w:rPr>
          <w:b/>
          <w:strike/>
          <w:color w:val="FF0000"/>
          <w:szCs w:val="20"/>
        </w:rPr>
        <w:t>P</w:t>
      </w:r>
      <w:r w:rsidRPr="00920610">
        <w:rPr>
          <w:b/>
          <w:strike/>
          <w:color w:val="FF0000"/>
          <w:szCs w:val="20"/>
        </w:rPr>
        <w:t xml:space="preserve">řílohu č. 3 výzvy k podání nabídek </w:t>
      </w:r>
      <w:r w:rsidRPr="00920610">
        <w:rPr>
          <w:bCs/>
          <w:strike/>
          <w:color w:val="FF0000"/>
          <w:szCs w:val="20"/>
        </w:rPr>
        <w:t>(v</w:t>
      </w:r>
      <w:r w:rsidRPr="00920610">
        <w:rPr>
          <w:strike/>
          <w:color w:val="FF0000"/>
          <w:szCs w:val="20"/>
        </w:rPr>
        <w:t xml:space="preserve">zor čestného prohlášení). Doklady uvedené výše pod písm. a) až d) tohoto odstavce 6.4, vztahující se k jiným osobám, kterými účastník prokazuje splnění určité části zadavatelem požadované technické kvalifikace nebo profesní způsobilosti předloží až vybraný dodavatel na základě výzvy zadavatele dle ustanovení § 122 odst. 3 ZZVZ. </w:t>
      </w:r>
    </w:p>
    <w:p w14:paraId="59762B38" w14:textId="77777777" w:rsidR="00CB1946" w:rsidRPr="00920610" w:rsidRDefault="00CB1946" w:rsidP="00CB1946">
      <w:pPr>
        <w:spacing w:after="0" w:line="276" w:lineRule="auto"/>
        <w:jc w:val="both"/>
        <w:rPr>
          <w:strike/>
          <w:color w:val="FF0000"/>
          <w:szCs w:val="20"/>
        </w:rPr>
      </w:pPr>
    </w:p>
    <w:p w14:paraId="1C8F8B66" w14:textId="5E7ACA61" w:rsidR="00D8592B" w:rsidRPr="00920610" w:rsidRDefault="00D8592B" w:rsidP="00CB1946">
      <w:pPr>
        <w:spacing w:after="0" w:line="276" w:lineRule="auto"/>
        <w:jc w:val="both"/>
        <w:rPr>
          <w:strike/>
          <w:color w:val="FF0000"/>
          <w:szCs w:val="20"/>
        </w:rPr>
      </w:pPr>
      <w:r w:rsidRPr="00920610">
        <w:rPr>
          <w:b/>
          <w:strike/>
          <w:color w:val="FF0000"/>
          <w:szCs w:val="20"/>
        </w:rPr>
        <w:t>Seznam poddodavatelů:</w:t>
      </w:r>
      <w:r w:rsidRPr="00920610">
        <w:rPr>
          <w:strike/>
          <w:color w:val="FF0000"/>
          <w:szCs w:val="20"/>
        </w:rPr>
        <w:t xml:space="preserve"> Zadavatel dále dle ustanovení § 105 ZZVZ požaduje, aby účastník zadávacího řízení v nabídce předložil seznam poddodavatelů, jsou-li účastníkovi známi a uvedl, kterou část veřejné zakázky bude každý z poddodavatelů plnit. Účastník je za tím účelem oprávněn využít </w:t>
      </w:r>
      <w:r w:rsidR="00423E65" w:rsidRPr="00920610">
        <w:rPr>
          <w:b/>
          <w:strike/>
          <w:color w:val="FF0000"/>
          <w:szCs w:val="20"/>
        </w:rPr>
        <w:t>P</w:t>
      </w:r>
      <w:r w:rsidRPr="00920610">
        <w:rPr>
          <w:b/>
          <w:strike/>
          <w:color w:val="FF0000"/>
          <w:szCs w:val="20"/>
        </w:rPr>
        <w:t xml:space="preserve">řílohu č. 3 </w:t>
      </w:r>
      <w:r w:rsidRPr="00920610">
        <w:rPr>
          <w:bCs/>
          <w:strike/>
          <w:color w:val="FF0000"/>
          <w:szCs w:val="20"/>
        </w:rPr>
        <w:t>zadávací dokumentace</w:t>
      </w:r>
      <w:r w:rsidRPr="00920610">
        <w:rPr>
          <w:strike/>
          <w:color w:val="FF0000"/>
          <w:szCs w:val="20"/>
        </w:rPr>
        <w:t xml:space="preserve"> </w:t>
      </w:r>
      <w:r w:rsidRPr="00920610">
        <w:rPr>
          <w:bCs/>
          <w:strike/>
          <w:color w:val="FF0000"/>
          <w:szCs w:val="20"/>
        </w:rPr>
        <w:t>(v</w:t>
      </w:r>
      <w:r w:rsidRPr="00920610">
        <w:rPr>
          <w:strike/>
          <w:color w:val="FF0000"/>
          <w:szCs w:val="20"/>
        </w:rPr>
        <w:t>zor čestného prohlášení) a tuto upravit dle skutečnosti.</w:t>
      </w:r>
    </w:p>
    <w:p w14:paraId="391C369B" w14:textId="77777777" w:rsidR="000F56D4" w:rsidRPr="00D8592B" w:rsidRDefault="000F56D4" w:rsidP="00CB1946">
      <w:pPr>
        <w:spacing w:after="0" w:line="276" w:lineRule="auto"/>
        <w:jc w:val="both"/>
        <w:rPr>
          <w:szCs w:val="20"/>
        </w:rPr>
      </w:pPr>
    </w:p>
    <w:p w14:paraId="0523B91E" w14:textId="18F291E8" w:rsidR="00AB344E" w:rsidRDefault="00AB344E" w:rsidP="00CB1946">
      <w:pPr>
        <w:pStyle w:val="Nadpis2"/>
        <w:spacing w:before="0" w:line="276" w:lineRule="auto"/>
        <w:ind w:left="567"/>
        <w:jc w:val="both"/>
      </w:pPr>
      <w:r>
        <w:t>Další požadavky na prokázání kvalifikace</w:t>
      </w:r>
    </w:p>
    <w:p w14:paraId="72C2F069" w14:textId="77777777" w:rsidR="001430D4" w:rsidRDefault="001430D4" w:rsidP="00CB1946">
      <w:pPr>
        <w:spacing w:after="0" w:line="276" w:lineRule="auto"/>
        <w:jc w:val="both"/>
      </w:pPr>
      <w:r w:rsidRPr="00866DF1">
        <w:t xml:space="preserve">Povinnost předložit doklad může dodavatel splnit v souladu s § 45 odst. 4 ZZVZ rovněž </w:t>
      </w:r>
      <w:r w:rsidRPr="00866DF1">
        <w:rPr>
          <w:b/>
          <w:bCs/>
        </w:rPr>
        <w:t>odkazem na odpovídající informace vedené v informačním systému veřejné správy</w:t>
      </w:r>
      <w:r w:rsidRPr="00866DF1">
        <w:t xml:space="preserve"> nebo v obdobném systému vedeném v jiném členském státu, který umožňuje neomezený dálkový přístup. Takový odkaz musí obsahovat internetovou adresu a údaje pro přihlášení a vyhledání požadované informace, jsou-li takové údaje nezbytné. Pokud dodavatel uvede v nabídce takový odkaz, nemusí již předkládat ani originály ani ověřené kopie požadovaných dokladů o kvalifikaci.</w:t>
      </w:r>
    </w:p>
    <w:p w14:paraId="55310E06" w14:textId="77777777" w:rsidR="00CB1946" w:rsidRPr="00866DF1" w:rsidRDefault="00CB1946" w:rsidP="00CB1946">
      <w:pPr>
        <w:spacing w:after="0" w:line="276" w:lineRule="auto"/>
        <w:jc w:val="both"/>
      </w:pPr>
    </w:p>
    <w:p w14:paraId="3B8DD4BF" w14:textId="77777777" w:rsidR="001430D4" w:rsidRDefault="001430D4" w:rsidP="00CB1946">
      <w:pPr>
        <w:spacing w:after="0" w:line="276" w:lineRule="auto"/>
        <w:jc w:val="both"/>
      </w:pPr>
      <w:r w:rsidRPr="00866DF1">
        <w:t>Dodavatel může rovněž v souladu s druhou větou § 86 odst. 2 ZZVZ prokázat splnění kvalifikace jednotným evropským osvědčením pro veřejné zakázky podle § 87 ZZVZ.</w:t>
      </w:r>
    </w:p>
    <w:p w14:paraId="09CD484E" w14:textId="77777777" w:rsidR="00CB1946" w:rsidRPr="00866DF1" w:rsidRDefault="00CB1946" w:rsidP="00CB1946">
      <w:pPr>
        <w:spacing w:after="0" w:line="276" w:lineRule="auto"/>
        <w:jc w:val="both"/>
      </w:pPr>
    </w:p>
    <w:p w14:paraId="4B276CBE" w14:textId="3572F4F1" w:rsidR="001430D4" w:rsidRDefault="001430D4" w:rsidP="00CB1946">
      <w:pPr>
        <w:spacing w:after="0" w:line="276" w:lineRule="auto"/>
        <w:jc w:val="both"/>
        <w:rPr>
          <w:b/>
          <w:bCs/>
        </w:rPr>
      </w:pPr>
      <w:r w:rsidRPr="00866DF1">
        <w:rPr>
          <w:b/>
          <w:bCs/>
        </w:rPr>
        <w:t>Dodavatel, se kterým má být uzavřena smlouva bude v souladu s § 86 odst. 3 a § 122 odst. 3 písm. a) ZZVZ zadavatelem vyzván k předložení elektronických originálů nebo ověřených (konvertovaných) kopií konkrétních dokladů o jeho</w:t>
      </w:r>
      <w:r w:rsidR="00405862">
        <w:rPr>
          <w:b/>
          <w:bCs/>
        </w:rPr>
        <w:t xml:space="preserve"> profesní kvalifikaci</w:t>
      </w:r>
      <w:r w:rsidRPr="00866DF1">
        <w:rPr>
          <w:b/>
          <w:bCs/>
        </w:rPr>
        <w:t>, pokud je již nemá zadavatel k dispozici (např. pokud již byly obsaženy v nabídce). Tyto doklady je třeba si včas zajistit. Účastník zadávacího řízení, který nepředloží doklady dle § 122 odst. 3 zákona, bude zadavatelem vyloučen.</w:t>
      </w:r>
    </w:p>
    <w:p w14:paraId="0C963F24" w14:textId="77777777" w:rsidR="00CB1946" w:rsidRPr="00866DF1" w:rsidRDefault="00CB1946" w:rsidP="00CB1946">
      <w:pPr>
        <w:spacing w:after="0" w:line="276" w:lineRule="auto"/>
        <w:jc w:val="both"/>
        <w:rPr>
          <w:b/>
          <w:bCs/>
        </w:rPr>
      </w:pPr>
    </w:p>
    <w:p w14:paraId="33C546FF" w14:textId="162B9E17" w:rsidR="0071789E" w:rsidRDefault="001430D4" w:rsidP="00CB1946">
      <w:pPr>
        <w:spacing w:after="0" w:line="276" w:lineRule="auto"/>
        <w:jc w:val="both"/>
        <w:rPr>
          <w:b/>
          <w:bCs/>
        </w:rPr>
      </w:pPr>
      <w:r w:rsidRPr="00866DF1">
        <w:rPr>
          <w:b/>
          <w:bCs/>
        </w:rPr>
        <w:t>Tyto doklady musí být předloženy v originální elektronické podobě, případně elektronicky konvertované.</w:t>
      </w:r>
    </w:p>
    <w:p w14:paraId="44BBBA20" w14:textId="77777777" w:rsidR="00CB1946" w:rsidRPr="00866DF1" w:rsidRDefault="00CB1946" w:rsidP="00CB1946">
      <w:pPr>
        <w:spacing w:after="0" w:line="276" w:lineRule="auto"/>
        <w:jc w:val="both"/>
        <w:rPr>
          <w:b/>
          <w:bCs/>
        </w:rPr>
      </w:pPr>
    </w:p>
    <w:p w14:paraId="44208876" w14:textId="1ADD6B3A" w:rsidR="000C4698" w:rsidRPr="006160BA" w:rsidRDefault="000C4698" w:rsidP="00CB1946">
      <w:pPr>
        <w:pStyle w:val="Nadpis1"/>
        <w:tabs>
          <w:tab w:val="clear" w:pos="2410"/>
        </w:tabs>
        <w:spacing w:before="0" w:line="240" w:lineRule="auto"/>
        <w:ind w:left="425" w:hanging="425"/>
        <w:rPr>
          <w:bCs/>
          <w:color w:val="0070C0"/>
        </w:rPr>
      </w:pPr>
      <w:r w:rsidRPr="006160BA">
        <w:rPr>
          <w:bCs/>
          <w:color w:val="0070C0"/>
        </w:rPr>
        <w:t xml:space="preserve">Další požadavky zadavatele na veřejnou zakázku </w:t>
      </w:r>
    </w:p>
    <w:p w14:paraId="2A054DED" w14:textId="6DDED4DD" w:rsidR="00961D50" w:rsidRPr="00961D50" w:rsidRDefault="00961D50" w:rsidP="00CB1946">
      <w:pPr>
        <w:pStyle w:val="Odstavecseseznamem"/>
        <w:numPr>
          <w:ilvl w:val="0"/>
          <w:numId w:val="3"/>
        </w:numPr>
        <w:tabs>
          <w:tab w:val="clear" w:pos="2410"/>
        </w:tabs>
        <w:autoSpaceDE w:val="0"/>
        <w:autoSpaceDN w:val="0"/>
        <w:adjustRightInd w:val="0"/>
        <w:spacing w:after="0" w:line="240" w:lineRule="auto"/>
        <w:ind w:left="425" w:hanging="425"/>
        <w:jc w:val="both"/>
        <w:rPr>
          <w:szCs w:val="20"/>
        </w:rPr>
      </w:pPr>
      <w:r w:rsidRPr="00961D50">
        <w:rPr>
          <w:szCs w:val="20"/>
        </w:rPr>
        <w:t xml:space="preserve">Zadavatel si vyhrazuje právo ověřit si informace poskytnuté účastníkem u třetích osob a účastník je povinen mu v tomto ohledu poskytnout veškerou potřebnou součinnost. </w:t>
      </w:r>
    </w:p>
    <w:p w14:paraId="288B360B" w14:textId="1602CEAA" w:rsidR="00961D50" w:rsidRPr="00961D50" w:rsidRDefault="00961D50" w:rsidP="001430D4">
      <w:pPr>
        <w:pStyle w:val="Odstavecseseznamem"/>
        <w:numPr>
          <w:ilvl w:val="0"/>
          <w:numId w:val="3"/>
        </w:numPr>
        <w:tabs>
          <w:tab w:val="clear" w:pos="2410"/>
        </w:tabs>
        <w:autoSpaceDE w:val="0"/>
        <w:autoSpaceDN w:val="0"/>
        <w:adjustRightInd w:val="0"/>
        <w:spacing w:line="276" w:lineRule="auto"/>
        <w:ind w:left="426" w:hanging="426"/>
        <w:jc w:val="both"/>
        <w:rPr>
          <w:szCs w:val="20"/>
        </w:rPr>
      </w:pPr>
      <w:r w:rsidRPr="00961D50">
        <w:rPr>
          <w:szCs w:val="20"/>
        </w:rPr>
        <w:t>Zadavatel nepřipouští varianty nabídek.</w:t>
      </w:r>
    </w:p>
    <w:p w14:paraId="7FA51FA1" w14:textId="04BF1645" w:rsidR="00961D50" w:rsidRPr="00961D50" w:rsidRDefault="00961D50" w:rsidP="001430D4">
      <w:pPr>
        <w:pStyle w:val="Odstavecseseznamem"/>
        <w:numPr>
          <w:ilvl w:val="0"/>
          <w:numId w:val="3"/>
        </w:numPr>
        <w:tabs>
          <w:tab w:val="clear" w:pos="2410"/>
        </w:tabs>
        <w:autoSpaceDE w:val="0"/>
        <w:autoSpaceDN w:val="0"/>
        <w:adjustRightInd w:val="0"/>
        <w:spacing w:line="276" w:lineRule="auto"/>
        <w:ind w:left="426" w:hanging="426"/>
        <w:jc w:val="both"/>
        <w:rPr>
          <w:szCs w:val="20"/>
        </w:rPr>
      </w:pPr>
      <w:r w:rsidRPr="00961D50">
        <w:rPr>
          <w:szCs w:val="20"/>
        </w:rPr>
        <w:t>Účastníci sami ponesou veškeré náklady spojené s účastí v zadávacím řízení. Jednotliví účastníci jsou povinni zdržet se jakýchkoliv jednání, která by mohla narušit transparentní jednání a nediskriminační průběh zadávacího řízení, zejména pak jednání, v jejichž důsledku by mohlo dojít k narušení soutěže mezi účastníky v rámci zadání veřejné zakázky.</w:t>
      </w:r>
    </w:p>
    <w:p w14:paraId="7CBB694F" w14:textId="431C7561" w:rsidR="00961D50" w:rsidRPr="00214248" w:rsidRDefault="00961D50" w:rsidP="001430D4">
      <w:pPr>
        <w:pStyle w:val="Odstavecseseznamem"/>
        <w:numPr>
          <w:ilvl w:val="0"/>
          <w:numId w:val="3"/>
        </w:numPr>
        <w:tabs>
          <w:tab w:val="clear" w:pos="2410"/>
        </w:tabs>
        <w:autoSpaceDE w:val="0"/>
        <w:autoSpaceDN w:val="0"/>
        <w:adjustRightInd w:val="0"/>
        <w:spacing w:line="276" w:lineRule="auto"/>
        <w:ind w:left="426" w:hanging="426"/>
        <w:jc w:val="both"/>
        <w:rPr>
          <w:b/>
          <w:szCs w:val="20"/>
        </w:rPr>
      </w:pPr>
      <w:bookmarkStart w:id="7" w:name="_Hlk127355767"/>
      <w:r w:rsidRPr="00214248">
        <w:rPr>
          <w:b/>
          <w:szCs w:val="20"/>
        </w:rPr>
        <w:t xml:space="preserve">Zadavatel požaduje, aby měl účastník po celou dobu platnosti uzavřené smlouvy sjednánu pojistnou smlouvu pro případ způsobení škody třetí osobě. Platnou pojistnou smlouvu s pojistným plněním min. </w:t>
      </w:r>
      <w:r w:rsidR="00D8592B" w:rsidRPr="00214248">
        <w:rPr>
          <w:b/>
          <w:szCs w:val="20"/>
        </w:rPr>
        <w:t>5</w:t>
      </w:r>
      <w:r w:rsidR="00351426" w:rsidRPr="00214248">
        <w:rPr>
          <w:b/>
          <w:szCs w:val="20"/>
        </w:rPr>
        <w:t>00.000,00</w:t>
      </w:r>
      <w:r w:rsidRPr="00214248">
        <w:rPr>
          <w:b/>
          <w:szCs w:val="20"/>
        </w:rPr>
        <w:t xml:space="preserve"> Kč</w:t>
      </w:r>
      <w:r w:rsidRPr="00214248">
        <w:rPr>
          <w:b/>
          <w:color w:val="FF0000"/>
          <w:szCs w:val="20"/>
        </w:rPr>
        <w:t xml:space="preserve"> </w:t>
      </w:r>
      <w:r w:rsidRPr="00214248">
        <w:rPr>
          <w:b/>
          <w:szCs w:val="20"/>
        </w:rPr>
        <w:t>účastník předloží před podpisem smlouvy.</w:t>
      </w:r>
    </w:p>
    <w:p w14:paraId="43E91D60" w14:textId="1AC2EBBF" w:rsidR="003F375F" w:rsidRPr="00005210" w:rsidRDefault="003F375F" w:rsidP="001430D4">
      <w:pPr>
        <w:pStyle w:val="Odstavecseseznamem"/>
        <w:numPr>
          <w:ilvl w:val="0"/>
          <w:numId w:val="3"/>
        </w:numPr>
        <w:tabs>
          <w:tab w:val="clear" w:pos="2410"/>
        </w:tabs>
        <w:autoSpaceDE w:val="0"/>
        <w:autoSpaceDN w:val="0"/>
        <w:adjustRightInd w:val="0"/>
        <w:spacing w:line="276" w:lineRule="auto"/>
        <w:ind w:left="426" w:hanging="426"/>
        <w:jc w:val="both"/>
        <w:rPr>
          <w:b/>
          <w:szCs w:val="20"/>
        </w:rPr>
      </w:pPr>
      <w:r w:rsidRPr="00005210">
        <w:rPr>
          <w:szCs w:val="20"/>
        </w:rPr>
        <w:t xml:space="preserve">Zadavatel požaduje vyplnění Čestného prohlášení účastníka k sankčnímu nařízení Rady EU č. 2022/576, kterým se mění předchozí nařízení o omezujících opatřeních přijatých vzhledem k činnostem Ruska destabilizujícím situaci na Ukrajině (Příloha č. </w:t>
      </w:r>
      <w:r w:rsidR="00D8592B" w:rsidRPr="00005210">
        <w:rPr>
          <w:szCs w:val="20"/>
        </w:rPr>
        <w:t>3</w:t>
      </w:r>
      <w:r w:rsidRPr="00005210">
        <w:rPr>
          <w:szCs w:val="20"/>
        </w:rPr>
        <w:t xml:space="preserve">). </w:t>
      </w:r>
    </w:p>
    <w:p w14:paraId="47C8465D" w14:textId="77777777" w:rsidR="000F56D4" w:rsidRPr="00986841" w:rsidRDefault="000F56D4" w:rsidP="000F56D4">
      <w:pPr>
        <w:pStyle w:val="Odstavecseseznamem"/>
        <w:tabs>
          <w:tab w:val="clear" w:pos="2410"/>
        </w:tabs>
        <w:autoSpaceDE w:val="0"/>
        <w:autoSpaceDN w:val="0"/>
        <w:adjustRightInd w:val="0"/>
        <w:spacing w:line="276" w:lineRule="auto"/>
        <w:ind w:left="426"/>
        <w:jc w:val="both"/>
        <w:rPr>
          <w:b/>
          <w:szCs w:val="20"/>
        </w:rPr>
      </w:pPr>
    </w:p>
    <w:bookmarkEnd w:id="7"/>
    <w:p w14:paraId="4ED43A21" w14:textId="576AB3CD" w:rsidR="006F4B61" w:rsidRPr="000C4698" w:rsidRDefault="006F4B61" w:rsidP="00CB1946">
      <w:pPr>
        <w:pStyle w:val="Nadpis1"/>
        <w:tabs>
          <w:tab w:val="clear" w:pos="2410"/>
        </w:tabs>
        <w:spacing w:before="0" w:line="276" w:lineRule="auto"/>
        <w:ind w:left="567" w:hanging="567"/>
        <w:jc w:val="both"/>
      </w:pPr>
      <w:r w:rsidRPr="000C4698">
        <w:t>Hodnotící kritéria a způsob hodnocení nabídek</w:t>
      </w:r>
    </w:p>
    <w:p w14:paraId="7406F255" w14:textId="17F90C49" w:rsidR="00AD1C52" w:rsidRDefault="007567EA" w:rsidP="00CB1946">
      <w:pPr>
        <w:spacing w:after="0" w:line="276" w:lineRule="auto"/>
        <w:jc w:val="both"/>
      </w:pPr>
      <w:r w:rsidRPr="00D05FA0">
        <w:rPr>
          <w:szCs w:val="20"/>
        </w:rPr>
        <w:t xml:space="preserve">Základním a jediným hodnotícím kritériem je v souladu s ustanovením § 114 odst. 2 ZZVZ ekonomická výhodnost nabídek, a to tak, že budou seřazeny dle </w:t>
      </w:r>
      <w:r w:rsidR="00CE1F9E" w:rsidRPr="00D05FA0">
        <w:rPr>
          <w:szCs w:val="20"/>
        </w:rPr>
        <w:t xml:space="preserve">celkové </w:t>
      </w:r>
      <w:r w:rsidRPr="00D05FA0">
        <w:rPr>
          <w:szCs w:val="20"/>
        </w:rPr>
        <w:t>nabídkové ceny v Kč bez DPH</w:t>
      </w:r>
      <w:r w:rsidR="00AD1C52">
        <w:rPr>
          <w:szCs w:val="20"/>
        </w:rPr>
        <w:t xml:space="preserve">. </w:t>
      </w:r>
      <w:r w:rsidRPr="00000D1E">
        <w:t xml:space="preserve"> </w:t>
      </w:r>
    </w:p>
    <w:p w14:paraId="4F3F34BB" w14:textId="5FE4130F" w:rsidR="00000D1E" w:rsidRDefault="00ED4C53" w:rsidP="00CB1946">
      <w:pPr>
        <w:spacing w:line="276" w:lineRule="auto"/>
        <w:jc w:val="both"/>
        <w:rPr>
          <w:b/>
          <w:bCs/>
        </w:rPr>
      </w:pPr>
      <w:r w:rsidRPr="00000D1E">
        <w:t xml:space="preserve">Nabídky budou hodnoceny podle ekonomické výhodnosti. Ekonomická výhodnost nabídky bude hodnocena podle </w:t>
      </w:r>
      <w:r w:rsidRPr="00000D1E">
        <w:rPr>
          <w:b/>
          <w:bCs/>
        </w:rPr>
        <w:t>nejnižš</w:t>
      </w:r>
      <w:r w:rsidR="00D8592B">
        <w:rPr>
          <w:b/>
          <w:bCs/>
        </w:rPr>
        <w:t xml:space="preserve">í nabídkové ceny </w:t>
      </w:r>
      <w:r w:rsidRPr="00000D1E">
        <w:rPr>
          <w:b/>
          <w:bCs/>
        </w:rPr>
        <w:t>v Kč bez DPH</w:t>
      </w:r>
      <w:r w:rsidR="00405862">
        <w:rPr>
          <w:b/>
          <w:bCs/>
        </w:rPr>
        <w:t xml:space="preserve"> za 48 měsíců</w:t>
      </w:r>
      <w:r w:rsidR="00000D1E">
        <w:rPr>
          <w:b/>
          <w:bCs/>
        </w:rPr>
        <w:t>.</w:t>
      </w:r>
    </w:p>
    <w:p w14:paraId="45B8DC7B" w14:textId="53C2286C" w:rsidR="00884B81" w:rsidRDefault="00FA791E" w:rsidP="00AD1C52">
      <w:pPr>
        <w:spacing w:line="276" w:lineRule="auto"/>
        <w:jc w:val="both"/>
      </w:pPr>
      <w:r>
        <w:t>Účastník doplní nabídkové ceny (v Kč bez DPH) do všech žlutých p</w:t>
      </w:r>
      <w:r w:rsidR="008B615C">
        <w:t>olí</w:t>
      </w:r>
      <w:r>
        <w:t xml:space="preserve"> v tabulce Cenová nabídka_podklady pro </w:t>
      </w:r>
      <w:r w:rsidRPr="00214248">
        <w:t>hodnocení, která je Přílohou č. 2 této zadávací dokumentace.</w:t>
      </w:r>
    </w:p>
    <w:tbl>
      <w:tblPr>
        <w:tblStyle w:val="Tabulkasmkou4zvraznn5"/>
        <w:tblW w:w="0" w:type="auto"/>
        <w:tblLook w:val="04A0" w:firstRow="1" w:lastRow="0" w:firstColumn="1" w:lastColumn="0" w:noHBand="0" w:noVBand="1"/>
      </w:tblPr>
      <w:tblGrid>
        <w:gridCol w:w="4531"/>
        <w:gridCol w:w="4531"/>
      </w:tblGrid>
      <w:tr w:rsidR="00A7124C" w:rsidRPr="00E45EE1" w14:paraId="26035D47" w14:textId="77777777" w:rsidTr="00FE69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EB6269B" w14:textId="77777777" w:rsidR="00A7124C" w:rsidRPr="00A7124C" w:rsidRDefault="00A7124C" w:rsidP="00FE6972">
            <w:pPr>
              <w:spacing w:after="0"/>
              <w:jc w:val="both"/>
              <w:rPr>
                <w:szCs w:val="20"/>
              </w:rPr>
            </w:pPr>
            <w:r w:rsidRPr="00A7124C">
              <w:rPr>
                <w:szCs w:val="20"/>
              </w:rPr>
              <w:t>Hodnotící kritérium</w:t>
            </w:r>
          </w:p>
        </w:tc>
        <w:tc>
          <w:tcPr>
            <w:tcW w:w="4531" w:type="dxa"/>
          </w:tcPr>
          <w:p w14:paraId="2CF3F4CE" w14:textId="77777777" w:rsidR="00A7124C" w:rsidRPr="00A7124C" w:rsidRDefault="00A7124C" w:rsidP="00FE6972">
            <w:pPr>
              <w:spacing w:after="0"/>
              <w:jc w:val="both"/>
              <w:cnfStyle w:val="100000000000" w:firstRow="1" w:lastRow="0" w:firstColumn="0" w:lastColumn="0" w:oddVBand="0" w:evenVBand="0" w:oddHBand="0" w:evenHBand="0" w:firstRowFirstColumn="0" w:firstRowLastColumn="0" w:lastRowFirstColumn="0" w:lastRowLastColumn="0"/>
              <w:rPr>
                <w:szCs w:val="20"/>
              </w:rPr>
            </w:pPr>
            <w:r w:rsidRPr="00A7124C">
              <w:rPr>
                <w:szCs w:val="20"/>
              </w:rPr>
              <w:t>Váha kritéria v celkovém hodnocení</w:t>
            </w:r>
          </w:p>
        </w:tc>
      </w:tr>
      <w:tr w:rsidR="00A7124C" w:rsidRPr="00E45EE1" w14:paraId="4D9EB49A" w14:textId="77777777" w:rsidTr="00FE69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A1E297C" w14:textId="77777777" w:rsidR="00A7124C" w:rsidRPr="00A7124C" w:rsidRDefault="00A7124C" w:rsidP="0046743B">
            <w:pPr>
              <w:spacing w:before="240" w:after="0"/>
              <w:jc w:val="both"/>
              <w:rPr>
                <w:szCs w:val="20"/>
              </w:rPr>
            </w:pPr>
            <w:r w:rsidRPr="00A7124C">
              <w:rPr>
                <w:szCs w:val="20"/>
              </w:rPr>
              <w:t>Nejnižší nabídková cena celkem v Kč bez DPH</w:t>
            </w:r>
          </w:p>
        </w:tc>
        <w:tc>
          <w:tcPr>
            <w:tcW w:w="4531" w:type="dxa"/>
          </w:tcPr>
          <w:p w14:paraId="222A58D5" w14:textId="77777777" w:rsidR="00A7124C" w:rsidRPr="00A7124C" w:rsidRDefault="00A7124C" w:rsidP="0046743B">
            <w:pPr>
              <w:spacing w:before="240" w:after="0"/>
              <w:jc w:val="both"/>
              <w:cnfStyle w:val="000000100000" w:firstRow="0" w:lastRow="0" w:firstColumn="0" w:lastColumn="0" w:oddVBand="0" w:evenVBand="0" w:oddHBand="1" w:evenHBand="0" w:firstRowFirstColumn="0" w:firstRowLastColumn="0" w:lastRowFirstColumn="0" w:lastRowLastColumn="0"/>
              <w:rPr>
                <w:szCs w:val="20"/>
              </w:rPr>
            </w:pPr>
            <w:r w:rsidRPr="00A7124C">
              <w:rPr>
                <w:szCs w:val="20"/>
              </w:rPr>
              <w:t xml:space="preserve">100 % </w:t>
            </w:r>
          </w:p>
        </w:tc>
      </w:tr>
    </w:tbl>
    <w:p w14:paraId="29790323" w14:textId="77777777" w:rsidR="00660C48" w:rsidRPr="00CE1F9E" w:rsidRDefault="00660C48" w:rsidP="00CB1946">
      <w:pPr>
        <w:spacing w:after="0" w:line="276" w:lineRule="auto"/>
        <w:jc w:val="both"/>
        <w:rPr>
          <w:b/>
          <w:bCs/>
          <w:strike/>
          <w:color w:val="FF0000"/>
          <w:u w:val="single"/>
        </w:rPr>
      </w:pPr>
    </w:p>
    <w:p w14:paraId="5715D145" w14:textId="010B6126" w:rsidR="007567EA" w:rsidRPr="00F0635D" w:rsidRDefault="007567EA" w:rsidP="00CB1946">
      <w:pPr>
        <w:spacing w:after="0" w:line="276" w:lineRule="auto"/>
        <w:jc w:val="both"/>
        <w:rPr>
          <w:b/>
          <w:bCs/>
          <w:color w:val="FF0000"/>
          <w:u w:val="single"/>
        </w:rPr>
      </w:pPr>
      <w:r w:rsidRPr="00B369E4">
        <w:rPr>
          <w:b/>
          <w:bCs/>
          <w:color w:val="FF0000"/>
          <w:u w:val="single"/>
        </w:rPr>
        <w:t xml:space="preserve">Předpokládaná hodnota </w:t>
      </w:r>
      <w:r w:rsidR="00FA791E" w:rsidRPr="00B369E4">
        <w:rPr>
          <w:b/>
          <w:bCs/>
          <w:color w:val="FF0000"/>
          <w:u w:val="single"/>
        </w:rPr>
        <w:t xml:space="preserve">dle přílohy č. 2 Cenová nabídky_podklady pro hodnocení </w:t>
      </w:r>
      <w:r w:rsidRPr="00B369E4">
        <w:rPr>
          <w:b/>
          <w:bCs/>
          <w:color w:val="FF0000"/>
          <w:u w:val="single"/>
        </w:rPr>
        <w:t>je stanovena ve výši</w:t>
      </w:r>
      <w:r w:rsidR="00660C48" w:rsidRPr="00B369E4">
        <w:rPr>
          <w:b/>
          <w:bCs/>
          <w:color w:val="FF0000"/>
          <w:u w:val="single"/>
        </w:rPr>
        <w:t xml:space="preserve"> </w:t>
      </w:r>
      <w:r w:rsidR="00F0635D" w:rsidRPr="00673FB7">
        <w:rPr>
          <w:b/>
          <w:bCs/>
          <w:color w:val="FF0000"/>
          <w:sz w:val="19"/>
          <w:szCs w:val="19"/>
          <w:u w:val="single"/>
        </w:rPr>
        <w:t>654.840</w:t>
      </w:r>
      <w:r w:rsidR="00A922F3" w:rsidRPr="00673FB7">
        <w:rPr>
          <w:b/>
          <w:bCs/>
          <w:color w:val="FF0000"/>
          <w:u w:val="single"/>
        </w:rPr>
        <w:t xml:space="preserve">,00 </w:t>
      </w:r>
      <w:r w:rsidRPr="00673FB7">
        <w:rPr>
          <w:b/>
          <w:bCs/>
          <w:color w:val="FF0000"/>
          <w:u w:val="single"/>
        </w:rPr>
        <w:t>Kč bez DPH</w:t>
      </w:r>
      <w:r w:rsidR="00405862" w:rsidRPr="00673FB7">
        <w:rPr>
          <w:b/>
          <w:bCs/>
          <w:color w:val="FF0000"/>
          <w:u w:val="single"/>
        </w:rPr>
        <w:t xml:space="preserve"> za 48 měsíců</w:t>
      </w:r>
      <w:r w:rsidR="00660C48" w:rsidRPr="00673FB7">
        <w:rPr>
          <w:b/>
          <w:bCs/>
          <w:color w:val="FF0000"/>
          <w:u w:val="single"/>
        </w:rPr>
        <w:t>.</w:t>
      </w:r>
    </w:p>
    <w:p w14:paraId="57398D69" w14:textId="77777777" w:rsidR="00E4504B" w:rsidRDefault="00E4504B" w:rsidP="00CB1946">
      <w:pPr>
        <w:spacing w:after="0" w:line="276" w:lineRule="auto"/>
        <w:jc w:val="both"/>
      </w:pPr>
    </w:p>
    <w:p w14:paraId="2D98404E" w14:textId="77777777" w:rsidR="00351426" w:rsidRDefault="00351426" w:rsidP="00351426">
      <w:pPr>
        <w:spacing w:after="0" w:line="276" w:lineRule="auto"/>
        <w:jc w:val="both"/>
      </w:pPr>
      <w:r>
        <w:rPr>
          <w:b/>
        </w:rPr>
        <w:t>Zadavatel uvádí, že</w:t>
      </w:r>
      <w:r w:rsidRPr="00550D4B">
        <w:rPr>
          <w:b/>
        </w:rPr>
        <w:t xml:space="preserve"> předpokládan</w:t>
      </w:r>
      <w:r>
        <w:rPr>
          <w:b/>
        </w:rPr>
        <w:t xml:space="preserve">á hodnota </w:t>
      </w:r>
      <w:r w:rsidRPr="00550D4B">
        <w:rPr>
          <w:b/>
        </w:rPr>
        <w:t>veřejné zakázk</w:t>
      </w:r>
      <w:r>
        <w:rPr>
          <w:b/>
        </w:rPr>
        <w:t>y v Kč bez DPH, jakož i její dílčí části, představují zároveň nejvyšší přípustnou hodnotu nabídkové ceny na plnění veřejné zakázky</w:t>
      </w:r>
      <w:r w:rsidRPr="00550D4B">
        <w:rPr>
          <w:b/>
        </w:rPr>
        <w:t xml:space="preserve">. </w:t>
      </w:r>
      <w:r w:rsidRPr="003E6B82">
        <w:rPr>
          <w:b/>
        </w:rPr>
        <w:t>Překročení nejvyšší přípustné nabídkové ceny za plnění předmětu veřejné zakázky</w:t>
      </w:r>
      <w:r>
        <w:rPr>
          <w:b/>
        </w:rPr>
        <w:t xml:space="preserve">, jakož i jejich dílčích částí, </w:t>
      </w:r>
      <w:r w:rsidRPr="003E6B82">
        <w:rPr>
          <w:b/>
        </w:rPr>
        <w:t xml:space="preserve">bude znamenat nesplnění zadávacích podmínek stanovených zadavatelem a </w:t>
      </w:r>
      <w:r>
        <w:rPr>
          <w:b/>
        </w:rPr>
        <w:t>účastník</w:t>
      </w:r>
      <w:r w:rsidRPr="003E6B82">
        <w:rPr>
          <w:b/>
        </w:rPr>
        <w:t xml:space="preserve"> zadávacího řízení, který takovou nabídkovou cenu nabídne, bude v souladu s ustanovením § 48 odst. 2 písm. a) zákona vyloučen.</w:t>
      </w:r>
    </w:p>
    <w:p w14:paraId="4F86E0A6" w14:textId="77777777" w:rsidR="007567EA" w:rsidRPr="00EC7306" w:rsidRDefault="007567EA" w:rsidP="00CB1946">
      <w:pPr>
        <w:spacing w:after="0" w:line="276" w:lineRule="auto"/>
        <w:jc w:val="both"/>
        <w:rPr>
          <w:b/>
          <w:bCs/>
        </w:rPr>
      </w:pPr>
    </w:p>
    <w:p w14:paraId="735A7C17" w14:textId="5BA16F59" w:rsidR="00F91FB3" w:rsidRPr="00214248" w:rsidRDefault="00F91FB3" w:rsidP="00CB1946">
      <w:pPr>
        <w:spacing w:after="0" w:line="276" w:lineRule="auto"/>
        <w:jc w:val="both"/>
      </w:pPr>
      <w:r>
        <w:t xml:space="preserve">Hodnotícím kritériem je celková nabídková cena v korunách českých (Kč) bez daně z přidané hodnoty (DPH), která </w:t>
      </w:r>
      <w:r w:rsidRPr="00214248">
        <w:t xml:space="preserve">je tvořena součtem cen za předmět plnění veřejné zakázky v Kč bez DPH a bude uvedena dodavatelem v Příloze č. 2 zadávací dokumentace.  </w:t>
      </w:r>
    </w:p>
    <w:p w14:paraId="71576EF8" w14:textId="77777777" w:rsidR="00F91FB3" w:rsidRPr="00214248" w:rsidRDefault="00F91FB3" w:rsidP="00CB1946">
      <w:pPr>
        <w:spacing w:after="0" w:line="276" w:lineRule="auto"/>
        <w:jc w:val="both"/>
      </w:pPr>
    </w:p>
    <w:p w14:paraId="42492099" w14:textId="60E41971" w:rsidR="00F91FB3" w:rsidRPr="00214248" w:rsidRDefault="00F91FB3" w:rsidP="00CB1946">
      <w:pPr>
        <w:spacing w:after="0" w:line="276" w:lineRule="auto"/>
        <w:jc w:val="both"/>
      </w:pPr>
      <w:r w:rsidRPr="00214248">
        <w:t xml:space="preserve">Bude-li rozpor mezi celkovou nabídkovou cenou uvedenou jinde v nabídce a celkovou nabídkovou cenou v příloze č. 2 Cenová nabídka_podklady pro hodnocení, je pro účely hodnocení rozhodující celková nabídková cena v Příloze č. </w:t>
      </w:r>
      <w:r w:rsidR="008B615C" w:rsidRPr="00214248">
        <w:t xml:space="preserve">2. </w:t>
      </w:r>
    </w:p>
    <w:p w14:paraId="0A7454D8" w14:textId="77777777" w:rsidR="00F91FB3" w:rsidRPr="00214248" w:rsidRDefault="00F91FB3" w:rsidP="00CB1946">
      <w:pPr>
        <w:spacing w:after="0" w:line="276" w:lineRule="auto"/>
        <w:jc w:val="both"/>
      </w:pPr>
    </w:p>
    <w:p w14:paraId="2BE78BFB" w14:textId="77777777" w:rsidR="00F91FB3" w:rsidRDefault="00F91FB3" w:rsidP="00CB1946">
      <w:pPr>
        <w:spacing w:after="0" w:line="276" w:lineRule="auto"/>
        <w:jc w:val="both"/>
      </w:pPr>
      <w:r w:rsidRPr="00214248">
        <w:t>Nabídkovou cenu je možné překročit pouze v souvislosti se změnou platných daňových předpisů týkajících se DPH.</w:t>
      </w:r>
    </w:p>
    <w:p w14:paraId="545A2307" w14:textId="77777777" w:rsidR="00982238" w:rsidRDefault="00982238" w:rsidP="00CB1946">
      <w:pPr>
        <w:spacing w:after="0" w:line="276" w:lineRule="auto"/>
        <w:jc w:val="both"/>
      </w:pPr>
    </w:p>
    <w:p w14:paraId="74F1113D" w14:textId="1A31A938" w:rsidR="00D8592B" w:rsidRDefault="00D8592B" w:rsidP="00CB1946">
      <w:pPr>
        <w:spacing w:after="0" w:line="276" w:lineRule="auto"/>
        <w:jc w:val="both"/>
      </w:pPr>
      <w:r>
        <w:t>S vybraným dodavatele zadavatel uzavře smlouvu na zajištění kontrolních činností s délkou trvání</w:t>
      </w:r>
      <w:r w:rsidR="00405862">
        <w:t xml:space="preserve"> 48 </w:t>
      </w:r>
      <w:r>
        <w:t>měsíců.</w:t>
      </w:r>
    </w:p>
    <w:p w14:paraId="7D7DE2B6" w14:textId="77777777" w:rsidR="00D8592B" w:rsidRDefault="00D8592B" w:rsidP="00CB1946">
      <w:pPr>
        <w:spacing w:after="0" w:line="276" w:lineRule="auto"/>
        <w:jc w:val="both"/>
      </w:pPr>
    </w:p>
    <w:p w14:paraId="7BD34651" w14:textId="6F7FA03D" w:rsidR="007567EA" w:rsidRDefault="00F91FB3" w:rsidP="00CB1946">
      <w:pPr>
        <w:spacing w:after="0" w:line="276" w:lineRule="auto"/>
        <w:jc w:val="both"/>
      </w:pPr>
      <w:r>
        <w:t>V případě shody nabídkových cen od více účastníků zadávacího řízení bude rozhodnuto losem.</w:t>
      </w:r>
    </w:p>
    <w:p w14:paraId="77E7EF7C" w14:textId="77777777" w:rsidR="00652D77" w:rsidRDefault="00652D77" w:rsidP="00CB1946">
      <w:pPr>
        <w:spacing w:after="0" w:line="276" w:lineRule="auto"/>
        <w:jc w:val="both"/>
      </w:pPr>
    </w:p>
    <w:p w14:paraId="2A7B23B3" w14:textId="00B8C641" w:rsidR="006F4B61" w:rsidRPr="00C17FA8" w:rsidRDefault="006F4B61" w:rsidP="00652D77">
      <w:pPr>
        <w:pStyle w:val="Nadpis1"/>
        <w:tabs>
          <w:tab w:val="clear" w:pos="2410"/>
        </w:tabs>
        <w:spacing w:before="0" w:line="240" w:lineRule="auto"/>
        <w:ind w:left="426" w:hanging="426"/>
      </w:pPr>
      <w:r w:rsidRPr="00C17FA8">
        <w:t>Požadavky na zpracování nabídky</w:t>
      </w:r>
    </w:p>
    <w:p w14:paraId="38689A38" w14:textId="77777777" w:rsidR="00961D50" w:rsidRPr="00961D50" w:rsidRDefault="00961D50" w:rsidP="00652D77">
      <w:pPr>
        <w:pStyle w:val="odsazfurt"/>
        <w:spacing w:line="276" w:lineRule="auto"/>
        <w:ind w:left="0"/>
        <w:rPr>
          <w:rFonts w:ascii="Times New Roman" w:hAnsi="Times New Roman"/>
          <w:color w:val="auto"/>
        </w:rPr>
      </w:pPr>
      <w:r w:rsidRPr="00961D50">
        <w:rPr>
          <w:rFonts w:ascii="Times New Roman" w:hAnsi="Times New Roman"/>
          <w:bCs/>
          <w:color w:val="auto"/>
        </w:rPr>
        <w:t>Dále popsané požadavky</w:t>
      </w:r>
      <w:r w:rsidRPr="00961D50">
        <w:rPr>
          <w:rFonts w:ascii="Times New Roman" w:hAnsi="Times New Roman"/>
          <w:color w:val="auto"/>
        </w:rPr>
        <w:t xml:space="preserve"> a podmínky pro zpracování nabídky</w:t>
      </w:r>
      <w:r w:rsidRPr="00961D50">
        <w:rPr>
          <w:rFonts w:ascii="Times New Roman" w:hAnsi="Times New Roman"/>
          <w:bCs/>
          <w:color w:val="auto"/>
        </w:rPr>
        <w:t xml:space="preserve"> považuje zadavatel za jedno z opatření, která přispívají k transparentnímu vedení veřejné zakázky. Zadavatel proto doporučuje, aby účastníci tyto podmínky respektovali:</w:t>
      </w:r>
    </w:p>
    <w:p w14:paraId="1FF1332F" w14:textId="77777777" w:rsidR="00961D50" w:rsidRPr="00961D50" w:rsidRDefault="00961D50" w:rsidP="00652D77">
      <w:pPr>
        <w:pStyle w:val="odsazfurt"/>
        <w:numPr>
          <w:ilvl w:val="0"/>
          <w:numId w:val="4"/>
        </w:numPr>
        <w:spacing w:line="276" w:lineRule="auto"/>
        <w:ind w:left="357" w:hanging="357"/>
        <w:rPr>
          <w:rFonts w:ascii="Times New Roman" w:hAnsi="Times New Roman"/>
          <w:color w:val="auto"/>
        </w:rPr>
      </w:pPr>
      <w:r w:rsidRPr="00961D50">
        <w:rPr>
          <w:rFonts w:ascii="Times New Roman" w:hAnsi="Times New Roman"/>
          <w:color w:val="auto"/>
        </w:rPr>
        <w:t xml:space="preserve">nabídka bude zpracována v českém jazyce; </w:t>
      </w:r>
    </w:p>
    <w:p w14:paraId="680DB54E" w14:textId="77777777" w:rsidR="00961D50" w:rsidRDefault="00961D50" w:rsidP="00CB1946">
      <w:pPr>
        <w:pStyle w:val="odsazfurt"/>
        <w:numPr>
          <w:ilvl w:val="0"/>
          <w:numId w:val="4"/>
        </w:numPr>
        <w:spacing w:line="276" w:lineRule="auto"/>
        <w:ind w:left="357" w:hanging="357"/>
        <w:rPr>
          <w:rFonts w:ascii="Times New Roman" w:hAnsi="Times New Roman"/>
          <w:b/>
          <w:color w:val="auto"/>
        </w:rPr>
      </w:pPr>
      <w:r w:rsidRPr="00961D50">
        <w:rPr>
          <w:rFonts w:ascii="Times New Roman" w:hAnsi="Times New Roman"/>
          <w:color w:val="auto"/>
        </w:rPr>
        <w:t xml:space="preserve">nabídka bude odevzdána výlučně písemně v elektronické podobě, </w:t>
      </w:r>
      <w:r w:rsidRPr="00961D50">
        <w:rPr>
          <w:rFonts w:ascii="Times New Roman" w:hAnsi="Times New Roman"/>
          <w:b/>
          <w:color w:val="auto"/>
        </w:rPr>
        <w:t xml:space="preserve">jinou formu nabídek zadavatel nepřipouští; </w:t>
      </w:r>
      <w:r w:rsidRPr="00961D50">
        <w:rPr>
          <w:rFonts w:ascii="Times New Roman" w:hAnsi="Times New Roman"/>
          <w:color w:val="auto"/>
        </w:rPr>
        <w:t>nabídka bude vyhotovena a podána v souladu s ust. § 107 ZZVZ obdobně;</w:t>
      </w:r>
    </w:p>
    <w:p w14:paraId="13D7A068" w14:textId="59FB200C" w:rsidR="00961D50" w:rsidRPr="00961D50" w:rsidRDefault="00961D50" w:rsidP="00CB1946">
      <w:pPr>
        <w:pStyle w:val="odsazfurt"/>
        <w:numPr>
          <w:ilvl w:val="0"/>
          <w:numId w:val="4"/>
        </w:numPr>
        <w:spacing w:line="276" w:lineRule="auto"/>
        <w:ind w:left="357" w:hanging="357"/>
        <w:rPr>
          <w:rFonts w:ascii="Times New Roman" w:hAnsi="Times New Roman"/>
          <w:b/>
          <w:color w:val="auto"/>
        </w:rPr>
      </w:pPr>
      <w:r w:rsidRPr="00961D50">
        <w:rPr>
          <w:rFonts w:ascii="Times New Roman" w:hAnsi="Times New Roman"/>
          <w:color w:val="auto"/>
        </w:rPr>
        <w:t xml:space="preserve">nabídka bude zadavateli </w:t>
      </w:r>
      <w:r w:rsidRPr="00961D50">
        <w:rPr>
          <w:rFonts w:ascii="Times New Roman" w:hAnsi="Times New Roman"/>
          <w:b/>
          <w:color w:val="auto"/>
        </w:rPr>
        <w:t>podána pouze elektronickou formou prostřednictvím certifikovaného elektronického nástroje E-Z</w:t>
      </w:r>
      <w:r w:rsidR="00D64415">
        <w:rPr>
          <w:rFonts w:ascii="Times New Roman" w:hAnsi="Times New Roman"/>
          <w:b/>
          <w:color w:val="auto"/>
        </w:rPr>
        <w:t>AK</w:t>
      </w:r>
      <w:r w:rsidRPr="00961D50">
        <w:rPr>
          <w:rFonts w:ascii="Times New Roman" w:hAnsi="Times New Roman"/>
          <w:b/>
          <w:color w:val="auto"/>
        </w:rPr>
        <w:t xml:space="preserve"> </w:t>
      </w:r>
      <w:r w:rsidR="00D602A5">
        <w:rPr>
          <w:rFonts w:ascii="Times New Roman" w:hAnsi="Times New Roman"/>
          <w:b/>
          <w:color w:val="auto"/>
        </w:rPr>
        <w:t>ONN a.s.</w:t>
      </w:r>
      <w:r w:rsidRPr="00961D50">
        <w:rPr>
          <w:rFonts w:ascii="Times New Roman" w:hAnsi="Times New Roman"/>
          <w:b/>
          <w:color w:val="auto"/>
        </w:rPr>
        <w:t xml:space="preserve"> </w:t>
      </w:r>
      <w:r w:rsidRPr="00961D50">
        <w:rPr>
          <w:rFonts w:ascii="Times New Roman" w:hAnsi="Times New Roman"/>
          <w:color w:val="auto"/>
        </w:rPr>
        <w:t xml:space="preserve">na adrese: </w:t>
      </w:r>
      <w:hyperlink r:id="rId10" w:history="1">
        <w:r w:rsidRPr="00903F8E">
          <w:rPr>
            <w:rStyle w:val="Hypertextovodkaz"/>
            <w:rFonts w:ascii="Times New Roman" w:hAnsi="Times New Roman"/>
            <w:color w:val="0070C0"/>
          </w:rPr>
          <w:t>https://zakazky.cenakhk.cz/profile_display_1330.html</w:t>
        </w:r>
      </w:hyperlink>
      <w:r w:rsidRPr="00903F8E">
        <w:rPr>
          <w:rFonts w:ascii="Times New Roman" w:hAnsi="Times New Roman"/>
          <w:color w:val="0070C0"/>
        </w:rPr>
        <w:t xml:space="preserve"> </w:t>
      </w:r>
      <w:r w:rsidRPr="00961D50">
        <w:rPr>
          <w:rFonts w:ascii="Times New Roman" w:hAnsi="Times New Roman"/>
          <w:color w:val="auto"/>
        </w:rPr>
        <w:t>(dále jen „E-Z</w:t>
      </w:r>
      <w:r w:rsidR="00903F8E">
        <w:rPr>
          <w:rFonts w:ascii="Times New Roman" w:hAnsi="Times New Roman"/>
          <w:color w:val="auto"/>
        </w:rPr>
        <w:t>AK</w:t>
      </w:r>
      <w:r w:rsidRPr="00961D50">
        <w:rPr>
          <w:rFonts w:ascii="Times New Roman" w:hAnsi="Times New Roman"/>
          <w:color w:val="auto"/>
        </w:rPr>
        <w:t xml:space="preserve"> ON Náchod“);</w:t>
      </w:r>
    </w:p>
    <w:p w14:paraId="52316CA1" w14:textId="77777777" w:rsidR="00961D50" w:rsidRPr="00961D50" w:rsidRDefault="00961D50" w:rsidP="00CB1946">
      <w:pPr>
        <w:pStyle w:val="odsazfurt"/>
        <w:numPr>
          <w:ilvl w:val="0"/>
          <w:numId w:val="4"/>
        </w:numPr>
        <w:tabs>
          <w:tab w:val="left" w:pos="426"/>
        </w:tabs>
        <w:spacing w:line="276" w:lineRule="auto"/>
        <w:ind w:left="357" w:hanging="357"/>
        <w:rPr>
          <w:rFonts w:ascii="Times New Roman" w:hAnsi="Times New Roman"/>
          <w:color w:val="auto"/>
        </w:rPr>
      </w:pPr>
      <w:r w:rsidRPr="00961D50">
        <w:rPr>
          <w:rFonts w:ascii="Times New Roman" w:hAnsi="Times New Roman"/>
          <w:color w:val="auto"/>
        </w:rPr>
        <w:t>po registraci dodavatele na tomto elektronickém nástroji je doporučeno provést test nastavení prohlížeče a test podání zkušební nabídky;</w:t>
      </w:r>
    </w:p>
    <w:p w14:paraId="265FB5E7" w14:textId="614864EF" w:rsidR="00D75C0B" w:rsidRDefault="00961D50" w:rsidP="00CB1946">
      <w:pPr>
        <w:pStyle w:val="odsazfurt"/>
        <w:numPr>
          <w:ilvl w:val="0"/>
          <w:numId w:val="4"/>
        </w:numPr>
        <w:tabs>
          <w:tab w:val="left" w:pos="426"/>
        </w:tabs>
        <w:spacing w:line="276" w:lineRule="auto"/>
        <w:ind w:left="357" w:hanging="357"/>
        <w:rPr>
          <w:rFonts w:ascii="Times New Roman" w:hAnsi="Times New Roman"/>
          <w:color w:val="auto"/>
        </w:rPr>
      </w:pPr>
      <w:r w:rsidRPr="00961D50">
        <w:rPr>
          <w:rFonts w:ascii="Times New Roman" w:hAnsi="Times New Roman"/>
          <w:color w:val="auto"/>
        </w:rPr>
        <w:t>nabídka bude podána ve formátu, který je elektronickým nástrojem E-Z</w:t>
      </w:r>
      <w:r w:rsidR="00D75C0B">
        <w:rPr>
          <w:rFonts w:ascii="Times New Roman" w:hAnsi="Times New Roman"/>
          <w:color w:val="auto"/>
        </w:rPr>
        <w:t>AK</w:t>
      </w:r>
      <w:r w:rsidRPr="00961D50">
        <w:rPr>
          <w:rFonts w:ascii="Times New Roman" w:hAnsi="Times New Roman"/>
          <w:color w:val="auto"/>
        </w:rPr>
        <w:t xml:space="preserve"> </w:t>
      </w:r>
      <w:r w:rsidR="00D602A5">
        <w:rPr>
          <w:rFonts w:ascii="Times New Roman" w:hAnsi="Times New Roman"/>
          <w:color w:val="auto"/>
        </w:rPr>
        <w:t>ONN a.s.</w:t>
      </w:r>
      <w:r w:rsidRPr="00961D50">
        <w:rPr>
          <w:rFonts w:ascii="Times New Roman" w:hAnsi="Times New Roman"/>
          <w:color w:val="auto"/>
        </w:rPr>
        <w:t xml:space="preserve"> podporován</w:t>
      </w:r>
      <w:bookmarkStart w:id="8" w:name="_Toc294185338"/>
      <w:bookmarkStart w:id="9" w:name="_Toc300902015"/>
      <w:bookmarkStart w:id="10" w:name="_Toc300902119"/>
      <w:bookmarkStart w:id="11" w:name="_Toc300902144"/>
      <w:bookmarkStart w:id="12" w:name="_Toc320519973"/>
      <w:r w:rsidR="00D602A5">
        <w:rPr>
          <w:rFonts w:ascii="Times New Roman" w:hAnsi="Times New Roman"/>
          <w:color w:val="auto"/>
        </w:rPr>
        <w:t xml:space="preserve">. </w:t>
      </w:r>
    </w:p>
    <w:p w14:paraId="22B99648" w14:textId="77777777" w:rsidR="00CB1946" w:rsidRPr="00982238" w:rsidRDefault="00CB1946" w:rsidP="00CB1946">
      <w:pPr>
        <w:pStyle w:val="odsazfurt"/>
        <w:tabs>
          <w:tab w:val="left" w:pos="426"/>
        </w:tabs>
        <w:spacing w:line="276" w:lineRule="auto"/>
        <w:ind w:left="357"/>
        <w:rPr>
          <w:rFonts w:ascii="Times New Roman" w:hAnsi="Times New Roman"/>
          <w:color w:val="auto"/>
        </w:rPr>
      </w:pPr>
    </w:p>
    <w:p w14:paraId="4BE59CE3" w14:textId="0FD3B4A9" w:rsidR="003D02AA" w:rsidRDefault="00961D50" w:rsidP="001A2AB8">
      <w:pPr>
        <w:pStyle w:val="odsazfurt"/>
        <w:tabs>
          <w:tab w:val="left" w:pos="426"/>
        </w:tabs>
        <w:spacing w:line="276" w:lineRule="auto"/>
        <w:ind w:left="0"/>
        <w:rPr>
          <w:rFonts w:ascii="Times New Roman" w:hAnsi="Times New Roman"/>
          <w:u w:val="single"/>
        </w:rPr>
      </w:pPr>
      <w:r w:rsidRPr="003D02AA">
        <w:rPr>
          <w:rFonts w:ascii="Times New Roman" w:hAnsi="Times New Roman"/>
          <w:u w:val="single"/>
        </w:rPr>
        <w:t>Struktura podané elektronické nabídky</w:t>
      </w:r>
      <w:bookmarkEnd w:id="8"/>
      <w:bookmarkEnd w:id="9"/>
      <w:bookmarkEnd w:id="10"/>
      <w:bookmarkEnd w:id="11"/>
      <w:bookmarkEnd w:id="12"/>
      <w:r w:rsidR="00CB1946">
        <w:rPr>
          <w:rFonts w:ascii="Times New Roman" w:hAnsi="Times New Roman"/>
          <w:u w:val="single"/>
        </w:rPr>
        <w:t>:</w:t>
      </w:r>
    </w:p>
    <w:p w14:paraId="39E56BF4" w14:textId="5FEF43CE" w:rsidR="00660C48" w:rsidRDefault="00961D50" w:rsidP="001E7931">
      <w:pPr>
        <w:pStyle w:val="odsazfurt"/>
        <w:tabs>
          <w:tab w:val="left" w:pos="426"/>
        </w:tabs>
        <w:spacing w:line="276" w:lineRule="auto"/>
        <w:ind w:left="0"/>
        <w:rPr>
          <w:rFonts w:ascii="Times New Roman" w:hAnsi="Times New Roman"/>
          <w:color w:val="auto"/>
        </w:rPr>
      </w:pPr>
      <w:r w:rsidRPr="003D02AA">
        <w:rPr>
          <w:rFonts w:ascii="Times New Roman" w:hAnsi="Times New Roman"/>
          <w:color w:val="auto"/>
        </w:rPr>
        <w:t>Předložené části, listiny či doklady nabídky budou vloženy jako dokumenty oskenovaných originálů ručně podepsaných dokumentů ve formátu *pdf či mohou být vloženy i ve formátu vytvořeného *pdf ze základních formátů (word) a potom následně elektronicky podepsaných těchto dokumentů ve formátu *pdf.</w:t>
      </w:r>
    </w:p>
    <w:p w14:paraId="708219C7" w14:textId="77777777" w:rsidR="00884B81" w:rsidRDefault="00884B81" w:rsidP="001E7931">
      <w:pPr>
        <w:pStyle w:val="odsazfurt"/>
        <w:tabs>
          <w:tab w:val="left" w:pos="426"/>
        </w:tabs>
        <w:spacing w:line="276" w:lineRule="auto"/>
        <w:ind w:left="0"/>
        <w:rPr>
          <w:rFonts w:ascii="Times New Roman" w:hAnsi="Times New Roman"/>
          <w:color w:val="auto"/>
        </w:rPr>
      </w:pPr>
    </w:p>
    <w:p w14:paraId="340ED570" w14:textId="77777777" w:rsidR="00961D50" w:rsidRPr="00AA5C6D" w:rsidRDefault="00961D50" w:rsidP="00AA5C6D">
      <w:pPr>
        <w:pStyle w:val="Nadpis2"/>
        <w:spacing w:line="276" w:lineRule="auto"/>
        <w:ind w:left="567"/>
      </w:pPr>
      <w:r w:rsidRPr="00AA5C6D">
        <w:t>Zadavatel doporučuje níže uvedené řazení nabídky:</w:t>
      </w:r>
    </w:p>
    <w:p w14:paraId="381EE82E" w14:textId="730BBD66" w:rsidR="00961D50" w:rsidRPr="00D75C0B" w:rsidRDefault="00961D50" w:rsidP="00214248">
      <w:pPr>
        <w:pStyle w:val="Nadpis2"/>
        <w:keepLines w:val="0"/>
        <w:numPr>
          <w:ilvl w:val="0"/>
          <w:numId w:val="5"/>
        </w:numPr>
        <w:tabs>
          <w:tab w:val="clear" w:pos="2410"/>
          <w:tab w:val="left" w:pos="284"/>
        </w:tabs>
        <w:suppressAutoHyphens/>
        <w:spacing w:before="0" w:after="120" w:line="276" w:lineRule="auto"/>
        <w:ind w:left="0" w:firstLine="0"/>
        <w:jc w:val="both"/>
        <w:rPr>
          <w:rFonts w:cs="Times New Roman"/>
          <w:b w:val="0"/>
          <w:bCs/>
          <w:color w:val="auto"/>
          <w:szCs w:val="20"/>
        </w:rPr>
      </w:pPr>
      <w:r w:rsidRPr="00D75C0B">
        <w:rPr>
          <w:rFonts w:cs="Times New Roman"/>
          <w:b w:val="0"/>
          <w:bCs/>
          <w:color w:val="auto"/>
          <w:szCs w:val="20"/>
        </w:rPr>
        <w:t>Vyplněný formulář „</w:t>
      </w:r>
      <w:r w:rsidRPr="00D75C0B">
        <w:rPr>
          <w:rFonts w:cs="Times New Roman"/>
          <w:color w:val="auto"/>
          <w:szCs w:val="20"/>
        </w:rPr>
        <w:t>Krycí list nabídky</w:t>
      </w:r>
      <w:r w:rsidRPr="00D75C0B">
        <w:rPr>
          <w:rFonts w:cs="Times New Roman"/>
          <w:b w:val="0"/>
          <w:bCs/>
          <w:color w:val="auto"/>
          <w:szCs w:val="20"/>
        </w:rPr>
        <w:t xml:space="preserve">“ vypracovaný dle Přílohy č. </w:t>
      </w:r>
      <w:r w:rsidR="0046743B" w:rsidRPr="00D75C0B">
        <w:rPr>
          <w:rFonts w:cs="Times New Roman"/>
          <w:b w:val="0"/>
          <w:bCs/>
          <w:color w:val="auto"/>
          <w:szCs w:val="20"/>
        </w:rPr>
        <w:t>1</w:t>
      </w:r>
      <w:r w:rsidRPr="00D75C0B">
        <w:rPr>
          <w:rFonts w:cs="Times New Roman"/>
          <w:b w:val="0"/>
          <w:bCs/>
          <w:color w:val="auto"/>
          <w:szCs w:val="20"/>
        </w:rPr>
        <w:t xml:space="preserve"> této ZD ve formátu *pdf opatřený datem podepsání a podpisem osoby oprávněné jednat jménem či za účastníka;</w:t>
      </w:r>
    </w:p>
    <w:p w14:paraId="14BDF2EC" w14:textId="456F2B6C" w:rsidR="00961D50" w:rsidRPr="00214248" w:rsidRDefault="00961D50" w:rsidP="00CB1946">
      <w:pPr>
        <w:pStyle w:val="Nadpis2"/>
        <w:keepLines w:val="0"/>
        <w:numPr>
          <w:ilvl w:val="0"/>
          <w:numId w:val="5"/>
        </w:numPr>
        <w:tabs>
          <w:tab w:val="clear" w:pos="2410"/>
          <w:tab w:val="left" w:pos="284"/>
        </w:tabs>
        <w:suppressAutoHyphens/>
        <w:spacing w:before="0" w:line="276" w:lineRule="auto"/>
        <w:ind w:left="0" w:firstLine="0"/>
        <w:jc w:val="both"/>
        <w:rPr>
          <w:rFonts w:cs="Times New Roman"/>
          <w:b w:val="0"/>
          <w:bCs/>
          <w:color w:val="auto"/>
          <w:szCs w:val="20"/>
        </w:rPr>
      </w:pPr>
      <w:bookmarkStart w:id="13" w:name="_Toc278016084"/>
      <w:bookmarkStart w:id="14" w:name="_Toc278103459"/>
      <w:bookmarkStart w:id="15" w:name="_Toc278103529"/>
      <w:bookmarkStart w:id="16" w:name="_Toc278109995"/>
      <w:bookmarkStart w:id="17" w:name="_Toc278103530"/>
      <w:bookmarkStart w:id="18" w:name="_Toc278109996"/>
      <w:bookmarkStart w:id="19" w:name="_Toc293579572"/>
      <w:bookmarkStart w:id="20" w:name="_Toc293579719"/>
      <w:bookmarkStart w:id="21" w:name="_Toc319998481"/>
      <w:bookmarkEnd w:id="13"/>
      <w:bookmarkEnd w:id="14"/>
      <w:bookmarkEnd w:id="15"/>
      <w:bookmarkEnd w:id="16"/>
      <w:r w:rsidRPr="00214248">
        <w:rPr>
          <w:rFonts w:cs="Times New Roman"/>
          <w:color w:val="auto"/>
          <w:szCs w:val="20"/>
        </w:rPr>
        <w:t xml:space="preserve">Doklady prokazující splnění </w:t>
      </w:r>
      <w:bookmarkEnd w:id="17"/>
      <w:bookmarkEnd w:id="18"/>
      <w:r w:rsidRPr="00214248">
        <w:rPr>
          <w:rFonts w:cs="Times New Roman"/>
          <w:color w:val="auto"/>
          <w:szCs w:val="20"/>
        </w:rPr>
        <w:t>základní způsobilosti, profesní způsobilosti a technické kvalifikace</w:t>
      </w:r>
      <w:bookmarkEnd w:id="19"/>
      <w:bookmarkEnd w:id="20"/>
      <w:bookmarkEnd w:id="21"/>
      <w:r w:rsidRPr="00214248">
        <w:rPr>
          <w:rFonts w:cs="Times New Roman"/>
          <w:b w:val="0"/>
          <w:bCs/>
          <w:color w:val="auto"/>
          <w:szCs w:val="20"/>
        </w:rPr>
        <w:t xml:space="preserve"> ve formátu *pdf budou předloženy v souladu s požadavky dle článku </w:t>
      </w:r>
      <w:r w:rsidR="006160BA" w:rsidRPr="00214248">
        <w:rPr>
          <w:rFonts w:cs="Times New Roman"/>
          <w:b w:val="0"/>
          <w:bCs/>
          <w:color w:val="auto"/>
          <w:szCs w:val="20"/>
        </w:rPr>
        <w:t>6</w:t>
      </w:r>
      <w:r w:rsidRPr="00214248">
        <w:rPr>
          <w:rFonts w:cs="Times New Roman"/>
          <w:b w:val="0"/>
          <w:bCs/>
          <w:color w:val="auto"/>
          <w:szCs w:val="20"/>
        </w:rPr>
        <w:t xml:space="preserve">. této zadávací dokumentace v pořadí: </w:t>
      </w:r>
    </w:p>
    <w:p w14:paraId="561D02C7" w14:textId="77777777" w:rsidR="00961D50" w:rsidRPr="00214248" w:rsidRDefault="00961D50" w:rsidP="00CB1946">
      <w:pPr>
        <w:pStyle w:val="Eodsazenfurt0"/>
        <w:numPr>
          <w:ilvl w:val="0"/>
          <w:numId w:val="6"/>
        </w:numPr>
        <w:spacing w:line="276" w:lineRule="auto"/>
        <w:ind w:left="567" w:hanging="284"/>
        <w:rPr>
          <w:rFonts w:ascii="Times New Roman" w:hAnsi="Times New Roman"/>
        </w:rPr>
      </w:pPr>
      <w:r w:rsidRPr="00214248">
        <w:rPr>
          <w:rFonts w:ascii="Times New Roman" w:hAnsi="Times New Roman"/>
        </w:rPr>
        <w:t>doklady prokazující základní způsobilost;</w:t>
      </w:r>
    </w:p>
    <w:p w14:paraId="32006B3A" w14:textId="77777777" w:rsidR="00961D50" w:rsidRPr="00214248" w:rsidRDefault="00961D50" w:rsidP="00CB1946">
      <w:pPr>
        <w:pStyle w:val="Eodsazenfurt0"/>
        <w:numPr>
          <w:ilvl w:val="0"/>
          <w:numId w:val="6"/>
        </w:numPr>
        <w:spacing w:line="276" w:lineRule="auto"/>
        <w:ind w:left="567" w:hanging="284"/>
        <w:rPr>
          <w:rFonts w:ascii="Times New Roman" w:hAnsi="Times New Roman"/>
        </w:rPr>
      </w:pPr>
      <w:r w:rsidRPr="00214248">
        <w:rPr>
          <w:rFonts w:ascii="Times New Roman" w:hAnsi="Times New Roman"/>
        </w:rPr>
        <w:t>doklady prokazující profesní způsobilost;</w:t>
      </w:r>
    </w:p>
    <w:p w14:paraId="08B93A4D" w14:textId="3F37A07A" w:rsidR="00EC2FFC" w:rsidRPr="00214248" w:rsidRDefault="00EC2FFC" w:rsidP="00214248">
      <w:pPr>
        <w:pStyle w:val="Eodsazenfurt0"/>
        <w:numPr>
          <w:ilvl w:val="0"/>
          <w:numId w:val="6"/>
        </w:numPr>
        <w:spacing w:after="120" w:line="276" w:lineRule="auto"/>
        <w:ind w:left="568" w:hanging="284"/>
        <w:rPr>
          <w:rFonts w:ascii="Times New Roman" w:hAnsi="Times New Roman"/>
        </w:rPr>
      </w:pPr>
      <w:r w:rsidRPr="00214248">
        <w:rPr>
          <w:rFonts w:ascii="Times New Roman" w:hAnsi="Times New Roman"/>
        </w:rPr>
        <w:t>doklady prokazující technickou kvalifikaci.</w:t>
      </w:r>
    </w:p>
    <w:p w14:paraId="63B8938C" w14:textId="2899D145" w:rsidR="00961D50" w:rsidRPr="00214248" w:rsidRDefault="00961D50" w:rsidP="00214248">
      <w:pPr>
        <w:pStyle w:val="Odstavecseseznamem"/>
        <w:numPr>
          <w:ilvl w:val="0"/>
          <w:numId w:val="5"/>
        </w:numPr>
        <w:tabs>
          <w:tab w:val="clear" w:pos="2410"/>
        </w:tabs>
        <w:suppressAutoHyphens/>
        <w:spacing w:line="276" w:lineRule="auto"/>
        <w:ind w:left="284" w:hanging="284"/>
        <w:contextualSpacing w:val="0"/>
        <w:jc w:val="both"/>
        <w:rPr>
          <w:b/>
          <w:szCs w:val="20"/>
        </w:rPr>
      </w:pPr>
      <w:bookmarkStart w:id="22" w:name="_Toc278016086"/>
      <w:bookmarkStart w:id="23" w:name="_Toc278103461"/>
      <w:bookmarkStart w:id="24" w:name="_Toc278103531"/>
      <w:bookmarkStart w:id="25" w:name="_Toc278109997"/>
      <w:bookmarkStart w:id="26" w:name="_Toc278016088"/>
      <w:bookmarkStart w:id="27" w:name="_Toc278103463"/>
      <w:bookmarkStart w:id="28" w:name="_Toc278103533"/>
      <w:bookmarkStart w:id="29" w:name="_Toc278109999"/>
      <w:bookmarkEnd w:id="22"/>
      <w:bookmarkEnd w:id="23"/>
      <w:bookmarkEnd w:id="24"/>
      <w:bookmarkEnd w:id="25"/>
      <w:bookmarkEnd w:id="26"/>
      <w:bookmarkEnd w:id="27"/>
      <w:bookmarkEnd w:id="28"/>
      <w:bookmarkEnd w:id="29"/>
      <w:r w:rsidRPr="00214248">
        <w:rPr>
          <w:b/>
          <w:szCs w:val="20"/>
        </w:rPr>
        <w:t xml:space="preserve">Cenová nabídka, podklady pro hodnocení - </w:t>
      </w:r>
      <w:r w:rsidRPr="00214248">
        <w:rPr>
          <w:szCs w:val="20"/>
        </w:rPr>
        <w:t xml:space="preserve">vypracovaná dle </w:t>
      </w:r>
      <w:r w:rsidRPr="00214248">
        <w:rPr>
          <w:bCs/>
          <w:szCs w:val="20"/>
        </w:rPr>
        <w:t xml:space="preserve">Přílohy č. </w:t>
      </w:r>
      <w:r w:rsidR="00D75C0B" w:rsidRPr="00214248">
        <w:rPr>
          <w:bCs/>
          <w:szCs w:val="20"/>
        </w:rPr>
        <w:t>2</w:t>
      </w:r>
      <w:r w:rsidRPr="00214248">
        <w:rPr>
          <w:bCs/>
          <w:szCs w:val="20"/>
        </w:rPr>
        <w:t xml:space="preserve"> této ZD ve</w:t>
      </w:r>
      <w:r w:rsidRPr="00214248">
        <w:rPr>
          <w:szCs w:val="20"/>
        </w:rPr>
        <w:t xml:space="preserve"> formátu *pdf opatřená datem podepsání a podpisem osoby oprávněné jednat jménem či za účastníka;</w:t>
      </w:r>
    </w:p>
    <w:p w14:paraId="6A79EA67" w14:textId="34DFA4D9" w:rsidR="00D75C0B" w:rsidRPr="00214248" w:rsidRDefault="00D75C0B" w:rsidP="00214248">
      <w:pPr>
        <w:pStyle w:val="Odstavecseseznamem"/>
        <w:numPr>
          <w:ilvl w:val="0"/>
          <w:numId w:val="5"/>
        </w:numPr>
        <w:tabs>
          <w:tab w:val="clear" w:pos="2410"/>
        </w:tabs>
        <w:suppressAutoHyphens/>
        <w:spacing w:line="276" w:lineRule="auto"/>
        <w:ind w:left="284" w:hanging="284"/>
        <w:contextualSpacing w:val="0"/>
        <w:jc w:val="both"/>
        <w:rPr>
          <w:bCs/>
          <w:szCs w:val="20"/>
        </w:rPr>
      </w:pPr>
      <w:r w:rsidRPr="00214248">
        <w:rPr>
          <w:b/>
          <w:szCs w:val="20"/>
        </w:rPr>
        <w:t>Návrh</w:t>
      </w:r>
      <w:r w:rsidR="00405862" w:rsidRPr="00214248">
        <w:rPr>
          <w:b/>
          <w:szCs w:val="20"/>
        </w:rPr>
        <w:t>y</w:t>
      </w:r>
      <w:r w:rsidRPr="00214248">
        <w:rPr>
          <w:b/>
          <w:szCs w:val="20"/>
        </w:rPr>
        <w:t xml:space="preserve"> smluv </w:t>
      </w:r>
      <w:r w:rsidRPr="00214248">
        <w:rPr>
          <w:bCs/>
          <w:szCs w:val="20"/>
        </w:rPr>
        <w:t>- Příloha č. 4</w:t>
      </w:r>
      <w:r w:rsidR="00405862" w:rsidRPr="00214248">
        <w:rPr>
          <w:bCs/>
          <w:szCs w:val="20"/>
        </w:rPr>
        <w:t>.1. a 4.2.</w:t>
      </w:r>
      <w:r w:rsidRPr="00214248">
        <w:rPr>
          <w:bCs/>
          <w:szCs w:val="20"/>
        </w:rPr>
        <w:t xml:space="preserve"> této ZD</w:t>
      </w:r>
    </w:p>
    <w:p w14:paraId="3B01401F" w14:textId="451AC8B8" w:rsidR="00961D50" w:rsidRPr="00214248" w:rsidRDefault="00961D50" w:rsidP="00214248">
      <w:pPr>
        <w:pStyle w:val="Odstavecseseznamem"/>
        <w:numPr>
          <w:ilvl w:val="0"/>
          <w:numId w:val="5"/>
        </w:numPr>
        <w:tabs>
          <w:tab w:val="clear" w:pos="2410"/>
        </w:tabs>
        <w:suppressAutoHyphens/>
        <w:spacing w:line="276" w:lineRule="auto"/>
        <w:ind w:left="284" w:hanging="284"/>
        <w:contextualSpacing w:val="0"/>
        <w:jc w:val="both"/>
        <w:rPr>
          <w:b/>
          <w:szCs w:val="20"/>
        </w:rPr>
      </w:pPr>
      <w:r w:rsidRPr="00214248">
        <w:rPr>
          <w:b/>
          <w:szCs w:val="20"/>
        </w:rPr>
        <w:t xml:space="preserve">Dokumenty požadované v článku </w:t>
      </w:r>
      <w:r w:rsidR="003F375F" w:rsidRPr="00214248">
        <w:rPr>
          <w:b/>
          <w:szCs w:val="20"/>
        </w:rPr>
        <w:t xml:space="preserve">7 </w:t>
      </w:r>
      <w:r w:rsidRPr="00214248">
        <w:rPr>
          <w:b/>
          <w:szCs w:val="20"/>
        </w:rPr>
        <w:t>této ZD</w:t>
      </w:r>
      <w:r w:rsidR="003F375F" w:rsidRPr="00214248">
        <w:rPr>
          <w:szCs w:val="20"/>
        </w:rPr>
        <w:t>;</w:t>
      </w:r>
    </w:p>
    <w:p w14:paraId="0C517166" w14:textId="1BD0A2D6" w:rsidR="00D75C0B" w:rsidRPr="00214248" w:rsidRDefault="00961D50" w:rsidP="00214248">
      <w:pPr>
        <w:pStyle w:val="Odstavecseseznamem"/>
        <w:numPr>
          <w:ilvl w:val="0"/>
          <w:numId w:val="5"/>
        </w:numPr>
        <w:tabs>
          <w:tab w:val="clear" w:pos="2410"/>
        </w:tabs>
        <w:suppressAutoHyphens/>
        <w:spacing w:line="276" w:lineRule="auto"/>
        <w:ind w:left="284" w:hanging="284"/>
        <w:contextualSpacing w:val="0"/>
        <w:jc w:val="both"/>
        <w:rPr>
          <w:szCs w:val="20"/>
        </w:rPr>
      </w:pPr>
      <w:r w:rsidRPr="00214248">
        <w:rPr>
          <w:b/>
          <w:szCs w:val="20"/>
        </w:rPr>
        <w:t xml:space="preserve">Čestné prohlášení – </w:t>
      </w:r>
      <w:r w:rsidRPr="00214248">
        <w:rPr>
          <w:szCs w:val="20"/>
        </w:rPr>
        <w:t xml:space="preserve">vyplněný formulář vypracovaný dle Přílohy č. </w:t>
      </w:r>
      <w:r w:rsidR="00D8592B" w:rsidRPr="00214248">
        <w:rPr>
          <w:szCs w:val="20"/>
        </w:rPr>
        <w:t>3</w:t>
      </w:r>
      <w:r w:rsidR="003E49EB" w:rsidRPr="00214248">
        <w:rPr>
          <w:szCs w:val="20"/>
        </w:rPr>
        <w:t xml:space="preserve"> </w:t>
      </w:r>
      <w:r w:rsidRPr="00214248">
        <w:rPr>
          <w:szCs w:val="20"/>
        </w:rPr>
        <w:t>této ZD ve formátu *pdf opatřený datem podepsání a podpisem osoby oprávněné jednat jménem či za účastníka</w:t>
      </w:r>
      <w:r w:rsidR="003F375F" w:rsidRPr="00214248">
        <w:rPr>
          <w:szCs w:val="20"/>
        </w:rPr>
        <w:t>;</w:t>
      </w:r>
    </w:p>
    <w:p w14:paraId="06A6FAF8" w14:textId="4B19D75A" w:rsidR="00961D50" w:rsidRDefault="00961D50" w:rsidP="00CB1946">
      <w:pPr>
        <w:pStyle w:val="Odstavecseseznamem"/>
        <w:numPr>
          <w:ilvl w:val="0"/>
          <w:numId w:val="5"/>
        </w:numPr>
        <w:tabs>
          <w:tab w:val="clear" w:pos="2410"/>
        </w:tabs>
        <w:suppressAutoHyphens/>
        <w:spacing w:after="0" w:line="276" w:lineRule="auto"/>
        <w:ind w:left="284" w:hanging="284"/>
        <w:contextualSpacing w:val="0"/>
        <w:jc w:val="both"/>
        <w:rPr>
          <w:b/>
          <w:szCs w:val="20"/>
        </w:rPr>
      </w:pPr>
      <w:r w:rsidRPr="0046743B">
        <w:rPr>
          <w:b/>
          <w:szCs w:val="20"/>
        </w:rPr>
        <w:t xml:space="preserve">Ostatní požadavky zadavatele uvedeny v této zadávací </w:t>
      </w:r>
      <w:r w:rsidR="0046743B">
        <w:rPr>
          <w:b/>
          <w:szCs w:val="20"/>
        </w:rPr>
        <w:t xml:space="preserve">dokumentaci či doklady dle uvážení účastníka. </w:t>
      </w:r>
    </w:p>
    <w:p w14:paraId="7F4FCEC3" w14:textId="77777777" w:rsidR="00884B81" w:rsidRPr="0046743B" w:rsidRDefault="00884B81" w:rsidP="00884B81">
      <w:pPr>
        <w:pStyle w:val="Odstavecseseznamem"/>
        <w:tabs>
          <w:tab w:val="clear" w:pos="2410"/>
        </w:tabs>
        <w:suppressAutoHyphens/>
        <w:spacing w:after="0" w:line="276" w:lineRule="auto"/>
        <w:ind w:left="284"/>
        <w:contextualSpacing w:val="0"/>
        <w:jc w:val="both"/>
        <w:rPr>
          <w:b/>
          <w:szCs w:val="20"/>
        </w:rPr>
      </w:pPr>
    </w:p>
    <w:p w14:paraId="1BDF4970" w14:textId="04A4EBB2" w:rsidR="00D242E0" w:rsidRDefault="006F4B61" w:rsidP="00CB1946">
      <w:pPr>
        <w:pStyle w:val="Nadpis1"/>
        <w:tabs>
          <w:tab w:val="clear" w:pos="2410"/>
        </w:tabs>
        <w:spacing w:before="0" w:line="276" w:lineRule="auto"/>
        <w:ind w:left="567" w:hanging="567"/>
        <w:jc w:val="both"/>
      </w:pPr>
      <w:bookmarkStart w:id="30" w:name="_Hlk127355539"/>
      <w:r w:rsidRPr="005B47EB">
        <w:t>Lhůta a místo pro podání nabídek</w:t>
      </w:r>
    </w:p>
    <w:p w14:paraId="0A6FEF5E" w14:textId="60F8AE31" w:rsidR="008F2CA3" w:rsidRPr="009824FB" w:rsidRDefault="008F2CA3" w:rsidP="00CB1946">
      <w:pPr>
        <w:spacing w:after="0" w:line="276" w:lineRule="auto"/>
        <w:jc w:val="both"/>
      </w:pPr>
      <w:r w:rsidRPr="009824FB">
        <w:t>Lhůta pro podání nabídek je uvedena v detailu veřejné zakázky na profilu</w:t>
      </w:r>
      <w:r w:rsidR="005B3D60">
        <w:t>.</w:t>
      </w:r>
    </w:p>
    <w:p w14:paraId="133C811D" w14:textId="2ED6E752" w:rsidR="008F2CA3" w:rsidRDefault="008F2CA3" w:rsidP="00CB1946">
      <w:pPr>
        <w:spacing w:after="0" w:line="276" w:lineRule="auto"/>
        <w:jc w:val="both"/>
      </w:pPr>
      <w:r w:rsidRPr="009824FB">
        <w:t xml:space="preserve">Adresa pro podání nabídek: </w:t>
      </w:r>
      <w:hyperlink r:id="rId11" w:history="1">
        <w:r>
          <w:rPr>
            <w:rStyle w:val="Hypertextovodkaz"/>
          </w:rPr>
          <w:t>Profily zadavatelů - E-ZAK Královéhradecký kraj (cenakhk.cz)</w:t>
        </w:r>
      </w:hyperlink>
      <w:r>
        <w:t xml:space="preserve"> </w:t>
      </w:r>
    </w:p>
    <w:p w14:paraId="79EFBEEE" w14:textId="77777777" w:rsidR="00CB1946" w:rsidRPr="009824FB" w:rsidRDefault="00CB1946" w:rsidP="00CB1946">
      <w:pPr>
        <w:spacing w:after="0" w:line="276" w:lineRule="auto"/>
        <w:jc w:val="both"/>
      </w:pPr>
    </w:p>
    <w:p w14:paraId="1331DE60" w14:textId="77777777" w:rsidR="008F2CA3" w:rsidRDefault="008F2CA3" w:rsidP="00CB1946">
      <w:pPr>
        <w:spacing w:after="0" w:line="276" w:lineRule="auto"/>
        <w:jc w:val="both"/>
      </w:pPr>
      <w:r w:rsidRPr="009824FB">
        <w:t>Nabídky doručené po lhůtě pro podání nabídek, nebo podané jiným než uvedeným způsobem, nebudou považovány za podané a v průběhu zadávacího řízení se k nim nepřihlíží.</w:t>
      </w:r>
    </w:p>
    <w:p w14:paraId="2FBB27BC" w14:textId="77777777" w:rsidR="00CB1946" w:rsidRPr="009824FB" w:rsidRDefault="00CB1946" w:rsidP="00CB1946">
      <w:pPr>
        <w:spacing w:after="0" w:line="276" w:lineRule="auto"/>
        <w:jc w:val="both"/>
      </w:pPr>
    </w:p>
    <w:p w14:paraId="7B2CD320" w14:textId="77777777" w:rsidR="008F2CA3" w:rsidRPr="009824FB" w:rsidRDefault="008F2CA3" w:rsidP="00CB1946">
      <w:pPr>
        <w:pStyle w:val="Nadpis3"/>
        <w:numPr>
          <w:ilvl w:val="0"/>
          <w:numId w:val="0"/>
        </w:numPr>
        <w:spacing w:before="0" w:line="276" w:lineRule="auto"/>
        <w:jc w:val="both"/>
        <w:rPr>
          <w:rFonts w:cs="Times New Roman"/>
          <w:b/>
          <w:bCs/>
          <w:color w:val="auto"/>
          <w:szCs w:val="20"/>
        </w:rPr>
      </w:pPr>
      <w:r w:rsidRPr="009824FB">
        <w:rPr>
          <w:rFonts w:cs="Times New Roman"/>
          <w:b/>
          <w:bCs/>
          <w:color w:val="auto"/>
          <w:szCs w:val="20"/>
        </w:rPr>
        <w:t>Stručný návod pro registraci dodavatele a podání nabídek v elektronické podobě:</w:t>
      </w:r>
    </w:p>
    <w:p w14:paraId="01AC730E" w14:textId="77777777" w:rsidR="008F2CA3" w:rsidRPr="009824FB" w:rsidRDefault="008F2CA3" w:rsidP="00CB1946">
      <w:pPr>
        <w:pStyle w:val="Zkladntext"/>
        <w:spacing w:after="0" w:line="276" w:lineRule="auto"/>
        <w:jc w:val="both"/>
      </w:pPr>
      <w:r w:rsidRPr="009824FB">
        <w:t>Před zahájením registrace dodavatele se ujistěte, že máte k dispozici:</w:t>
      </w:r>
    </w:p>
    <w:p w14:paraId="4FC6A073" w14:textId="77777777" w:rsidR="008F2CA3" w:rsidRPr="009824FB" w:rsidRDefault="008F2CA3" w:rsidP="00CB1946">
      <w:pPr>
        <w:pStyle w:val="Odstavecseseznamem"/>
        <w:widowControl w:val="0"/>
        <w:numPr>
          <w:ilvl w:val="0"/>
          <w:numId w:val="12"/>
        </w:numPr>
        <w:tabs>
          <w:tab w:val="clear" w:pos="2410"/>
        </w:tabs>
        <w:autoSpaceDE w:val="0"/>
        <w:autoSpaceDN w:val="0"/>
        <w:spacing w:after="0" w:line="276" w:lineRule="auto"/>
        <w:ind w:left="426" w:right="119" w:hanging="426"/>
        <w:contextualSpacing w:val="0"/>
        <w:jc w:val="both"/>
      </w:pPr>
      <w:r w:rsidRPr="009824FB">
        <w:t>doklad prokazující subjektivitu organizace (např. výpis z obchodního rejstříku nebo jiný relevantní dokument),</w:t>
      </w:r>
    </w:p>
    <w:p w14:paraId="120636BF" w14:textId="77777777" w:rsidR="008F2CA3" w:rsidRPr="009824FB" w:rsidRDefault="008F2CA3" w:rsidP="00CB1946">
      <w:pPr>
        <w:pStyle w:val="Odstavecseseznamem"/>
        <w:widowControl w:val="0"/>
        <w:numPr>
          <w:ilvl w:val="0"/>
          <w:numId w:val="12"/>
        </w:numPr>
        <w:tabs>
          <w:tab w:val="clear" w:pos="2410"/>
        </w:tabs>
        <w:autoSpaceDE w:val="0"/>
        <w:autoSpaceDN w:val="0"/>
        <w:spacing w:after="0" w:line="276" w:lineRule="auto"/>
        <w:ind w:left="426" w:right="118" w:hanging="426"/>
        <w:contextualSpacing w:val="0"/>
        <w:jc w:val="both"/>
      </w:pPr>
      <w:r w:rsidRPr="009824FB">
        <w:t>plnou moc k jednání jménem či za organizaci (v případě, kdy jste zároveň statutárním zástupcem nebo budete</w:t>
      </w:r>
      <w:r w:rsidRPr="009824FB">
        <w:rPr>
          <w:spacing w:val="-8"/>
        </w:rPr>
        <w:t xml:space="preserve"> </w:t>
      </w:r>
      <w:r w:rsidRPr="009824FB">
        <w:t>registraci</w:t>
      </w:r>
      <w:r w:rsidRPr="009824FB">
        <w:rPr>
          <w:spacing w:val="-7"/>
        </w:rPr>
        <w:t xml:space="preserve"> </w:t>
      </w:r>
      <w:r w:rsidRPr="009824FB">
        <w:t>provádět</w:t>
      </w:r>
      <w:r w:rsidRPr="009824FB">
        <w:rPr>
          <w:spacing w:val="-7"/>
        </w:rPr>
        <w:t xml:space="preserve"> </w:t>
      </w:r>
      <w:r w:rsidRPr="009824FB">
        <w:t>s využitím</w:t>
      </w:r>
      <w:r w:rsidRPr="009824FB">
        <w:rPr>
          <w:spacing w:val="-8"/>
        </w:rPr>
        <w:t xml:space="preserve"> </w:t>
      </w:r>
      <w:r w:rsidRPr="009824FB">
        <w:t>datové</w:t>
      </w:r>
      <w:r w:rsidRPr="009824FB">
        <w:rPr>
          <w:spacing w:val="-6"/>
        </w:rPr>
        <w:t xml:space="preserve"> </w:t>
      </w:r>
      <w:r w:rsidRPr="009824FB">
        <w:t>schránky,</w:t>
      </w:r>
      <w:r w:rsidRPr="009824FB">
        <w:rPr>
          <w:spacing w:val="-6"/>
        </w:rPr>
        <w:t xml:space="preserve"> </w:t>
      </w:r>
      <w:r w:rsidRPr="009824FB">
        <w:t>plnou</w:t>
      </w:r>
      <w:r w:rsidRPr="009824FB">
        <w:rPr>
          <w:spacing w:val="-7"/>
        </w:rPr>
        <w:t xml:space="preserve"> </w:t>
      </w:r>
      <w:r w:rsidRPr="009824FB">
        <w:t>moc</w:t>
      </w:r>
      <w:r w:rsidRPr="009824FB">
        <w:rPr>
          <w:spacing w:val="-7"/>
        </w:rPr>
        <w:t xml:space="preserve"> </w:t>
      </w:r>
      <w:r w:rsidRPr="009824FB">
        <w:t>nepotřebujete),</w:t>
      </w:r>
      <w:r w:rsidRPr="009824FB">
        <w:rPr>
          <w:spacing w:val="-8"/>
        </w:rPr>
        <w:t xml:space="preserve"> </w:t>
      </w:r>
      <w:r w:rsidRPr="009824FB">
        <w:t>vzor</w:t>
      </w:r>
      <w:r w:rsidRPr="009824FB">
        <w:rPr>
          <w:spacing w:val="-7"/>
        </w:rPr>
        <w:t xml:space="preserve"> </w:t>
      </w:r>
      <w:r w:rsidRPr="009824FB">
        <w:t>plné</w:t>
      </w:r>
      <w:r w:rsidRPr="009824FB">
        <w:rPr>
          <w:spacing w:val="-9"/>
        </w:rPr>
        <w:t xml:space="preserve"> </w:t>
      </w:r>
      <w:r w:rsidRPr="009824FB">
        <w:t>moci</w:t>
      </w:r>
      <w:r w:rsidRPr="009824FB">
        <w:rPr>
          <w:spacing w:val="-7"/>
        </w:rPr>
        <w:t xml:space="preserve"> </w:t>
      </w:r>
      <w:r w:rsidRPr="009824FB">
        <w:t>naleznete</w:t>
      </w:r>
      <w:r w:rsidRPr="009824FB">
        <w:rPr>
          <w:spacing w:val="-8"/>
        </w:rPr>
        <w:t xml:space="preserve"> </w:t>
      </w:r>
      <w:r w:rsidRPr="009824FB">
        <w:t>zde,</w:t>
      </w:r>
    </w:p>
    <w:p w14:paraId="136EF523" w14:textId="77777777" w:rsidR="008F2CA3" w:rsidRDefault="008F2CA3" w:rsidP="00CB1946">
      <w:pPr>
        <w:pStyle w:val="Odstavecseseznamem"/>
        <w:widowControl w:val="0"/>
        <w:numPr>
          <w:ilvl w:val="0"/>
          <w:numId w:val="12"/>
        </w:numPr>
        <w:tabs>
          <w:tab w:val="clear" w:pos="2410"/>
        </w:tabs>
        <w:autoSpaceDE w:val="0"/>
        <w:autoSpaceDN w:val="0"/>
        <w:spacing w:after="0" w:line="276" w:lineRule="auto"/>
        <w:ind w:left="426" w:hanging="426"/>
        <w:contextualSpacing w:val="0"/>
        <w:jc w:val="both"/>
      </w:pPr>
      <w:r w:rsidRPr="009824FB">
        <w:t>elektronický podpis založený na kvalifikovaném certifikátu (pro elektronický způsob ověření</w:t>
      </w:r>
      <w:r w:rsidRPr="009824FB">
        <w:rPr>
          <w:spacing w:val="-28"/>
        </w:rPr>
        <w:t xml:space="preserve"> </w:t>
      </w:r>
      <w:r w:rsidRPr="009824FB">
        <w:t>dodavatele).</w:t>
      </w:r>
    </w:p>
    <w:p w14:paraId="4E15A356" w14:textId="77777777" w:rsidR="00CB1946" w:rsidRPr="009824FB" w:rsidRDefault="00CB1946" w:rsidP="007D477E">
      <w:pPr>
        <w:pStyle w:val="Odstavecseseznamem"/>
        <w:widowControl w:val="0"/>
        <w:tabs>
          <w:tab w:val="clear" w:pos="2410"/>
        </w:tabs>
        <w:autoSpaceDE w:val="0"/>
        <w:autoSpaceDN w:val="0"/>
        <w:spacing w:after="0" w:line="276" w:lineRule="auto"/>
        <w:ind w:left="426"/>
        <w:contextualSpacing w:val="0"/>
        <w:jc w:val="both"/>
      </w:pPr>
    </w:p>
    <w:p w14:paraId="22BEF896" w14:textId="73E291C5" w:rsidR="008F2CA3" w:rsidRDefault="008F2CA3" w:rsidP="00CB1946">
      <w:pPr>
        <w:pStyle w:val="Zkladntext"/>
        <w:spacing w:after="0" w:line="276" w:lineRule="auto"/>
        <w:ind w:right="121"/>
        <w:jc w:val="both"/>
      </w:pPr>
      <w:r w:rsidRPr="009824FB">
        <w:t>Pokud jsou splněny všechny požadované předpoklady, lze provést proces registrace a ověření dodavatele, který probíhá ve třech fázích. Zadavatel upozorňuje, že registrační proces v CDD může  trvat  až  48 hodin (počítáno  v pracovní dny) po obdržení všech dokumentů, tj. žádosti o registraci včetně požadovaných příloh. Dokumenty jsou</w:t>
      </w:r>
      <w:r w:rsidRPr="009824FB">
        <w:rPr>
          <w:spacing w:val="-13"/>
        </w:rPr>
        <w:t xml:space="preserve"> </w:t>
      </w:r>
      <w:r w:rsidRPr="009824FB">
        <w:t>posuzovány</w:t>
      </w:r>
      <w:r w:rsidRPr="009824FB">
        <w:rPr>
          <w:spacing w:val="-12"/>
        </w:rPr>
        <w:t xml:space="preserve"> </w:t>
      </w:r>
      <w:r w:rsidRPr="009824FB">
        <w:t>provozovatelem</w:t>
      </w:r>
      <w:r w:rsidRPr="009824FB">
        <w:rPr>
          <w:spacing w:val="-13"/>
        </w:rPr>
        <w:t xml:space="preserve"> </w:t>
      </w:r>
      <w:r w:rsidRPr="009824FB">
        <w:t>CDD</w:t>
      </w:r>
      <w:r w:rsidRPr="009824FB">
        <w:rPr>
          <w:spacing w:val="-14"/>
        </w:rPr>
        <w:t xml:space="preserve"> </w:t>
      </w:r>
      <w:r w:rsidRPr="009824FB">
        <w:t>a</w:t>
      </w:r>
      <w:r w:rsidRPr="009824FB">
        <w:rPr>
          <w:spacing w:val="-12"/>
        </w:rPr>
        <w:t xml:space="preserve"> </w:t>
      </w:r>
      <w:r w:rsidRPr="009824FB">
        <w:t>poté</w:t>
      </w:r>
      <w:r w:rsidRPr="009824FB">
        <w:rPr>
          <w:spacing w:val="-13"/>
        </w:rPr>
        <w:t xml:space="preserve"> </w:t>
      </w:r>
      <w:r w:rsidRPr="009824FB">
        <w:t>je</w:t>
      </w:r>
      <w:r w:rsidRPr="009824FB">
        <w:rPr>
          <w:spacing w:val="-14"/>
        </w:rPr>
        <w:t xml:space="preserve"> </w:t>
      </w:r>
      <w:r w:rsidRPr="009824FB">
        <w:t>registrace</w:t>
      </w:r>
      <w:r w:rsidRPr="009824FB">
        <w:rPr>
          <w:spacing w:val="-13"/>
        </w:rPr>
        <w:t xml:space="preserve"> </w:t>
      </w:r>
      <w:r w:rsidRPr="009824FB">
        <w:t>dokončena,</w:t>
      </w:r>
      <w:r w:rsidRPr="009824FB">
        <w:rPr>
          <w:spacing w:val="-12"/>
        </w:rPr>
        <w:t xml:space="preserve"> </w:t>
      </w:r>
      <w:r w:rsidRPr="009824FB">
        <w:t>popř.</w:t>
      </w:r>
      <w:r w:rsidRPr="009824FB">
        <w:rPr>
          <w:spacing w:val="-12"/>
        </w:rPr>
        <w:t xml:space="preserve"> </w:t>
      </w:r>
      <w:r w:rsidRPr="009824FB">
        <w:t>bude</w:t>
      </w:r>
      <w:r w:rsidRPr="009824FB">
        <w:rPr>
          <w:spacing w:val="-14"/>
        </w:rPr>
        <w:t xml:space="preserve"> </w:t>
      </w:r>
      <w:r w:rsidRPr="009824FB">
        <w:t>vyžádáno</w:t>
      </w:r>
      <w:r w:rsidRPr="009824FB">
        <w:rPr>
          <w:spacing w:val="-12"/>
        </w:rPr>
        <w:t xml:space="preserve"> </w:t>
      </w:r>
      <w:r w:rsidRPr="009824FB">
        <w:t>doplnění</w:t>
      </w:r>
      <w:r w:rsidRPr="009824FB">
        <w:rPr>
          <w:spacing w:val="-13"/>
        </w:rPr>
        <w:t xml:space="preserve"> </w:t>
      </w:r>
      <w:r w:rsidRPr="009824FB">
        <w:t>chybějících dokladů. O výsledku je dodavatel informován prostřednictvím</w:t>
      </w:r>
      <w:r w:rsidRPr="009824FB">
        <w:rPr>
          <w:spacing w:val="-3"/>
        </w:rPr>
        <w:t xml:space="preserve"> </w:t>
      </w:r>
      <w:r w:rsidRPr="009824FB">
        <w:t>e-mailu.</w:t>
      </w:r>
    </w:p>
    <w:p w14:paraId="2A641FF5" w14:textId="77777777" w:rsidR="00CB1946" w:rsidRPr="009824FB" w:rsidRDefault="00CB1946" w:rsidP="00CB1946">
      <w:pPr>
        <w:pStyle w:val="Zkladntext"/>
        <w:spacing w:after="0" w:line="276" w:lineRule="auto"/>
        <w:ind w:right="121"/>
        <w:jc w:val="both"/>
      </w:pPr>
    </w:p>
    <w:p w14:paraId="1353672A" w14:textId="77777777" w:rsidR="008F2CA3" w:rsidRPr="009824FB" w:rsidRDefault="008F2CA3" w:rsidP="00CB1946">
      <w:pPr>
        <w:pStyle w:val="Zkladntext"/>
        <w:spacing w:after="0" w:line="276" w:lineRule="auto"/>
        <w:jc w:val="both"/>
      </w:pPr>
      <w:r w:rsidRPr="009824FB">
        <w:t xml:space="preserve">Informace k registraci a ověření dodavatelského účtu naleznete na stránkách </w:t>
      </w:r>
      <w:hyperlink r:id="rId12">
        <w:r w:rsidRPr="00D75C0B">
          <w:rPr>
            <w:color w:val="0070C0"/>
            <w:u w:val="single" w:color="0462C1"/>
          </w:rPr>
          <w:t xml:space="preserve">https://fen.cz </w:t>
        </w:r>
        <w:r w:rsidRPr="009824FB">
          <w:t xml:space="preserve"> </w:t>
        </w:r>
      </w:hyperlink>
      <w:r w:rsidRPr="009824FB">
        <w:t>v záložce Nápověda</w:t>
      </w:r>
    </w:p>
    <w:p w14:paraId="01A9737A" w14:textId="77777777" w:rsidR="008F2CA3" w:rsidRDefault="008F2CA3" w:rsidP="00CB1946">
      <w:pPr>
        <w:pStyle w:val="Zkladntext"/>
        <w:spacing w:after="0" w:line="276" w:lineRule="auto"/>
        <w:jc w:val="both"/>
      </w:pPr>
      <w:r w:rsidRPr="009824FB">
        <w:t>/ Registrace a ověření dodavatele.</w:t>
      </w:r>
    </w:p>
    <w:p w14:paraId="2B3920B6" w14:textId="77777777" w:rsidR="00CB1946" w:rsidRPr="009824FB" w:rsidRDefault="00CB1946" w:rsidP="00CB1946">
      <w:pPr>
        <w:pStyle w:val="Zkladntext"/>
        <w:spacing w:after="0" w:line="276" w:lineRule="auto"/>
        <w:jc w:val="both"/>
      </w:pPr>
    </w:p>
    <w:p w14:paraId="5CBFD228" w14:textId="77777777" w:rsidR="008F2CA3" w:rsidRDefault="008F2CA3" w:rsidP="00CB1946">
      <w:pPr>
        <w:pStyle w:val="Zkladntext"/>
        <w:spacing w:after="0" w:line="276" w:lineRule="auto"/>
        <w:jc w:val="both"/>
      </w:pPr>
      <w:r w:rsidRPr="009824FB">
        <w:t>Podání nabídky je možné výhradně prostřednictvím elektronického nástroje E-ZAK.</w:t>
      </w:r>
    </w:p>
    <w:p w14:paraId="697CEFD0" w14:textId="77777777" w:rsidR="00CB1946" w:rsidRPr="009824FB" w:rsidRDefault="00CB1946" w:rsidP="00CB1946">
      <w:pPr>
        <w:pStyle w:val="Zkladntext"/>
        <w:spacing w:after="0" w:line="276" w:lineRule="auto"/>
        <w:jc w:val="both"/>
      </w:pPr>
    </w:p>
    <w:p w14:paraId="45EE2345" w14:textId="77777777" w:rsidR="008F2CA3" w:rsidRDefault="008F2CA3" w:rsidP="00CB1946">
      <w:pPr>
        <w:pStyle w:val="Zkladntext"/>
        <w:spacing w:after="0" w:line="276" w:lineRule="auto"/>
        <w:ind w:right="131"/>
        <w:jc w:val="both"/>
      </w:pPr>
      <w:r w:rsidRPr="009824FB">
        <w:t xml:space="preserve">Dodavatel vloží do elektronického nástroje soubor s nabídkou, který bude v názvu obsahovat název dodavatele (nemusí se jednat o zcela přesný přepis obchodní firmy). Maximální velikost jednotlivých souborů vkládaných do elektronického nástroje je omezena na 50 MB. Počet vkládaných souborů není omezen. K tomu zadavatel uvádí, že nabídky jsou v elektronickém nástroji zašifrované a nedostupné až do konce lhůty pro podání nabídky. Návod na elektronické podání nabídky je dostupný v uživatelské příručce na </w:t>
      </w:r>
      <w:hyperlink r:id="rId13">
        <w:r w:rsidRPr="00633C97">
          <w:rPr>
            <w:color w:val="0070C0"/>
            <w:u w:val="single" w:color="0462C1"/>
          </w:rPr>
          <w:t>https://zakazky.cenakhk.cz/</w:t>
        </w:r>
        <w:r w:rsidRPr="009824FB">
          <w:t>.</w:t>
        </w:r>
      </w:hyperlink>
    </w:p>
    <w:p w14:paraId="7B8A7D47" w14:textId="77777777" w:rsidR="00CB1946" w:rsidRPr="009824FB" w:rsidRDefault="00CB1946" w:rsidP="00CB1946">
      <w:pPr>
        <w:pStyle w:val="Zkladntext"/>
        <w:spacing w:after="0" w:line="276" w:lineRule="auto"/>
        <w:ind w:right="131"/>
        <w:jc w:val="both"/>
      </w:pPr>
    </w:p>
    <w:p w14:paraId="1998C763" w14:textId="7274952D" w:rsidR="006F4B61" w:rsidRDefault="006F4B61" w:rsidP="00CB1946">
      <w:pPr>
        <w:pStyle w:val="Nadpis1"/>
        <w:tabs>
          <w:tab w:val="clear" w:pos="2410"/>
        </w:tabs>
        <w:spacing w:before="0" w:line="276" w:lineRule="auto"/>
        <w:ind w:left="567" w:hanging="567"/>
      </w:pPr>
      <w:r w:rsidRPr="000C4698">
        <w:t xml:space="preserve">Místo pro otevírání </w:t>
      </w:r>
      <w:r w:rsidR="00AD1C52">
        <w:t>nabídek</w:t>
      </w:r>
    </w:p>
    <w:p w14:paraId="67ECFF0E" w14:textId="77777777" w:rsidR="00660C48" w:rsidRDefault="00660C48" w:rsidP="00CB1946">
      <w:pPr>
        <w:spacing w:after="0" w:line="276" w:lineRule="auto"/>
        <w:jc w:val="both"/>
      </w:pPr>
      <w:r w:rsidRPr="009824FB">
        <w:t xml:space="preserve">Otevírání nabídek je z důvodu podání nabídek pouze v elektronické podobě neveřejné. Otevírání nabídek proběhne v souladu s § 109 ZZVZ. </w:t>
      </w:r>
    </w:p>
    <w:p w14:paraId="7B69DE3E" w14:textId="77777777" w:rsidR="00CB1946" w:rsidRPr="009824FB" w:rsidRDefault="00CB1946" w:rsidP="00CB1946">
      <w:pPr>
        <w:spacing w:after="0" w:line="276" w:lineRule="auto"/>
        <w:jc w:val="both"/>
      </w:pPr>
    </w:p>
    <w:p w14:paraId="5425A9E6" w14:textId="48AAFA11" w:rsidR="006F4B61" w:rsidRPr="000C4698" w:rsidRDefault="006F4B61" w:rsidP="00CB1946">
      <w:pPr>
        <w:pStyle w:val="Nadpis1"/>
        <w:tabs>
          <w:tab w:val="clear" w:pos="2410"/>
        </w:tabs>
        <w:spacing w:before="0" w:line="276" w:lineRule="auto"/>
        <w:ind w:left="567" w:hanging="567"/>
      </w:pPr>
      <w:r w:rsidRPr="000C4698">
        <w:t>Vysvětlení zadávací dokumentace</w:t>
      </w:r>
    </w:p>
    <w:p w14:paraId="5F24AF97" w14:textId="77777777" w:rsidR="00C72526" w:rsidRPr="005A3035" w:rsidRDefault="00C72526" w:rsidP="00C72526">
      <w:pPr>
        <w:spacing w:line="276" w:lineRule="auto"/>
        <w:jc w:val="both"/>
      </w:pPr>
      <w:r w:rsidRPr="005A3035">
        <w:t xml:space="preserve">Dodavatel je oprávněn požádat zadavatele o vysvětlení zadávací dokumentace. Žádosti o vysvětlení zadávací </w:t>
      </w:r>
      <w:r w:rsidRPr="00267EFC">
        <w:t>dokumentace ze strany účastníků doporučuje zadavatel podávat prostřednictvím E-ZAK ON Náchod.  Při jejich</w:t>
      </w:r>
      <w:r w:rsidRPr="005A3035">
        <w:t xml:space="preserve"> vyřizování bude zadavatel postupovat v souladu s ustanovením § 98 ZZVZ.</w:t>
      </w:r>
    </w:p>
    <w:p w14:paraId="1D7110D8" w14:textId="77777777" w:rsidR="00C72526" w:rsidRPr="005A3035" w:rsidRDefault="00C72526" w:rsidP="00C72526">
      <w:pPr>
        <w:spacing w:line="276" w:lineRule="auto"/>
        <w:jc w:val="both"/>
        <w:rPr>
          <w:b/>
        </w:rPr>
      </w:pPr>
      <w:r w:rsidRPr="005A3035">
        <w:t xml:space="preserve">Zadavatel není povinen vysvětlení poskytnout, pokud není žádost o vysvětlení doručena včas, a to </w:t>
      </w:r>
      <w:r w:rsidRPr="005A3035">
        <w:rPr>
          <w:b/>
        </w:rPr>
        <w:t xml:space="preserve">nejpozději </w:t>
      </w:r>
      <w:r>
        <w:rPr>
          <w:b/>
        </w:rPr>
        <w:t>4</w:t>
      </w:r>
      <w:r w:rsidRPr="005A3035">
        <w:rPr>
          <w:b/>
        </w:rPr>
        <w:t xml:space="preserve"> pracovní dn</w:t>
      </w:r>
      <w:r>
        <w:rPr>
          <w:b/>
        </w:rPr>
        <w:t>y</w:t>
      </w:r>
      <w:r w:rsidRPr="005A3035">
        <w:rPr>
          <w:b/>
        </w:rPr>
        <w:t xml:space="preserve"> před koncem lhůty pro podání nabídek</w:t>
      </w:r>
      <w:r w:rsidRPr="005A3035">
        <w:t xml:space="preserve">.  </w:t>
      </w:r>
    </w:p>
    <w:p w14:paraId="159FF1E8" w14:textId="77777777" w:rsidR="00C72526" w:rsidRPr="005A3035" w:rsidRDefault="00C72526" w:rsidP="00C72526">
      <w:pPr>
        <w:spacing w:line="276" w:lineRule="auto"/>
        <w:jc w:val="both"/>
      </w:pPr>
      <w:r w:rsidRPr="005A3035">
        <w:t xml:space="preserve">V žádosti musí být specifikována osoba tazatele s uvedením její obchodní firmy, sídla a IČO u právnické osoby, příp. jména, příjmení, IČO a místa podnikání (resp. místo trvalého pobytu) u fyzické osoby a informace o tom, k jaké veřejné zakázce se žádost vztahuje.  </w:t>
      </w:r>
    </w:p>
    <w:p w14:paraId="3410170A" w14:textId="77777777" w:rsidR="00C72526" w:rsidRPr="005A3035" w:rsidRDefault="00C72526" w:rsidP="00C72526">
      <w:pPr>
        <w:spacing w:line="276" w:lineRule="auto"/>
        <w:jc w:val="both"/>
      </w:pPr>
      <w:r w:rsidRPr="005A3035">
        <w:t xml:space="preserve">Vysvětlení zadávací dokumentace budou uveřejněna stejným způsobem, jakým byla uveřejněna textová část zadávací dokumentace na profilu zadavatele: </w:t>
      </w:r>
    </w:p>
    <w:p w14:paraId="6850B897" w14:textId="77777777" w:rsidR="00C72526" w:rsidRPr="005A3035" w:rsidRDefault="00C72526" w:rsidP="00C72526">
      <w:pPr>
        <w:spacing w:line="276" w:lineRule="auto"/>
        <w:jc w:val="both"/>
      </w:pPr>
      <w:r w:rsidRPr="005A3035">
        <w:t xml:space="preserve"> </w:t>
      </w:r>
      <w:hyperlink r:id="rId14" w:history="1">
        <w:r w:rsidRPr="005A3035">
          <w:rPr>
            <w:rStyle w:val="Hypertextovodkaz"/>
            <w:rFonts w:eastAsia="Calibri"/>
          </w:rPr>
          <w:t>https://zakazky.cenakhk.cz/profile_display_1330.html</w:t>
        </w:r>
      </w:hyperlink>
      <w:r w:rsidRPr="005A3035">
        <w:t xml:space="preserve"> </w:t>
      </w:r>
    </w:p>
    <w:p w14:paraId="7BC67083" w14:textId="77777777" w:rsidR="00C72526" w:rsidRPr="00D7436B" w:rsidRDefault="00C72526" w:rsidP="00782147">
      <w:pPr>
        <w:spacing w:after="0" w:line="276" w:lineRule="auto"/>
        <w:jc w:val="both"/>
      </w:pPr>
      <w:r w:rsidRPr="005A3035">
        <w:t>Zjistí-li zadavatel v průběhu lhůty pro podání nabídek, že se objevily objektivní důvody vedoucí ke změně zadávacích podmínek (vysvětlení zadávací dokumentace, autoremedura), zadavatel si vyhrazuje právo přijmout opatření k nápravě a zadávací podmínky změnit a současně přiměřeně prodloužit lhůtu pro podání nabídek s ohledem na rozsah a závažnosti změny, vyžaduje-li to charakter vysvětlení zadávací dokumentace.</w:t>
      </w:r>
    </w:p>
    <w:p w14:paraId="5EB17930" w14:textId="77777777" w:rsidR="00CB1946" w:rsidRPr="00AB48E0" w:rsidRDefault="00CB1946" w:rsidP="00CB1946">
      <w:pPr>
        <w:autoSpaceDE w:val="0"/>
        <w:autoSpaceDN w:val="0"/>
        <w:adjustRightInd w:val="0"/>
        <w:spacing w:after="0" w:line="276" w:lineRule="auto"/>
        <w:contextualSpacing/>
        <w:jc w:val="both"/>
        <w:rPr>
          <w:szCs w:val="20"/>
        </w:rPr>
      </w:pPr>
    </w:p>
    <w:p w14:paraId="0BB1009F" w14:textId="77777777" w:rsidR="00C72526" w:rsidRPr="00804B97" w:rsidRDefault="00C72526" w:rsidP="00C72526">
      <w:pPr>
        <w:pStyle w:val="Nadpis1"/>
        <w:spacing w:before="0" w:line="276" w:lineRule="auto"/>
        <w:ind w:left="431" w:hanging="431"/>
      </w:pPr>
      <w:r w:rsidRPr="00FA49D1">
        <w:t>Zásady odpovědného zadávání</w:t>
      </w:r>
    </w:p>
    <w:p w14:paraId="20718F42" w14:textId="77777777" w:rsidR="00C72526" w:rsidRPr="00FA49D1" w:rsidRDefault="00C72526" w:rsidP="00C72526">
      <w:pPr>
        <w:pStyle w:val="Normlnweb"/>
        <w:spacing w:before="0" w:beforeAutospacing="0" w:after="0" w:afterAutospacing="0" w:line="276" w:lineRule="auto"/>
        <w:jc w:val="both"/>
        <w:rPr>
          <w:rFonts w:eastAsia="Times New Roman"/>
          <w:bCs/>
          <w:sz w:val="20"/>
          <w:szCs w:val="20"/>
          <w:lang w:eastAsia="zh-CN"/>
        </w:rPr>
      </w:pPr>
      <w:r w:rsidRPr="00FA49D1">
        <w:rPr>
          <w:rFonts w:eastAsia="Times New Roman"/>
          <w:bCs/>
          <w:sz w:val="20"/>
          <w:szCs w:val="20"/>
          <w:lang w:eastAsia="zh-CN"/>
        </w:rPr>
        <w:t>Zadavatel informuje, že má zájem realizovat předmět této veřejné zakázky v souladu se zásadami odpovědného zadávání veřejných zakázek stanovenými v § 6 odst. 4 ZZVZ. </w:t>
      </w:r>
    </w:p>
    <w:p w14:paraId="3F9192FF" w14:textId="77777777" w:rsidR="00C72526" w:rsidRPr="00FA49D1" w:rsidRDefault="00C72526" w:rsidP="00C72526">
      <w:pPr>
        <w:pStyle w:val="Normlnweb"/>
        <w:spacing w:before="120" w:beforeAutospacing="0" w:after="0" w:afterAutospacing="0" w:line="276" w:lineRule="auto"/>
        <w:jc w:val="both"/>
        <w:rPr>
          <w:rFonts w:eastAsia="Times New Roman"/>
          <w:bCs/>
          <w:sz w:val="20"/>
          <w:szCs w:val="20"/>
          <w:lang w:eastAsia="zh-CN"/>
        </w:rPr>
      </w:pPr>
      <w:r w:rsidRPr="00FA49D1">
        <w:rPr>
          <w:rFonts w:eastAsia="Times New Roman"/>
          <w:bCs/>
          <w:sz w:val="20"/>
          <w:szCs w:val="20"/>
          <w:lang w:eastAsia="zh-CN"/>
        </w:rPr>
        <w:t>Odpovědné zadávání veřejných zakázek kromě důrazu na čistě ekonomické parametry zohledňuje také související dopady zejména v oblasti zaměstnanosti, sociálních a pracovních práv a také životního prostředí.</w:t>
      </w:r>
    </w:p>
    <w:p w14:paraId="4EC10712" w14:textId="77777777" w:rsidR="00C72526" w:rsidRDefault="00C72526" w:rsidP="00C72526">
      <w:pPr>
        <w:pStyle w:val="Normlnweb"/>
        <w:spacing w:before="120" w:beforeAutospacing="0" w:after="0" w:afterAutospacing="0" w:line="276" w:lineRule="auto"/>
        <w:jc w:val="both"/>
        <w:rPr>
          <w:rFonts w:eastAsia="Times New Roman"/>
          <w:bCs/>
          <w:sz w:val="20"/>
          <w:szCs w:val="20"/>
          <w:lang w:eastAsia="zh-CN"/>
        </w:rPr>
      </w:pPr>
      <w:r w:rsidRPr="00FA49D1">
        <w:rPr>
          <w:rFonts w:eastAsia="Times New Roman"/>
          <w:bCs/>
          <w:sz w:val="20"/>
          <w:szCs w:val="20"/>
          <w:lang w:eastAsia="zh-CN"/>
        </w:rPr>
        <w:t>Zadavatel proto klade důraz na to, aby dodavatelé při své podnikatelské činnosti v maximální možné míře naplňovali požadavky z usnesení vlády České republiky ze dne 24. 7. 2017 č. 531, o Pravidlech uplatňování odpovědného přístupu při zadávání veřejných zakázek a nákupech státní správy a samosprávy, které zohledňuje sociální resp. širší společenské a zejména enviromentální aspekty směřující k prospěchu pro společnost a ekonomiku a minimalizaci negativních dopadů na životní prostředí – viz. </w:t>
      </w:r>
      <w:hyperlink r:id="rId15" w:tgtFrame="_blank" w:history="1">
        <w:r w:rsidRPr="00FA49D1">
          <w:rPr>
            <w:rStyle w:val="Hypertextovodkaz"/>
            <w:sz w:val="20"/>
            <w:szCs w:val="20"/>
          </w:rPr>
          <w:t>https://apps.odok.cz/attachment/-/down/RCIAAPNEQ20J</w:t>
        </w:r>
      </w:hyperlink>
      <w:r w:rsidRPr="00FA49D1">
        <w:rPr>
          <w:rFonts w:eastAsia="Times New Roman"/>
          <w:bCs/>
          <w:sz w:val="20"/>
          <w:szCs w:val="20"/>
          <w:lang w:eastAsia="zh-CN"/>
        </w:rPr>
        <w:t xml:space="preserve">. </w:t>
      </w:r>
    </w:p>
    <w:p w14:paraId="2F58E227" w14:textId="77777777" w:rsidR="00C72526" w:rsidRDefault="00C72526" w:rsidP="00C72526">
      <w:pPr>
        <w:pStyle w:val="Normlnweb"/>
        <w:spacing w:before="120" w:beforeAutospacing="0" w:after="0" w:afterAutospacing="0" w:line="276" w:lineRule="auto"/>
        <w:jc w:val="both"/>
        <w:rPr>
          <w:rFonts w:eastAsia="Times New Roman"/>
          <w:bCs/>
          <w:sz w:val="20"/>
          <w:szCs w:val="20"/>
          <w:lang w:eastAsia="zh-CN"/>
        </w:rPr>
      </w:pPr>
    </w:p>
    <w:p w14:paraId="7388664E" w14:textId="77777777" w:rsidR="00C72526" w:rsidRPr="00FA49D1" w:rsidRDefault="00C72526" w:rsidP="00C72526">
      <w:pPr>
        <w:pStyle w:val="Nadpis1"/>
        <w:spacing w:before="0" w:line="276" w:lineRule="auto"/>
        <w:ind w:left="431" w:hanging="431"/>
      </w:pPr>
      <w:r w:rsidRPr="00FA49D1">
        <w:t>Ostatní ujednání</w:t>
      </w:r>
    </w:p>
    <w:p w14:paraId="52C9A68F" w14:textId="77777777" w:rsidR="00C72526" w:rsidRPr="00521724" w:rsidRDefault="00C72526" w:rsidP="00C72526">
      <w:pPr>
        <w:spacing w:after="0" w:line="276" w:lineRule="auto"/>
        <w:jc w:val="both"/>
        <w:rPr>
          <w:szCs w:val="20"/>
        </w:rPr>
      </w:pPr>
      <w:r w:rsidRPr="005A3035">
        <w:t xml:space="preserve">Zadávacího řízení veřejné zakázky se nesmí dle ustanovení § 4b zákona č. 159/2006 Sb., o střetu zájmů, v účinném znění, účastnit obchodní společnost, ve které veřejný funkcionář uvedený v ustanovení § 2 odst. 1 písm. c) citovaného zákona nebo jím ovládaná osoba vlastní podíl představující alespoň 25 % účasti společníka v obchodní společnosti, a to jako účastník </w:t>
      </w:r>
      <w:r w:rsidRPr="00920610">
        <w:rPr>
          <w:strike/>
          <w:color w:val="FF0000"/>
        </w:rPr>
        <w:t>nebo poddodavatel, prostřednictvím kterého účastník prokazuje kvalifikaci</w:t>
      </w:r>
    </w:p>
    <w:p w14:paraId="1D07AF44" w14:textId="6CCF051F" w:rsidR="00C72526" w:rsidRDefault="00C72526" w:rsidP="00C72526">
      <w:pPr>
        <w:spacing w:after="0" w:line="276" w:lineRule="auto"/>
        <w:jc w:val="both"/>
        <w:rPr>
          <w:szCs w:val="20"/>
        </w:rPr>
      </w:pPr>
      <w:r w:rsidRPr="00521724">
        <w:rPr>
          <w:szCs w:val="20"/>
        </w:rPr>
        <w:t>Účastník podáním své nabídky souhlasí se zveřejněním všech náležitostí budoucího smluvního vztahu (vlastní smlouva,</w:t>
      </w:r>
      <w:r w:rsidR="00FF1059">
        <w:rPr>
          <w:szCs w:val="20"/>
        </w:rPr>
        <w:t xml:space="preserve"> </w:t>
      </w:r>
      <w:r w:rsidRPr="00521724">
        <w:rPr>
          <w:szCs w:val="20"/>
        </w:rPr>
        <w:t>atd.) a s poskytnutím veškerých nezbytných informací pro naplnění povinnosti zadavatele stanovené zákonem.</w:t>
      </w:r>
    </w:p>
    <w:p w14:paraId="300096E1" w14:textId="77777777" w:rsidR="00441B5F" w:rsidRDefault="00441B5F" w:rsidP="00C72526">
      <w:pPr>
        <w:spacing w:after="0" w:line="276" w:lineRule="auto"/>
        <w:jc w:val="both"/>
        <w:rPr>
          <w:szCs w:val="20"/>
        </w:rPr>
      </w:pPr>
    </w:p>
    <w:p w14:paraId="1410BD43" w14:textId="77777777" w:rsidR="00C72526" w:rsidRPr="00B2146B" w:rsidRDefault="00C72526" w:rsidP="00441B5F">
      <w:pPr>
        <w:pStyle w:val="Nadpis1"/>
        <w:spacing w:before="0" w:after="120" w:line="240" w:lineRule="auto"/>
        <w:ind w:left="431" w:hanging="431"/>
        <w:jc w:val="both"/>
      </w:pPr>
      <w:r w:rsidRPr="00B2146B">
        <w:t xml:space="preserve">Dodavatel v nabídce předloží čestné prohlášení, že není osobou výše      uvedenou </w:t>
      </w:r>
    </w:p>
    <w:p w14:paraId="6139605F" w14:textId="77777777" w:rsidR="00C72526" w:rsidRPr="005A3035" w:rsidRDefault="00C72526" w:rsidP="00C72526">
      <w:pPr>
        <w:pStyle w:val="Zkladntext"/>
        <w:spacing w:line="276" w:lineRule="auto"/>
        <w:ind w:right="119"/>
        <w:jc w:val="both"/>
      </w:pPr>
      <w:r w:rsidRPr="005A3035">
        <w:t>U</w:t>
      </w:r>
      <w:r w:rsidRPr="005A3035">
        <w:rPr>
          <w:spacing w:val="-7"/>
        </w:rPr>
        <w:t xml:space="preserve"> </w:t>
      </w:r>
      <w:r w:rsidRPr="005A3035">
        <w:t>vybraného</w:t>
      </w:r>
      <w:r w:rsidRPr="005A3035">
        <w:rPr>
          <w:spacing w:val="-5"/>
        </w:rPr>
        <w:t xml:space="preserve"> </w:t>
      </w:r>
      <w:r w:rsidRPr="005A3035">
        <w:t>dodavatele,</w:t>
      </w:r>
      <w:r w:rsidRPr="005A3035">
        <w:rPr>
          <w:spacing w:val="-6"/>
        </w:rPr>
        <w:t xml:space="preserve"> </w:t>
      </w:r>
      <w:r w:rsidRPr="005A3035">
        <w:t>je-li</w:t>
      </w:r>
      <w:r w:rsidRPr="005A3035">
        <w:rPr>
          <w:spacing w:val="-7"/>
        </w:rPr>
        <w:t xml:space="preserve"> </w:t>
      </w:r>
      <w:r w:rsidRPr="005A3035">
        <w:t>právnickou</w:t>
      </w:r>
      <w:r w:rsidRPr="005A3035">
        <w:rPr>
          <w:spacing w:val="-6"/>
        </w:rPr>
        <w:t xml:space="preserve"> </w:t>
      </w:r>
      <w:r w:rsidRPr="005A3035">
        <w:t>osobou,</w:t>
      </w:r>
      <w:r w:rsidRPr="005A3035">
        <w:rPr>
          <w:spacing w:val="-5"/>
        </w:rPr>
        <w:t xml:space="preserve"> </w:t>
      </w:r>
      <w:r w:rsidRPr="005A3035">
        <w:t>zadavatel</w:t>
      </w:r>
      <w:r w:rsidRPr="005A3035">
        <w:rPr>
          <w:spacing w:val="-6"/>
        </w:rPr>
        <w:t xml:space="preserve"> </w:t>
      </w:r>
      <w:r w:rsidRPr="005A3035">
        <w:t>zjistí</w:t>
      </w:r>
      <w:r w:rsidRPr="005A3035">
        <w:rPr>
          <w:spacing w:val="-6"/>
        </w:rPr>
        <w:t xml:space="preserve"> </w:t>
      </w:r>
      <w:r w:rsidRPr="005A3035">
        <w:t>údaje</w:t>
      </w:r>
      <w:r w:rsidRPr="005A3035">
        <w:rPr>
          <w:spacing w:val="-7"/>
        </w:rPr>
        <w:t xml:space="preserve"> </w:t>
      </w:r>
      <w:r w:rsidRPr="005A3035">
        <w:t>o</w:t>
      </w:r>
      <w:r w:rsidRPr="005A3035">
        <w:rPr>
          <w:spacing w:val="-6"/>
        </w:rPr>
        <w:t xml:space="preserve"> </w:t>
      </w:r>
      <w:r w:rsidRPr="005A3035">
        <w:t>jeho</w:t>
      </w:r>
      <w:r w:rsidRPr="005A3035">
        <w:rPr>
          <w:spacing w:val="-7"/>
        </w:rPr>
        <w:t xml:space="preserve"> </w:t>
      </w:r>
      <w:r w:rsidRPr="005A3035">
        <w:t>skutečném</w:t>
      </w:r>
      <w:r w:rsidRPr="005A3035">
        <w:rPr>
          <w:spacing w:val="-8"/>
        </w:rPr>
        <w:t xml:space="preserve"> </w:t>
      </w:r>
      <w:r w:rsidRPr="005A3035">
        <w:t>majiteli</w:t>
      </w:r>
      <w:r w:rsidRPr="005A3035">
        <w:rPr>
          <w:spacing w:val="-6"/>
        </w:rPr>
        <w:t xml:space="preserve"> </w:t>
      </w:r>
      <w:r w:rsidRPr="005A3035">
        <w:t>podle zákona o některých opatřeních proti legalizaci výnosů z trestné činnosti a financování terorismu (dále jen "skutečný majitel") z evidence údajů o skutečných majitelích podle zákona upravujícího veřejné rejstříky</w:t>
      </w:r>
      <w:r w:rsidRPr="005A3035">
        <w:rPr>
          <w:spacing w:val="-6"/>
        </w:rPr>
        <w:t xml:space="preserve"> </w:t>
      </w:r>
      <w:r w:rsidRPr="005A3035">
        <w:t>právnických</w:t>
      </w:r>
      <w:r w:rsidRPr="005A3035">
        <w:rPr>
          <w:spacing w:val="-5"/>
        </w:rPr>
        <w:t xml:space="preserve"> </w:t>
      </w:r>
      <w:r w:rsidRPr="005A3035">
        <w:t>a</w:t>
      </w:r>
      <w:r w:rsidRPr="005A3035">
        <w:rPr>
          <w:spacing w:val="-5"/>
        </w:rPr>
        <w:t xml:space="preserve"> </w:t>
      </w:r>
      <w:r w:rsidRPr="005A3035">
        <w:t>fyzických</w:t>
      </w:r>
      <w:r w:rsidRPr="005A3035">
        <w:rPr>
          <w:spacing w:val="-5"/>
        </w:rPr>
        <w:t xml:space="preserve"> </w:t>
      </w:r>
      <w:r w:rsidRPr="005A3035">
        <w:t>osob.</w:t>
      </w:r>
      <w:r w:rsidRPr="005A3035">
        <w:rPr>
          <w:spacing w:val="-5"/>
        </w:rPr>
        <w:t xml:space="preserve"> </w:t>
      </w:r>
      <w:r w:rsidRPr="005A3035">
        <w:t>Zjištěné</w:t>
      </w:r>
      <w:r w:rsidRPr="005A3035">
        <w:rPr>
          <w:spacing w:val="-6"/>
        </w:rPr>
        <w:t xml:space="preserve"> </w:t>
      </w:r>
      <w:r w:rsidRPr="005A3035">
        <w:t>údaje</w:t>
      </w:r>
      <w:r w:rsidRPr="005A3035">
        <w:rPr>
          <w:spacing w:val="-7"/>
        </w:rPr>
        <w:t xml:space="preserve"> </w:t>
      </w:r>
      <w:r w:rsidRPr="005A3035">
        <w:t>zadavatel</w:t>
      </w:r>
      <w:r w:rsidRPr="005A3035">
        <w:rPr>
          <w:spacing w:val="-5"/>
        </w:rPr>
        <w:t xml:space="preserve"> </w:t>
      </w:r>
      <w:r w:rsidRPr="005A3035">
        <w:t>uvede</w:t>
      </w:r>
      <w:r w:rsidRPr="005A3035">
        <w:rPr>
          <w:spacing w:val="-4"/>
        </w:rPr>
        <w:t xml:space="preserve"> </w:t>
      </w:r>
      <w:r w:rsidRPr="005A3035">
        <w:t>v</w:t>
      </w:r>
      <w:r w:rsidRPr="005A3035">
        <w:rPr>
          <w:spacing w:val="-6"/>
        </w:rPr>
        <w:t xml:space="preserve"> </w:t>
      </w:r>
      <w:r w:rsidRPr="005A3035">
        <w:t>dokumentaci</w:t>
      </w:r>
      <w:r w:rsidRPr="005A3035">
        <w:rPr>
          <w:spacing w:val="-6"/>
        </w:rPr>
        <w:t xml:space="preserve"> </w:t>
      </w:r>
      <w:r w:rsidRPr="005A3035">
        <w:t>o</w:t>
      </w:r>
      <w:r w:rsidRPr="005A3035">
        <w:rPr>
          <w:spacing w:val="-5"/>
        </w:rPr>
        <w:t xml:space="preserve"> </w:t>
      </w:r>
      <w:r w:rsidRPr="005A3035">
        <w:t>veřejné</w:t>
      </w:r>
      <w:r w:rsidRPr="005A3035">
        <w:rPr>
          <w:spacing w:val="-6"/>
        </w:rPr>
        <w:t xml:space="preserve"> </w:t>
      </w:r>
      <w:r w:rsidRPr="005A3035">
        <w:t>zakázce.</w:t>
      </w:r>
    </w:p>
    <w:p w14:paraId="7132FCB8" w14:textId="77777777" w:rsidR="00C72526" w:rsidRPr="005A3035" w:rsidRDefault="00C72526" w:rsidP="00C72526">
      <w:pPr>
        <w:pStyle w:val="Zkladntext"/>
        <w:spacing w:line="276" w:lineRule="auto"/>
        <w:ind w:right="125"/>
        <w:jc w:val="both"/>
      </w:pPr>
      <w:r w:rsidRPr="005A3035">
        <w:t>Nelze-li zjistit údaje o skutečném majiteli uvedeným postupem, zadavatel vyzve vybraného dodavatele rovněž k předložení výpisu z evidence obdobné evidenci údajů o skutečných majitelích nebo</w:t>
      </w:r>
    </w:p>
    <w:p w14:paraId="4C160160" w14:textId="77777777" w:rsidR="00C72526" w:rsidRPr="005A3035" w:rsidRDefault="00C72526" w:rsidP="00C72526">
      <w:pPr>
        <w:pStyle w:val="Zkladntext"/>
        <w:widowControl w:val="0"/>
        <w:numPr>
          <w:ilvl w:val="0"/>
          <w:numId w:val="32"/>
        </w:numPr>
        <w:autoSpaceDE w:val="0"/>
        <w:autoSpaceDN w:val="0"/>
        <w:spacing w:after="0" w:line="276" w:lineRule="auto"/>
        <w:ind w:left="567" w:hanging="567"/>
        <w:jc w:val="both"/>
      </w:pPr>
      <w:r w:rsidRPr="005A3035">
        <w:t>ke sdělení identifikačních údajů všech osob, které jsou jeho skutečným majitelem,</w:t>
      </w:r>
      <w:r w:rsidRPr="005A3035">
        <w:rPr>
          <w:spacing w:val="-10"/>
        </w:rPr>
        <w:t xml:space="preserve"> </w:t>
      </w:r>
      <w:r w:rsidRPr="005A3035">
        <w:t>a</w:t>
      </w:r>
    </w:p>
    <w:p w14:paraId="033F9453" w14:textId="77777777" w:rsidR="00C72526" w:rsidRPr="005A3035" w:rsidRDefault="00C72526" w:rsidP="00C72526">
      <w:pPr>
        <w:pStyle w:val="Zkladntext"/>
        <w:widowControl w:val="0"/>
        <w:numPr>
          <w:ilvl w:val="0"/>
          <w:numId w:val="32"/>
        </w:numPr>
        <w:autoSpaceDE w:val="0"/>
        <w:autoSpaceDN w:val="0"/>
        <w:spacing w:after="0" w:line="276" w:lineRule="auto"/>
        <w:ind w:left="567" w:hanging="567"/>
        <w:jc w:val="both"/>
      </w:pPr>
      <w:r w:rsidRPr="005A3035">
        <w:t>k</w:t>
      </w:r>
      <w:r w:rsidRPr="005A3035">
        <w:rPr>
          <w:spacing w:val="-3"/>
        </w:rPr>
        <w:t xml:space="preserve"> </w:t>
      </w:r>
      <w:r w:rsidRPr="005A3035">
        <w:t>předložení</w:t>
      </w:r>
      <w:r w:rsidRPr="005A3035">
        <w:rPr>
          <w:spacing w:val="-2"/>
        </w:rPr>
        <w:t xml:space="preserve"> </w:t>
      </w:r>
      <w:r w:rsidRPr="005A3035">
        <w:t>dokladů,</w:t>
      </w:r>
      <w:r w:rsidRPr="005A3035">
        <w:rPr>
          <w:spacing w:val="-3"/>
        </w:rPr>
        <w:t xml:space="preserve"> </w:t>
      </w:r>
      <w:r w:rsidRPr="005A3035">
        <w:t>z</w:t>
      </w:r>
      <w:r w:rsidRPr="005A3035">
        <w:rPr>
          <w:spacing w:val="-4"/>
        </w:rPr>
        <w:t xml:space="preserve"> </w:t>
      </w:r>
      <w:r w:rsidRPr="005A3035">
        <w:t>nichž</w:t>
      </w:r>
      <w:r w:rsidRPr="005A3035">
        <w:rPr>
          <w:spacing w:val="-2"/>
        </w:rPr>
        <w:t xml:space="preserve"> </w:t>
      </w:r>
      <w:r w:rsidRPr="005A3035">
        <w:t>vyplývá</w:t>
      </w:r>
      <w:r w:rsidRPr="005A3035">
        <w:rPr>
          <w:spacing w:val="-3"/>
        </w:rPr>
        <w:t xml:space="preserve"> </w:t>
      </w:r>
      <w:r w:rsidRPr="005A3035">
        <w:t>vztah</w:t>
      </w:r>
      <w:r w:rsidRPr="005A3035">
        <w:rPr>
          <w:spacing w:val="-1"/>
        </w:rPr>
        <w:t xml:space="preserve"> </w:t>
      </w:r>
      <w:r w:rsidRPr="005A3035">
        <w:t>všech</w:t>
      </w:r>
      <w:r w:rsidRPr="005A3035">
        <w:rPr>
          <w:spacing w:val="-3"/>
        </w:rPr>
        <w:t xml:space="preserve"> </w:t>
      </w:r>
      <w:r w:rsidRPr="005A3035">
        <w:t>osob</w:t>
      </w:r>
      <w:r w:rsidRPr="005A3035">
        <w:rPr>
          <w:spacing w:val="-2"/>
        </w:rPr>
        <w:t xml:space="preserve"> </w:t>
      </w:r>
      <w:r w:rsidRPr="005A3035">
        <w:t>podle</w:t>
      </w:r>
      <w:r w:rsidRPr="005A3035">
        <w:rPr>
          <w:spacing w:val="-5"/>
        </w:rPr>
        <w:t xml:space="preserve"> </w:t>
      </w:r>
      <w:r w:rsidRPr="005A3035">
        <w:t>písmene</w:t>
      </w:r>
      <w:r w:rsidRPr="005A3035">
        <w:rPr>
          <w:spacing w:val="-3"/>
        </w:rPr>
        <w:t xml:space="preserve"> </w:t>
      </w:r>
      <w:r w:rsidRPr="005A3035">
        <w:t>a)</w:t>
      </w:r>
      <w:r w:rsidRPr="005A3035">
        <w:rPr>
          <w:spacing w:val="-3"/>
        </w:rPr>
        <w:t xml:space="preserve"> </w:t>
      </w:r>
      <w:r w:rsidRPr="005A3035">
        <w:t>k</w:t>
      </w:r>
      <w:r w:rsidRPr="005A3035">
        <w:rPr>
          <w:spacing w:val="-3"/>
        </w:rPr>
        <w:t xml:space="preserve"> </w:t>
      </w:r>
      <w:r w:rsidRPr="005A3035">
        <w:t>dodavateli;</w:t>
      </w:r>
      <w:r w:rsidRPr="005A3035">
        <w:rPr>
          <w:spacing w:val="-3"/>
        </w:rPr>
        <w:t xml:space="preserve"> </w:t>
      </w:r>
      <w:r w:rsidRPr="005A3035">
        <w:t>těmito doklady jsou</w:t>
      </w:r>
      <w:r w:rsidRPr="005A3035">
        <w:rPr>
          <w:spacing w:val="-1"/>
        </w:rPr>
        <w:t xml:space="preserve"> </w:t>
      </w:r>
      <w:r w:rsidRPr="005A3035">
        <w:t>zejména</w:t>
      </w:r>
    </w:p>
    <w:p w14:paraId="3929DC77" w14:textId="77777777" w:rsidR="00C72526" w:rsidRPr="005A3035" w:rsidRDefault="00C72526" w:rsidP="00C72526">
      <w:pPr>
        <w:pStyle w:val="Zkladntext"/>
        <w:widowControl w:val="0"/>
        <w:numPr>
          <w:ilvl w:val="0"/>
          <w:numId w:val="33"/>
        </w:numPr>
        <w:autoSpaceDE w:val="0"/>
        <w:autoSpaceDN w:val="0"/>
        <w:spacing w:after="0" w:line="276" w:lineRule="auto"/>
        <w:ind w:left="1134" w:hanging="567"/>
        <w:jc w:val="both"/>
      </w:pPr>
      <w:r w:rsidRPr="005A3035">
        <w:t>výpis z obchodního rejstříku nebo jiné obdobné</w:t>
      </w:r>
      <w:r w:rsidRPr="005A3035">
        <w:rPr>
          <w:spacing w:val="-6"/>
        </w:rPr>
        <w:t xml:space="preserve"> </w:t>
      </w:r>
      <w:r w:rsidRPr="005A3035">
        <w:t>evidence,</w:t>
      </w:r>
    </w:p>
    <w:p w14:paraId="15FB906F" w14:textId="77777777" w:rsidR="00C72526" w:rsidRPr="005A3035" w:rsidRDefault="00C72526" w:rsidP="00C72526">
      <w:pPr>
        <w:pStyle w:val="Zkladntext"/>
        <w:widowControl w:val="0"/>
        <w:numPr>
          <w:ilvl w:val="0"/>
          <w:numId w:val="33"/>
        </w:numPr>
        <w:autoSpaceDE w:val="0"/>
        <w:autoSpaceDN w:val="0"/>
        <w:spacing w:after="0" w:line="276" w:lineRule="auto"/>
        <w:ind w:left="1134" w:hanging="567"/>
        <w:jc w:val="both"/>
      </w:pPr>
      <w:r w:rsidRPr="005A3035">
        <w:t>seznam</w:t>
      </w:r>
      <w:r w:rsidRPr="005A3035">
        <w:rPr>
          <w:spacing w:val="-2"/>
        </w:rPr>
        <w:t xml:space="preserve"> </w:t>
      </w:r>
      <w:r w:rsidRPr="005A3035">
        <w:t>akcionářů,</w:t>
      </w:r>
    </w:p>
    <w:p w14:paraId="6EE0BC93" w14:textId="77777777" w:rsidR="00C72526" w:rsidRPr="005A3035" w:rsidRDefault="00C72526" w:rsidP="00C72526">
      <w:pPr>
        <w:pStyle w:val="Zkladntext"/>
        <w:widowControl w:val="0"/>
        <w:numPr>
          <w:ilvl w:val="0"/>
          <w:numId w:val="33"/>
        </w:numPr>
        <w:autoSpaceDE w:val="0"/>
        <w:autoSpaceDN w:val="0"/>
        <w:spacing w:after="0" w:line="276" w:lineRule="auto"/>
        <w:ind w:left="1134" w:hanging="567"/>
        <w:jc w:val="both"/>
      </w:pPr>
      <w:r w:rsidRPr="005A3035">
        <w:t xml:space="preserve">rozhodnutí statutárního orgánu o vyplacení podílu </w:t>
      </w:r>
      <w:r w:rsidRPr="005A3035">
        <w:rPr>
          <w:spacing w:val="2"/>
        </w:rPr>
        <w:t>na</w:t>
      </w:r>
      <w:r w:rsidRPr="005A3035">
        <w:rPr>
          <w:spacing w:val="-3"/>
        </w:rPr>
        <w:t xml:space="preserve"> </w:t>
      </w:r>
      <w:r w:rsidRPr="005A3035">
        <w:t>zisku,</w:t>
      </w:r>
    </w:p>
    <w:p w14:paraId="3EAF53D4" w14:textId="77777777" w:rsidR="00C72526" w:rsidRDefault="00C72526" w:rsidP="00C72526">
      <w:pPr>
        <w:pStyle w:val="Zkladntext"/>
        <w:widowControl w:val="0"/>
        <w:numPr>
          <w:ilvl w:val="0"/>
          <w:numId w:val="33"/>
        </w:numPr>
        <w:autoSpaceDE w:val="0"/>
        <w:autoSpaceDN w:val="0"/>
        <w:spacing w:after="0" w:line="276" w:lineRule="auto"/>
        <w:ind w:left="1134" w:hanging="567"/>
        <w:jc w:val="both"/>
      </w:pPr>
      <w:r w:rsidRPr="005A3035">
        <w:t>společenská smlouva, zakladatelská listina nebo</w:t>
      </w:r>
      <w:r w:rsidRPr="005A3035">
        <w:rPr>
          <w:spacing w:val="-2"/>
        </w:rPr>
        <w:t xml:space="preserve"> </w:t>
      </w:r>
      <w:r w:rsidRPr="005A3035">
        <w:t>stanovy.</w:t>
      </w:r>
    </w:p>
    <w:p w14:paraId="672FD2BE" w14:textId="77777777" w:rsidR="00C72526" w:rsidRDefault="00C72526" w:rsidP="00C72526">
      <w:pPr>
        <w:pStyle w:val="Zkladntext"/>
        <w:widowControl w:val="0"/>
        <w:autoSpaceDE w:val="0"/>
        <w:autoSpaceDN w:val="0"/>
        <w:spacing w:after="0" w:line="276" w:lineRule="auto"/>
        <w:ind w:left="1134"/>
        <w:jc w:val="both"/>
      </w:pPr>
    </w:p>
    <w:p w14:paraId="04AD33C9" w14:textId="77777777" w:rsidR="00C72526" w:rsidRPr="0003277D" w:rsidRDefault="00C72526" w:rsidP="00C72526">
      <w:pPr>
        <w:pStyle w:val="Nadpis1"/>
        <w:spacing w:before="0" w:line="276" w:lineRule="auto"/>
        <w:ind w:left="431" w:hanging="431"/>
      </w:pPr>
      <w:r w:rsidRPr="00B2146B">
        <w:t xml:space="preserve">   </w:t>
      </w:r>
      <w:r w:rsidRPr="0003277D">
        <w:t>Kybernetická bezpečnost</w:t>
      </w:r>
    </w:p>
    <w:p w14:paraId="03A8500F" w14:textId="77777777" w:rsidR="00C72526" w:rsidRPr="0067754F" w:rsidRDefault="00C72526" w:rsidP="00C72526">
      <w:pPr>
        <w:spacing w:line="276" w:lineRule="auto"/>
        <w:jc w:val="both"/>
      </w:pPr>
      <w:r w:rsidRPr="0067754F">
        <w:t>Oblastní nemocnice Náchod a.s. informuje, že je osobou povinnou a provozuje informační systém základní služby podle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6B13FF1A" w14:textId="77777777" w:rsidR="00C72526" w:rsidRPr="0067754F" w:rsidRDefault="00C72526" w:rsidP="00C72526">
      <w:pPr>
        <w:spacing w:before="120" w:line="276" w:lineRule="auto"/>
        <w:jc w:val="both"/>
      </w:pPr>
      <w:r w:rsidRPr="0067754F">
        <w:t>Dodávané systémy, služby a zboží musí respektovat bezpečnostní opatření a relevantní požadavky na kybernetickou bezpečnost. </w:t>
      </w:r>
    </w:p>
    <w:p w14:paraId="792E765D" w14:textId="77777777" w:rsidR="00C72526" w:rsidRDefault="00C72526" w:rsidP="00C72526">
      <w:pPr>
        <w:spacing w:after="0" w:line="276" w:lineRule="auto"/>
        <w:jc w:val="both"/>
      </w:pPr>
      <w:r w:rsidRPr="0067754F">
        <w:t>Uchazeč garantuje implementaci veškerých bezpečnostních opatření, která výše uvedená legislativa vyžaduje v rámci jeho celé nabídky a následné dodávky.</w:t>
      </w:r>
    </w:p>
    <w:p w14:paraId="58D22ED5" w14:textId="77777777" w:rsidR="00C72526" w:rsidRDefault="00C72526" w:rsidP="00C72526">
      <w:pPr>
        <w:spacing w:after="0" w:line="276" w:lineRule="auto"/>
        <w:jc w:val="both"/>
      </w:pPr>
    </w:p>
    <w:p w14:paraId="125B954C" w14:textId="77777777" w:rsidR="00C72526" w:rsidRPr="0003277D" w:rsidRDefault="00C72526" w:rsidP="00C72526">
      <w:pPr>
        <w:pStyle w:val="Nadpis1"/>
        <w:spacing w:before="0" w:line="276" w:lineRule="auto"/>
        <w:ind w:left="431" w:hanging="431"/>
      </w:pPr>
      <w:bookmarkStart w:id="31" w:name="_Hlk127356117"/>
      <w:bookmarkEnd w:id="30"/>
      <w:r w:rsidRPr="0003277D">
        <w:t xml:space="preserve">Závěrečná ustanovení </w:t>
      </w:r>
    </w:p>
    <w:p w14:paraId="5E7B3802" w14:textId="77777777" w:rsidR="00C72526" w:rsidRPr="005A3035" w:rsidRDefault="00C72526" w:rsidP="00C72526">
      <w:pPr>
        <w:pStyle w:val="Zkladntext"/>
        <w:spacing w:line="276" w:lineRule="auto"/>
        <w:jc w:val="both"/>
      </w:pPr>
      <w:r w:rsidRPr="005A3035">
        <w:t>Zadavatel je oprávněn zrušit zadávací řízení dle § 127 ZZVZ. Pokud zadavatel toto právo uplatní, nevzniká vyzvaným účastníkům vůči zadavateli jakýkoliv nárok.</w:t>
      </w:r>
    </w:p>
    <w:p w14:paraId="382095CB" w14:textId="77777777" w:rsidR="00C72526" w:rsidRPr="005A3035" w:rsidRDefault="00C72526" w:rsidP="00C72526">
      <w:pPr>
        <w:pStyle w:val="Zkladntext"/>
        <w:spacing w:line="276" w:lineRule="auto"/>
        <w:jc w:val="both"/>
      </w:pPr>
      <w:r w:rsidRPr="005A3035">
        <w:t>Zadavatel si vyhrazuje právo ověřit informace o účastníkovi z veřejně dostupných zdrojů.</w:t>
      </w:r>
    </w:p>
    <w:p w14:paraId="551F6A41" w14:textId="77777777" w:rsidR="00C72526" w:rsidRDefault="00C72526" w:rsidP="00C72526">
      <w:pPr>
        <w:pStyle w:val="Zkladntext"/>
        <w:spacing w:line="276" w:lineRule="auto"/>
        <w:jc w:val="both"/>
      </w:pPr>
      <w:r w:rsidRPr="005A3035">
        <w:t>Náklady na vypracování nabídky zadavatel nehradí. Předložené nabídky zadavatel nevrací. Zadavatel nepřipouští varianty nabídek.</w:t>
      </w:r>
    </w:p>
    <w:p w14:paraId="313C33D4" w14:textId="77777777" w:rsidR="00C72526" w:rsidRPr="005A3035" w:rsidRDefault="00C72526" w:rsidP="00C72526">
      <w:pPr>
        <w:pStyle w:val="Zkladntext"/>
        <w:spacing w:line="276" w:lineRule="auto"/>
        <w:jc w:val="both"/>
      </w:pPr>
      <w:r w:rsidRPr="003459A0">
        <w:t>Zadavatel neposkytuje zálohy.</w:t>
      </w:r>
    </w:p>
    <w:p w14:paraId="6D9D1B4A" w14:textId="77777777" w:rsidR="00C72526" w:rsidRPr="005A3035" w:rsidRDefault="00C72526" w:rsidP="00C72526">
      <w:pPr>
        <w:pStyle w:val="Anet1"/>
        <w:spacing w:after="120" w:line="276" w:lineRule="auto"/>
        <w:jc w:val="both"/>
        <w:rPr>
          <w:b w:val="0"/>
          <w:color w:val="auto"/>
          <w:sz w:val="20"/>
          <w:szCs w:val="20"/>
        </w:rPr>
      </w:pPr>
      <w:r w:rsidRPr="005A3035">
        <w:rPr>
          <w:b w:val="0"/>
          <w:color w:val="auto"/>
          <w:sz w:val="20"/>
          <w:szCs w:val="20"/>
        </w:rPr>
        <w:t>Zadavatel si vyhrazuje právo postupovat v případě identifikace mimořádně nízké nabídkové ceny dle § 113 ZZVZ.</w:t>
      </w:r>
    </w:p>
    <w:p w14:paraId="3F2CC677" w14:textId="77777777" w:rsidR="00C72526" w:rsidRPr="005A3035" w:rsidRDefault="00C72526" w:rsidP="00C72526">
      <w:pPr>
        <w:pStyle w:val="Anet1"/>
        <w:spacing w:after="120" w:line="276" w:lineRule="auto"/>
        <w:jc w:val="both"/>
        <w:rPr>
          <w:b w:val="0"/>
          <w:color w:val="auto"/>
          <w:sz w:val="20"/>
          <w:szCs w:val="20"/>
        </w:rPr>
      </w:pPr>
      <w:r w:rsidRPr="005A3035">
        <w:rPr>
          <w:b w:val="0"/>
          <w:color w:val="auto"/>
          <w:sz w:val="20"/>
          <w:szCs w:val="20"/>
        </w:rPr>
        <w:t xml:space="preserve">Zadavatel si vyhrazuje právo ověřit kvalifikaci účastníka rámcové dohody v průběhu trvání dohody, a to v souladu s ustanovením § 136 odst. 1 a 2 ZZVZ, na základě výzvy zadavatele ve lhůtě 5 pracovních dní. </w:t>
      </w:r>
    </w:p>
    <w:p w14:paraId="33C6A251" w14:textId="77777777" w:rsidR="00C72526" w:rsidRPr="005A3035" w:rsidRDefault="00C72526" w:rsidP="00C72526">
      <w:pPr>
        <w:pStyle w:val="Anet1"/>
        <w:spacing w:after="120" w:line="276" w:lineRule="auto"/>
        <w:jc w:val="both"/>
        <w:rPr>
          <w:b w:val="0"/>
          <w:color w:val="auto"/>
          <w:sz w:val="20"/>
          <w:szCs w:val="20"/>
        </w:rPr>
      </w:pPr>
      <w:r w:rsidRPr="005A3035">
        <w:rPr>
          <w:b w:val="0"/>
          <w:color w:val="auto"/>
          <w:sz w:val="20"/>
          <w:szCs w:val="20"/>
        </w:rPr>
        <w:t xml:space="preserve">Informace a údaje uvedené v této Zadávací dokumentaci a jejích přílohách vymezují požadavky zadavatele na obsah nabídky na veřejnou zakázku. Tyto požadavky je dodavatel povinen plně a bezvýhradně respektovat při zpracování své nabídky. </w:t>
      </w:r>
      <w:r w:rsidRPr="005A3035">
        <w:rPr>
          <w:color w:val="auto"/>
          <w:sz w:val="20"/>
          <w:szCs w:val="20"/>
        </w:rPr>
        <w:t xml:space="preserve">Neakceptování požadavků zadavatele bude považováno za nesplnění zadávacích podmínek s následkem vyloučení účastníka zadávacího řízení.  </w:t>
      </w:r>
    </w:p>
    <w:p w14:paraId="664DC428" w14:textId="77777777" w:rsidR="00C72526" w:rsidRPr="005A3035" w:rsidRDefault="00C72526" w:rsidP="00C72526">
      <w:pPr>
        <w:pStyle w:val="Anet1"/>
        <w:spacing w:after="120" w:line="276" w:lineRule="auto"/>
        <w:jc w:val="both"/>
        <w:rPr>
          <w:b w:val="0"/>
          <w:color w:val="auto"/>
          <w:sz w:val="20"/>
          <w:szCs w:val="20"/>
        </w:rPr>
      </w:pPr>
      <w:r w:rsidRPr="005A3035">
        <w:rPr>
          <w:b w:val="0"/>
          <w:color w:val="auto"/>
          <w:sz w:val="20"/>
          <w:szCs w:val="20"/>
        </w:rPr>
        <w:t>V souladu s ustanovením § 219 Zákona je vybraný dodavatel, se kterým bude uzavřena smlouva na plnění této veřejné zakázky, povinen strpět uveřejnění uzavřené Smlouvy včetně případných dodatků zadavatelem a poskytnout plnou součinnost ke splnění povinností vyplývajících ze znění tohoto ustanovení zákona.</w:t>
      </w:r>
    </w:p>
    <w:p w14:paraId="506B1E5A" w14:textId="77777777" w:rsidR="00C72526" w:rsidRDefault="00C72526" w:rsidP="00C72526">
      <w:pPr>
        <w:pStyle w:val="Anet1"/>
        <w:spacing w:after="120" w:line="276" w:lineRule="auto"/>
        <w:jc w:val="both"/>
        <w:rPr>
          <w:b w:val="0"/>
          <w:color w:val="auto"/>
          <w:sz w:val="20"/>
          <w:szCs w:val="20"/>
        </w:rPr>
      </w:pPr>
      <w:r w:rsidRPr="005A3035">
        <w:rPr>
          <w:b w:val="0"/>
          <w:color w:val="auto"/>
          <w:sz w:val="20"/>
          <w:szCs w:val="20"/>
        </w:rPr>
        <w:t>Zadavatel upozorňuje, že na základě ustanovení zákona č. 340/2015 Sb., o zvláštních podmínkách účinnosti některých smluv a o registru smluv (zákon o registru smluv), je povinen uveřejnit smlouvy uzavřené na základě této veřejné zakázky. Zadavatel upozorňuje dodavatele, že pokud bude dodavatel trvat v rámci své podané nabídky na nezveřejnění některé části smlouvy nebo jejich příloh, vyhoví jim zadavatel pouze v případě, že požadavek dodavatele vychází z platných právních předpisů a zadavatel bude povinen podle nich tuto žádost akceptovat.</w:t>
      </w:r>
    </w:p>
    <w:p w14:paraId="38784B25" w14:textId="77777777" w:rsidR="00C72526" w:rsidRDefault="00C72526" w:rsidP="00C72526">
      <w:pPr>
        <w:pStyle w:val="Anet1"/>
        <w:spacing w:line="276" w:lineRule="auto"/>
        <w:jc w:val="both"/>
        <w:rPr>
          <w:b w:val="0"/>
          <w:color w:val="auto"/>
          <w:sz w:val="20"/>
          <w:szCs w:val="20"/>
        </w:rPr>
      </w:pPr>
    </w:p>
    <w:p w14:paraId="79E7AC38" w14:textId="77777777" w:rsidR="00C72526" w:rsidRDefault="00C72526" w:rsidP="00C72526">
      <w:pPr>
        <w:spacing w:after="0" w:line="276" w:lineRule="auto"/>
        <w:jc w:val="both"/>
        <w:rPr>
          <w:b/>
          <w:u w:val="single"/>
        </w:rPr>
      </w:pPr>
      <w:r>
        <w:rPr>
          <w:b/>
          <w:u w:val="single"/>
        </w:rPr>
        <w:t>Účastník může podat pouze jednu</w:t>
      </w:r>
      <w:r w:rsidRPr="004A64F3">
        <w:rPr>
          <w:b/>
          <w:u w:val="single"/>
        </w:rPr>
        <w:t xml:space="preserve"> nabídku. </w:t>
      </w:r>
    </w:p>
    <w:p w14:paraId="47C6E21F" w14:textId="77777777" w:rsidR="00C72526" w:rsidRDefault="00C72526" w:rsidP="00C72526">
      <w:pPr>
        <w:spacing w:after="0" w:line="276" w:lineRule="auto"/>
        <w:jc w:val="both"/>
      </w:pPr>
    </w:p>
    <w:p w14:paraId="33DD89D1" w14:textId="3349CBBE" w:rsidR="00C72526" w:rsidRDefault="00C72526" w:rsidP="00C72526">
      <w:pPr>
        <w:spacing w:after="0" w:line="276" w:lineRule="auto"/>
        <w:jc w:val="both"/>
      </w:pPr>
      <w:r>
        <w:t>V</w:t>
      </w:r>
      <w:r w:rsidR="00F53A13">
        <w:t> </w:t>
      </w:r>
      <w:r>
        <w:t>Náchodě</w:t>
      </w:r>
      <w:r w:rsidR="00F53A13">
        <w:t>,</w:t>
      </w:r>
      <w:r>
        <w:t xml:space="preserve"> dne</w:t>
      </w:r>
      <w:r w:rsidR="00F53A13">
        <w:t>:</w:t>
      </w:r>
      <w:r>
        <w:t>……………………</w:t>
      </w:r>
    </w:p>
    <w:p w14:paraId="54FCE680" w14:textId="77777777" w:rsidR="00C72526" w:rsidRDefault="00C72526" w:rsidP="00C72526">
      <w:pPr>
        <w:spacing w:after="0" w:line="276" w:lineRule="auto"/>
        <w:jc w:val="both"/>
      </w:pPr>
    </w:p>
    <w:p w14:paraId="05239299" w14:textId="77777777" w:rsidR="00C72526" w:rsidRDefault="00C72526" w:rsidP="00C72526">
      <w:pPr>
        <w:spacing w:after="0" w:line="276" w:lineRule="auto"/>
        <w:jc w:val="both"/>
      </w:pPr>
    </w:p>
    <w:p w14:paraId="40BB9FBE" w14:textId="77777777" w:rsidR="00C72526" w:rsidRDefault="00C72526" w:rsidP="00C72526">
      <w:pPr>
        <w:tabs>
          <w:tab w:val="clear" w:pos="2410"/>
          <w:tab w:val="left" w:pos="4678"/>
        </w:tabs>
        <w:spacing w:after="0" w:line="276" w:lineRule="auto"/>
        <w:jc w:val="both"/>
      </w:pPr>
      <w:r>
        <w:tab/>
        <w:t>___________________________________</w:t>
      </w:r>
    </w:p>
    <w:p w14:paraId="78EC23A5" w14:textId="77777777" w:rsidR="00C72526" w:rsidRDefault="00C72526" w:rsidP="00C72526">
      <w:pPr>
        <w:tabs>
          <w:tab w:val="clear" w:pos="2410"/>
          <w:tab w:val="left" w:pos="4678"/>
        </w:tabs>
        <w:spacing w:after="0" w:line="276" w:lineRule="auto"/>
        <w:jc w:val="both"/>
      </w:pPr>
      <w:r>
        <w:tab/>
        <w:t>RNDr. Bc. Jan Mach</w:t>
      </w:r>
    </w:p>
    <w:p w14:paraId="1620792A" w14:textId="77777777" w:rsidR="00C72526" w:rsidRDefault="00C72526" w:rsidP="00C72526">
      <w:pPr>
        <w:tabs>
          <w:tab w:val="clear" w:pos="2410"/>
          <w:tab w:val="left" w:pos="4678"/>
        </w:tabs>
        <w:spacing w:after="0" w:line="276" w:lineRule="auto"/>
        <w:jc w:val="both"/>
      </w:pPr>
      <w:r>
        <w:tab/>
        <w:t>Předseda správní rady</w:t>
      </w:r>
    </w:p>
    <w:p w14:paraId="76D4FC6C" w14:textId="77777777" w:rsidR="00C72526" w:rsidRDefault="00C72526" w:rsidP="00C72526">
      <w:pPr>
        <w:tabs>
          <w:tab w:val="clear" w:pos="2410"/>
          <w:tab w:val="left" w:pos="4678"/>
        </w:tabs>
        <w:spacing w:after="0" w:line="276" w:lineRule="auto"/>
        <w:jc w:val="both"/>
      </w:pPr>
      <w:r>
        <w:tab/>
        <w:t xml:space="preserve">ONN a.s. </w:t>
      </w:r>
      <w:r>
        <w:tab/>
        <w:t xml:space="preserve"> </w:t>
      </w:r>
    </w:p>
    <w:p w14:paraId="63E4B5F7" w14:textId="77777777" w:rsidR="00C72526" w:rsidRDefault="00C72526" w:rsidP="00C72526">
      <w:pPr>
        <w:tabs>
          <w:tab w:val="clear" w:pos="2410"/>
          <w:tab w:val="left" w:pos="4678"/>
        </w:tabs>
        <w:spacing w:after="0" w:line="276" w:lineRule="auto"/>
        <w:jc w:val="both"/>
      </w:pPr>
    </w:p>
    <w:p w14:paraId="231855AA" w14:textId="77777777" w:rsidR="00AC41C0" w:rsidRDefault="00AC41C0" w:rsidP="00AC41C0">
      <w:pPr>
        <w:tabs>
          <w:tab w:val="clear" w:pos="2410"/>
          <w:tab w:val="left" w:pos="4678"/>
        </w:tabs>
        <w:spacing w:after="0" w:line="276" w:lineRule="auto"/>
        <w:jc w:val="both"/>
      </w:pPr>
    </w:p>
    <w:p w14:paraId="3DC36449" w14:textId="3967780E" w:rsidR="006F4B61" w:rsidRPr="00E81978" w:rsidRDefault="006F4B61" w:rsidP="003E49EB">
      <w:pPr>
        <w:spacing w:after="0" w:line="276" w:lineRule="auto"/>
        <w:jc w:val="both"/>
        <w:rPr>
          <w:b/>
          <w:color w:val="010101"/>
          <w:w w:val="105"/>
          <w:sz w:val="19"/>
          <w:u w:val="single"/>
        </w:rPr>
      </w:pPr>
      <w:r w:rsidRPr="00E81978">
        <w:rPr>
          <w:b/>
          <w:color w:val="010101"/>
          <w:w w:val="105"/>
          <w:sz w:val="19"/>
          <w:u w:val="single"/>
        </w:rPr>
        <w:t>Přílohy:</w:t>
      </w:r>
    </w:p>
    <w:p w14:paraId="51757B30" w14:textId="1AB3881E" w:rsidR="0046743B" w:rsidRPr="0046743B" w:rsidRDefault="0046743B" w:rsidP="003E49EB">
      <w:pPr>
        <w:spacing w:after="0" w:line="276" w:lineRule="auto"/>
        <w:jc w:val="both"/>
        <w:rPr>
          <w:bCs/>
          <w:color w:val="010101"/>
          <w:w w:val="105"/>
          <w:sz w:val="19"/>
        </w:rPr>
      </w:pPr>
      <w:r w:rsidRPr="0046743B">
        <w:rPr>
          <w:bCs/>
          <w:color w:val="010101"/>
          <w:w w:val="105"/>
          <w:sz w:val="19"/>
        </w:rPr>
        <w:t xml:space="preserve">Příloha č. 1_Krycí list </w:t>
      </w:r>
    </w:p>
    <w:p w14:paraId="19ADB69F" w14:textId="46BDAE6C" w:rsidR="0046743B" w:rsidRPr="0046743B" w:rsidRDefault="0046743B" w:rsidP="003E49EB">
      <w:pPr>
        <w:spacing w:after="0" w:line="276" w:lineRule="auto"/>
        <w:jc w:val="both"/>
        <w:rPr>
          <w:bCs/>
          <w:color w:val="010101"/>
          <w:w w:val="105"/>
          <w:sz w:val="19"/>
        </w:rPr>
      </w:pPr>
      <w:r w:rsidRPr="0046743B">
        <w:rPr>
          <w:bCs/>
          <w:color w:val="010101"/>
          <w:w w:val="105"/>
          <w:sz w:val="19"/>
        </w:rPr>
        <w:t xml:space="preserve">Příloha č. </w:t>
      </w:r>
      <w:r w:rsidR="00E0746F">
        <w:rPr>
          <w:bCs/>
          <w:color w:val="010101"/>
          <w:w w:val="105"/>
          <w:sz w:val="19"/>
        </w:rPr>
        <w:t>2</w:t>
      </w:r>
      <w:r w:rsidRPr="0046743B">
        <w:rPr>
          <w:bCs/>
          <w:color w:val="010101"/>
          <w:w w:val="105"/>
          <w:sz w:val="19"/>
        </w:rPr>
        <w:t>_</w:t>
      </w:r>
      <w:r w:rsidR="003E49EB" w:rsidRPr="0046743B">
        <w:rPr>
          <w:bCs/>
          <w:color w:val="010101"/>
          <w:w w:val="105"/>
          <w:sz w:val="19"/>
        </w:rPr>
        <w:t>Cenová nabídka, podklady pro hodnocení</w:t>
      </w:r>
    </w:p>
    <w:p w14:paraId="6EFEAC24" w14:textId="45629AB5" w:rsidR="0046743B" w:rsidRPr="0046743B" w:rsidRDefault="0046743B" w:rsidP="003E49EB">
      <w:pPr>
        <w:spacing w:after="0" w:line="276" w:lineRule="auto"/>
        <w:jc w:val="both"/>
        <w:rPr>
          <w:bCs/>
          <w:color w:val="010101"/>
          <w:w w:val="105"/>
          <w:sz w:val="19"/>
        </w:rPr>
      </w:pPr>
      <w:r w:rsidRPr="0046743B">
        <w:rPr>
          <w:bCs/>
          <w:color w:val="010101"/>
          <w:w w:val="105"/>
          <w:sz w:val="19"/>
        </w:rPr>
        <w:t xml:space="preserve">Příloha č. </w:t>
      </w:r>
      <w:r w:rsidR="00E0746F">
        <w:rPr>
          <w:bCs/>
          <w:color w:val="010101"/>
          <w:w w:val="105"/>
          <w:sz w:val="19"/>
        </w:rPr>
        <w:t>3</w:t>
      </w:r>
      <w:r w:rsidRPr="0046743B">
        <w:rPr>
          <w:bCs/>
          <w:color w:val="010101"/>
          <w:w w:val="105"/>
          <w:sz w:val="19"/>
        </w:rPr>
        <w:t>_</w:t>
      </w:r>
      <w:r w:rsidR="008E3D0D">
        <w:rPr>
          <w:bCs/>
          <w:color w:val="010101"/>
          <w:w w:val="105"/>
          <w:sz w:val="19"/>
        </w:rPr>
        <w:t xml:space="preserve">vzor </w:t>
      </w:r>
      <w:r w:rsidR="00D8592B">
        <w:rPr>
          <w:bCs/>
          <w:color w:val="010101"/>
          <w:w w:val="105"/>
          <w:sz w:val="19"/>
        </w:rPr>
        <w:t xml:space="preserve">Čestné prohlášení </w:t>
      </w:r>
    </w:p>
    <w:p w14:paraId="073C613C" w14:textId="31912CEA" w:rsidR="0046743B" w:rsidRDefault="0046743B" w:rsidP="003E49EB">
      <w:pPr>
        <w:spacing w:after="0" w:line="276" w:lineRule="auto"/>
        <w:jc w:val="both"/>
        <w:rPr>
          <w:bCs/>
          <w:color w:val="010101"/>
          <w:w w:val="105"/>
          <w:sz w:val="19"/>
        </w:rPr>
      </w:pPr>
      <w:r w:rsidRPr="0046743B">
        <w:rPr>
          <w:bCs/>
          <w:color w:val="010101"/>
          <w:w w:val="105"/>
          <w:sz w:val="19"/>
        </w:rPr>
        <w:t xml:space="preserve">Příloha č. </w:t>
      </w:r>
      <w:r w:rsidR="00E0746F">
        <w:rPr>
          <w:bCs/>
          <w:color w:val="010101"/>
          <w:w w:val="105"/>
          <w:sz w:val="19"/>
        </w:rPr>
        <w:t>4</w:t>
      </w:r>
      <w:r w:rsidR="00405862">
        <w:rPr>
          <w:bCs/>
          <w:color w:val="010101"/>
          <w:w w:val="105"/>
          <w:sz w:val="19"/>
        </w:rPr>
        <w:t>.1. a 4.2.</w:t>
      </w:r>
      <w:r w:rsidRPr="0046743B">
        <w:rPr>
          <w:bCs/>
          <w:color w:val="010101"/>
          <w:w w:val="105"/>
          <w:sz w:val="19"/>
        </w:rPr>
        <w:t>_</w:t>
      </w:r>
      <w:bookmarkEnd w:id="31"/>
      <w:r w:rsidR="003E49EB">
        <w:rPr>
          <w:bCs/>
          <w:color w:val="010101"/>
          <w:w w:val="105"/>
          <w:sz w:val="19"/>
        </w:rPr>
        <w:t>Návrh</w:t>
      </w:r>
      <w:r w:rsidR="00405862">
        <w:rPr>
          <w:bCs/>
          <w:color w:val="010101"/>
          <w:w w:val="105"/>
          <w:sz w:val="19"/>
        </w:rPr>
        <w:t>y</w:t>
      </w:r>
      <w:r w:rsidR="003E49EB">
        <w:rPr>
          <w:bCs/>
          <w:color w:val="010101"/>
          <w:w w:val="105"/>
          <w:sz w:val="19"/>
        </w:rPr>
        <w:t xml:space="preserve"> smluv</w:t>
      </w:r>
    </w:p>
    <w:p w14:paraId="79C7E69A" w14:textId="79AE41D5" w:rsidR="0052390C" w:rsidRDefault="003E49EB" w:rsidP="003E49EB">
      <w:pPr>
        <w:spacing w:after="0" w:line="276" w:lineRule="auto"/>
        <w:jc w:val="both"/>
        <w:rPr>
          <w:bCs/>
          <w:color w:val="010101"/>
          <w:w w:val="105"/>
          <w:sz w:val="19"/>
        </w:rPr>
      </w:pPr>
      <w:r>
        <w:rPr>
          <w:bCs/>
          <w:color w:val="010101"/>
          <w:w w:val="105"/>
          <w:sz w:val="19"/>
        </w:rPr>
        <w:t xml:space="preserve">Příloha č. </w:t>
      </w:r>
      <w:r w:rsidR="00E0746F">
        <w:rPr>
          <w:bCs/>
          <w:color w:val="010101"/>
          <w:w w:val="105"/>
          <w:sz w:val="19"/>
        </w:rPr>
        <w:t>5</w:t>
      </w:r>
      <w:r>
        <w:rPr>
          <w:bCs/>
          <w:color w:val="010101"/>
          <w:w w:val="105"/>
          <w:sz w:val="19"/>
        </w:rPr>
        <w:t>_</w:t>
      </w:r>
      <w:r w:rsidR="00D8592B">
        <w:rPr>
          <w:bCs/>
          <w:color w:val="010101"/>
          <w:w w:val="105"/>
          <w:sz w:val="19"/>
        </w:rPr>
        <w:t>Ekologický</w:t>
      </w:r>
      <w:r w:rsidR="0052390C" w:rsidRPr="00B369E4">
        <w:rPr>
          <w:bCs/>
          <w:color w:val="010101"/>
          <w:w w:val="105"/>
          <w:sz w:val="19"/>
        </w:rPr>
        <w:t xml:space="preserve"> předpis cizí subjekty</w:t>
      </w:r>
    </w:p>
    <w:p w14:paraId="4A96A7FC" w14:textId="657FEBAF" w:rsidR="009146A6" w:rsidRPr="003E49EB" w:rsidRDefault="009146A6" w:rsidP="003E49EB">
      <w:pPr>
        <w:spacing w:after="0" w:line="276" w:lineRule="auto"/>
        <w:jc w:val="both"/>
        <w:rPr>
          <w:bCs/>
          <w:color w:val="010101"/>
          <w:w w:val="105"/>
          <w:sz w:val="19"/>
        </w:rPr>
      </w:pPr>
      <w:r w:rsidRPr="009146A6">
        <w:rPr>
          <w:bCs/>
          <w:color w:val="010101"/>
          <w:w w:val="105"/>
          <w:sz w:val="19"/>
        </w:rPr>
        <w:t>Příloha č. 6_Seznam provozoven a zařízení</w:t>
      </w:r>
    </w:p>
    <w:sectPr w:rsidR="009146A6" w:rsidRPr="003E49EB" w:rsidSect="00A15A2F">
      <w:footerReference w:type="default" r:id="rId1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AFA4" w14:textId="77777777" w:rsidR="000E3C59" w:rsidRDefault="000E3C59" w:rsidP="006F4B61">
      <w:pPr>
        <w:spacing w:after="0" w:line="240" w:lineRule="auto"/>
      </w:pPr>
      <w:r>
        <w:separator/>
      </w:r>
    </w:p>
  </w:endnote>
  <w:endnote w:type="continuationSeparator" w:id="0">
    <w:p w14:paraId="5C530F4E" w14:textId="77777777" w:rsidR="000E3C59" w:rsidRDefault="000E3C59" w:rsidP="006F4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urostileEE">
    <w:altName w:val="Courier New"/>
    <w:panose1 w:val="00000000000000000000"/>
    <w:charset w:val="00"/>
    <w:family w:val="swiss"/>
    <w:notTrueType/>
    <w:pitch w:val="variable"/>
    <w:sig w:usb0="00000003" w:usb1="00000000" w:usb2="00000000" w:usb3="00000000" w:csb0="00000001" w:csb1="00000000"/>
  </w:font>
  <w:font w:name="Timpani">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710581"/>
      <w:docPartObj>
        <w:docPartGallery w:val="Page Numbers (Bottom of Page)"/>
        <w:docPartUnique/>
      </w:docPartObj>
    </w:sdtPr>
    <w:sdtEndPr/>
    <w:sdtContent>
      <w:p w14:paraId="1C7502F7" w14:textId="77777777" w:rsidR="000E3C59" w:rsidRDefault="000E3C59">
        <w:pPr>
          <w:pStyle w:val="Zpat"/>
          <w:jc w:val="center"/>
        </w:pPr>
        <w:r>
          <w:fldChar w:fldCharType="begin"/>
        </w:r>
        <w:r>
          <w:instrText>PAGE   \* MERGEFORMAT</w:instrText>
        </w:r>
        <w:r>
          <w:fldChar w:fldCharType="separate"/>
        </w:r>
        <w:r>
          <w:rPr>
            <w:noProof/>
          </w:rPr>
          <w:t>11</w:t>
        </w:r>
        <w:r>
          <w:fldChar w:fldCharType="end"/>
        </w:r>
      </w:p>
    </w:sdtContent>
  </w:sdt>
  <w:p w14:paraId="64314258" w14:textId="77777777" w:rsidR="005E6034" w:rsidRDefault="005E60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DD44" w14:textId="77777777" w:rsidR="000E3C59" w:rsidRDefault="000E3C59" w:rsidP="006F4B61">
      <w:pPr>
        <w:spacing w:after="0" w:line="240" w:lineRule="auto"/>
      </w:pPr>
      <w:r>
        <w:separator/>
      </w:r>
    </w:p>
  </w:footnote>
  <w:footnote w:type="continuationSeparator" w:id="0">
    <w:p w14:paraId="063650CB" w14:textId="77777777" w:rsidR="000E3C59" w:rsidRDefault="000E3C59" w:rsidP="006F4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F1C"/>
    <w:multiLevelType w:val="hybridMultilevel"/>
    <w:tmpl w:val="6CE621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F461AF"/>
    <w:multiLevelType w:val="hybridMultilevel"/>
    <w:tmpl w:val="83502E7E"/>
    <w:lvl w:ilvl="0" w:tplc="751C31F0">
      <w:start w:val="1"/>
      <w:numFmt w:val="lowerLetter"/>
      <w:lvlText w:val="%1)"/>
      <w:lvlJc w:val="left"/>
      <w:pPr>
        <w:ind w:left="720" w:hanging="360"/>
      </w:pPr>
      <w:rPr>
        <w:rFonts w:ascii="Times New Roman" w:hAnsi="Times New Roman"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993457"/>
    <w:multiLevelType w:val="hybridMultilevel"/>
    <w:tmpl w:val="5EE04DB6"/>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43F583E"/>
    <w:multiLevelType w:val="multilevel"/>
    <w:tmpl w:val="A114E6C4"/>
    <w:lvl w:ilvl="0">
      <w:start w:val="1"/>
      <w:numFmt w:val="decimal"/>
      <w:pStyle w:val="Nadpis1"/>
      <w:lvlText w:val="%1"/>
      <w:lvlJc w:val="left"/>
      <w:pPr>
        <w:ind w:left="3693" w:hanging="432"/>
      </w:pPr>
    </w:lvl>
    <w:lvl w:ilvl="1">
      <w:start w:val="1"/>
      <w:numFmt w:val="decimal"/>
      <w:pStyle w:val="Nadpis2"/>
      <w:lvlText w:val="%1.%2"/>
      <w:lvlJc w:val="left"/>
      <w:pPr>
        <w:ind w:left="1002" w:hanging="576"/>
      </w:pPr>
      <w:rPr>
        <w:b/>
        <w:bCs w:val="0"/>
      </w:rPr>
    </w:lvl>
    <w:lvl w:ilvl="2">
      <w:start w:val="1"/>
      <w:numFmt w:val="decimal"/>
      <w:pStyle w:val="Nadpis3"/>
      <w:lvlText w:val="%1.%2.%3"/>
      <w:lvlJc w:val="left"/>
      <w:pPr>
        <w:ind w:left="720" w:hanging="720"/>
      </w:pPr>
      <w:rPr>
        <w:b/>
        <w:bCs/>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152D0496"/>
    <w:multiLevelType w:val="hybridMultilevel"/>
    <w:tmpl w:val="531A8C12"/>
    <w:lvl w:ilvl="0" w:tplc="FFFFFFFF">
      <w:start w:val="1"/>
      <w:numFmt w:val="decimal"/>
      <w:lvlText w:val="%1."/>
      <w:lvlJc w:val="left"/>
      <w:pPr>
        <w:ind w:left="720" w:hanging="360"/>
      </w:pPr>
      <w:rPr>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37660E"/>
    <w:multiLevelType w:val="hybridMultilevel"/>
    <w:tmpl w:val="377CDEFE"/>
    <w:lvl w:ilvl="0" w:tplc="6F82449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706B4D"/>
    <w:multiLevelType w:val="hybridMultilevel"/>
    <w:tmpl w:val="8294CC40"/>
    <w:lvl w:ilvl="0" w:tplc="60563BF2">
      <w:numFmt w:val="bullet"/>
      <w:lvlText w:val="•"/>
      <w:lvlJc w:val="left"/>
      <w:pPr>
        <w:ind w:left="720" w:hanging="360"/>
      </w:pPr>
      <w:rPr>
        <w:rFonts w:asciiTheme="minorHAnsi" w:hAnsiTheme="minorHAnsi"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B2735C"/>
    <w:multiLevelType w:val="hybridMultilevel"/>
    <w:tmpl w:val="BB22761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286F52FA"/>
    <w:multiLevelType w:val="hybridMultilevel"/>
    <w:tmpl w:val="760E81F4"/>
    <w:lvl w:ilvl="0" w:tplc="3536A104">
      <w:start w:val="1"/>
      <w:numFmt w:val="decimal"/>
      <w:lvlText w:val="%1."/>
      <w:lvlJc w:val="left"/>
      <w:pPr>
        <w:ind w:left="720" w:hanging="360"/>
      </w:pPr>
      <w:rPr>
        <w:b/>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722EAD"/>
    <w:multiLevelType w:val="hybridMultilevel"/>
    <w:tmpl w:val="2BE8AA1E"/>
    <w:lvl w:ilvl="0" w:tplc="04050017">
      <w:start w:val="1"/>
      <w:numFmt w:val="lowerLetter"/>
      <w:lvlText w:val="%1)"/>
      <w:lvlJc w:val="left"/>
      <w:pPr>
        <w:ind w:left="1494" w:hanging="360"/>
      </w:pPr>
      <w:rPr>
        <w:rFonts w:cs="Times New Roman"/>
      </w:r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10" w15:restartNumberingAfterBreak="0">
    <w:nsid w:val="2B87172A"/>
    <w:multiLevelType w:val="hybridMultilevel"/>
    <w:tmpl w:val="CC6E50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6C3EEF"/>
    <w:multiLevelType w:val="hybridMultilevel"/>
    <w:tmpl w:val="134493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3541CE"/>
    <w:multiLevelType w:val="multilevel"/>
    <w:tmpl w:val="96BC1A32"/>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3" w15:restartNumberingAfterBreak="0">
    <w:nsid w:val="340D2740"/>
    <w:multiLevelType w:val="hybridMultilevel"/>
    <w:tmpl w:val="0B2611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6A21B5D"/>
    <w:multiLevelType w:val="hybridMultilevel"/>
    <w:tmpl w:val="0D18C958"/>
    <w:lvl w:ilvl="0" w:tplc="6DC468A4">
      <w:start w:val="1"/>
      <w:numFmt w:val="bullet"/>
      <w:lvlText w:val=""/>
      <w:lvlJc w:val="left"/>
      <w:pPr>
        <w:ind w:left="1069" w:hanging="360"/>
      </w:pPr>
      <w:rPr>
        <w:rFonts w:ascii="Symbol" w:hAnsi="Symbol" w:hint="default"/>
        <w:b/>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5" w15:restartNumberingAfterBreak="0">
    <w:nsid w:val="3A10417F"/>
    <w:multiLevelType w:val="hybridMultilevel"/>
    <w:tmpl w:val="E6F04B04"/>
    <w:lvl w:ilvl="0" w:tplc="04050001">
      <w:start w:val="1"/>
      <w:numFmt w:val="bullet"/>
      <w:lvlText w:val=""/>
      <w:lvlJc w:val="left"/>
      <w:pPr>
        <w:ind w:left="657" w:hanging="360"/>
      </w:pPr>
      <w:rPr>
        <w:rFonts w:ascii="Symbol" w:hAnsi="Symbol" w:hint="default"/>
      </w:rPr>
    </w:lvl>
    <w:lvl w:ilvl="1" w:tplc="04050019" w:tentative="1">
      <w:start w:val="1"/>
      <w:numFmt w:val="bullet"/>
      <w:lvlText w:val="o"/>
      <w:lvlJc w:val="left"/>
      <w:pPr>
        <w:ind w:left="1377" w:hanging="360"/>
      </w:pPr>
      <w:rPr>
        <w:rFonts w:ascii="Courier New" w:hAnsi="Courier New" w:cs="Courier New" w:hint="default"/>
      </w:rPr>
    </w:lvl>
    <w:lvl w:ilvl="2" w:tplc="0405001B" w:tentative="1">
      <w:start w:val="1"/>
      <w:numFmt w:val="bullet"/>
      <w:lvlText w:val=""/>
      <w:lvlJc w:val="left"/>
      <w:pPr>
        <w:ind w:left="2097" w:hanging="360"/>
      </w:pPr>
      <w:rPr>
        <w:rFonts w:ascii="Wingdings" w:hAnsi="Wingdings" w:hint="default"/>
      </w:rPr>
    </w:lvl>
    <w:lvl w:ilvl="3" w:tplc="0405000F" w:tentative="1">
      <w:start w:val="1"/>
      <w:numFmt w:val="bullet"/>
      <w:lvlText w:val=""/>
      <w:lvlJc w:val="left"/>
      <w:pPr>
        <w:ind w:left="2817" w:hanging="360"/>
      </w:pPr>
      <w:rPr>
        <w:rFonts w:ascii="Symbol" w:hAnsi="Symbol" w:hint="default"/>
      </w:rPr>
    </w:lvl>
    <w:lvl w:ilvl="4" w:tplc="04050019" w:tentative="1">
      <w:start w:val="1"/>
      <w:numFmt w:val="bullet"/>
      <w:lvlText w:val="o"/>
      <w:lvlJc w:val="left"/>
      <w:pPr>
        <w:ind w:left="3537" w:hanging="360"/>
      </w:pPr>
      <w:rPr>
        <w:rFonts w:ascii="Courier New" w:hAnsi="Courier New" w:cs="Courier New" w:hint="default"/>
      </w:rPr>
    </w:lvl>
    <w:lvl w:ilvl="5" w:tplc="0405001B" w:tentative="1">
      <w:start w:val="1"/>
      <w:numFmt w:val="bullet"/>
      <w:lvlText w:val=""/>
      <w:lvlJc w:val="left"/>
      <w:pPr>
        <w:ind w:left="4257" w:hanging="360"/>
      </w:pPr>
      <w:rPr>
        <w:rFonts w:ascii="Wingdings" w:hAnsi="Wingdings" w:hint="default"/>
      </w:rPr>
    </w:lvl>
    <w:lvl w:ilvl="6" w:tplc="0405000F" w:tentative="1">
      <w:start w:val="1"/>
      <w:numFmt w:val="bullet"/>
      <w:lvlText w:val=""/>
      <w:lvlJc w:val="left"/>
      <w:pPr>
        <w:ind w:left="4977" w:hanging="360"/>
      </w:pPr>
      <w:rPr>
        <w:rFonts w:ascii="Symbol" w:hAnsi="Symbol" w:hint="default"/>
      </w:rPr>
    </w:lvl>
    <w:lvl w:ilvl="7" w:tplc="04050019" w:tentative="1">
      <w:start w:val="1"/>
      <w:numFmt w:val="bullet"/>
      <w:lvlText w:val="o"/>
      <w:lvlJc w:val="left"/>
      <w:pPr>
        <w:ind w:left="5697" w:hanging="360"/>
      </w:pPr>
      <w:rPr>
        <w:rFonts w:ascii="Courier New" w:hAnsi="Courier New" w:cs="Courier New" w:hint="default"/>
      </w:rPr>
    </w:lvl>
    <w:lvl w:ilvl="8" w:tplc="0405001B" w:tentative="1">
      <w:start w:val="1"/>
      <w:numFmt w:val="bullet"/>
      <w:lvlText w:val=""/>
      <w:lvlJc w:val="left"/>
      <w:pPr>
        <w:ind w:left="6417" w:hanging="360"/>
      </w:pPr>
      <w:rPr>
        <w:rFonts w:ascii="Wingdings" w:hAnsi="Wingdings" w:hint="default"/>
      </w:rPr>
    </w:lvl>
  </w:abstractNum>
  <w:abstractNum w:abstractNumId="16" w15:restartNumberingAfterBreak="0">
    <w:nsid w:val="3F167B6B"/>
    <w:multiLevelType w:val="hybridMultilevel"/>
    <w:tmpl w:val="CE0060CA"/>
    <w:lvl w:ilvl="0" w:tplc="C4B60690">
      <w:start w:val="1"/>
      <w:numFmt w:val="bullet"/>
      <w:lvlText w:val=""/>
      <w:lvlJc w:val="left"/>
      <w:pPr>
        <w:ind w:left="720" w:hanging="360"/>
      </w:pPr>
      <w:rPr>
        <w:rFonts w:ascii="Wingdings" w:hAnsi="Wingdings" w:hint="default"/>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295C64"/>
    <w:multiLevelType w:val="hybridMultilevel"/>
    <w:tmpl w:val="6EA630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FE2906"/>
    <w:multiLevelType w:val="hybridMultilevel"/>
    <w:tmpl w:val="D8BE8FB4"/>
    <w:lvl w:ilvl="0" w:tplc="2416A4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EA310CA"/>
    <w:multiLevelType w:val="hybridMultilevel"/>
    <w:tmpl w:val="E752D2C8"/>
    <w:lvl w:ilvl="0" w:tplc="04050001">
      <w:start w:val="1"/>
      <w:numFmt w:val="bullet"/>
      <w:lvlText w:val=""/>
      <w:lvlJc w:val="left"/>
      <w:pPr>
        <w:ind w:left="720" w:hanging="360"/>
      </w:pPr>
      <w:rPr>
        <w:rFonts w:ascii="Symbol" w:hAnsi="Symbol" w:hint="default"/>
      </w:rPr>
    </w:lvl>
    <w:lvl w:ilvl="1" w:tplc="01822E8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F85842"/>
    <w:multiLevelType w:val="hybridMultilevel"/>
    <w:tmpl w:val="BDD4F5DA"/>
    <w:lvl w:ilvl="0" w:tplc="751C31F0">
      <w:start w:val="1"/>
      <w:numFmt w:val="lowerLetter"/>
      <w:lvlText w:val="%1)"/>
      <w:lvlJc w:val="left"/>
      <w:pPr>
        <w:ind w:left="5464" w:hanging="360"/>
      </w:pPr>
      <w:rPr>
        <w:rFonts w:ascii="Times New Roman" w:hAnsi="Times New Roman" w:cs="Times New Roman" w:hint="default"/>
        <w:b w:val="0"/>
        <w:sz w:val="20"/>
        <w:szCs w:val="20"/>
      </w:rPr>
    </w:lvl>
    <w:lvl w:ilvl="1" w:tplc="04050003" w:tentative="1">
      <w:start w:val="1"/>
      <w:numFmt w:val="lowerLetter"/>
      <w:lvlText w:val="%2."/>
      <w:lvlJc w:val="left"/>
      <w:pPr>
        <w:ind w:left="1647" w:hanging="360"/>
      </w:pPr>
    </w:lvl>
    <w:lvl w:ilvl="2" w:tplc="04050005" w:tentative="1">
      <w:start w:val="1"/>
      <w:numFmt w:val="lowerRoman"/>
      <w:lvlText w:val="%3."/>
      <w:lvlJc w:val="right"/>
      <w:pPr>
        <w:ind w:left="2367" w:hanging="180"/>
      </w:pPr>
    </w:lvl>
    <w:lvl w:ilvl="3" w:tplc="04050001" w:tentative="1">
      <w:start w:val="1"/>
      <w:numFmt w:val="decimal"/>
      <w:lvlText w:val="%4."/>
      <w:lvlJc w:val="left"/>
      <w:pPr>
        <w:ind w:left="3087" w:hanging="360"/>
      </w:pPr>
    </w:lvl>
    <w:lvl w:ilvl="4" w:tplc="04050003" w:tentative="1">
      <w:start w:val="1"/>
      <w:numFmt w:val="lowerLetter"/>
      <w:lvlText w:val="%5."/>
      <w:lvlJc w:val="left"/>
      <w:pPr>
        <w:ind w:left="3807" w:hanging="360"/>
      </w:pPr>
    </w:lvl>
    <w:lvl w:ilvl="5" w:tplc="04050005" w:tentative="1">
      <w:start w:val="1"/>
      <w:numFmt w:val="lowerRoman"/>
      <w:lvlText w:val="%6."/>
      <w:lvlJc w:val="right"/>
      <w:pPr>
        <w:ind w:left="4527" w:hanging="180"/>
      </w:pPr>
    </w:lvl>
    <w:lvl w:ilvl="6" w:tplc="04050001" w:tentative="1">
      <w:start w:val="1"/>
      <w:numFmt w:val="decimal"/>
      <w:lvlText w:val="%7."/>
      <w:lvlJc w:val="left"/>
      <w:pPr>
        <w:ind w:left="5247" w:hanging="360"/>
      </w:pPr>
    </w:lvl>
    <w:lvl w:ilvl="7" w:tplc="04050003" w:tentative="1">
      <w:start w:val="1"/>
      <w:numFmt w:val="lowerLetter"/>
      <w:lvlText w:val="%8."/>
      <w:lvlJc w:val="left"/>
      <w:pPr>
        <w:ind w:left="5967" w:hanging="360"/>
      </w:pPr>
    </w:lvl>
    <w:lvl w:ilvl="8" w:tplc="04050005" w:tentative="1">
      <w:start w:val="1"/>
      <w:numFmt w:val="lowerRoman"/>
      <w:lvlText w:val="%9."/>
      <w:lvlJc w:val="right"/>
      <w:pPr>
        <w:ind w:left="6687" w:hanging="180"/>
      </w:pPr>
    </w:lvl>
  </w:abstractNum>
  <w:abstractNum w:abstractNumId="21" w15:restartNumberingAfterBreak="0">
    <w:nsid w:val="505508F5"/>
    <w:multiLevelType w:val="hybridMultilevel"/>
    <w:tmpl w:val="0AD27A68"/>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52541C"/>
    <w:multiLevelType w:val="hybridMultilevel"/>
    <w:tmpl w:val="15C6B698"/>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364C8B"/>
    <w:multiLevelType w:val="hybridMultilevel"/>
    <w:tmpl w:val="C450D454"/>
    <w:lvl w:ilvl="0" w:tplc="106A0CAE">
      <w:start w:val="1"/>
      <w:numFmt w:val="lowerLetter"/>
      <w:lvlText w:val="%1)"/>
      <w:lvlJc w:val="left"/>
      <w:pPr>
        <w:ind w:left="1062" w:hanging="360"/>
      </w:pPr>
      <w:rPr>
        <w:rFonts w:ascii="Times New Roman" w:eastAsia="Times New Roman" w:hAnsi="Times New Roman" w:cs="Times New Roman"/>
        <w:b w:val="0"/>
        <w:bCs/>
      </w:rPr>
    </w:lvl>
    <w:lvl w:ilvl="1" w:tplc="6438369E">
      <w:start w:val="1"/>
      <w:numFmt w:val="decimal"/>
      <w:lvlText w:val="%2."/>
      <w:lvlJc w:val="left"/>
      <w:pPr>
        <w:tabs>
          <w:tab w:val="num" w:pos="1440"/>
        </w:tabs>
        <w:ind w:left="1440" w:hanging="360"/>
      </w:pPr>
    </w:lvl>
    <w:lvl w:ilvl="2" w:tplc="BBDEEAA2">
      <w:start w:val="1"/>
      <w:numFmt w:val="decimal"/>
      <w:lvlText w:val="%3."/>
      <w:lvlJc w:val="left"/>
      <w:pPr>
        <w:tabs>
          <w:tab w:val="num" w:pos="2160"/>
        </w:tabs>
        <w:ind w:left="2160" w:hanging="360"/>
      </w:pPr>
    </w:lvl>
    <w:lvl w:ilvl="3" w:tplc="CFB25CDC">
      <w:start w:val="1"/>
      <w:numFmt w:val="decimal"/>
      <w:lvlText w:val="%4."/>
      <w:lvlJc w:val="left"/>
      <w:pPr>
        <w:tabs>
          <w:tab w:val="num" w:pos="2880"/>
        </w:tabs>
        <w:ind w:left="2880" w:hanging="360"/>
      </w:pPr>
    </w:lvl>
    <w:lvl w:ilvl="4" w:tplc="DB666160">
      <w:start w:val="1"/>
      <w:numFmt w:val="decimal"/>
      <w:lvlText w:val="%5."/>
      <w:lvlJc w:val="left"/>
      <w:pPr>
        <w:tabs>
          <w:tab w:val="num" w:pos="3600"/>
        </w:tabs>
        <w:ind w:left="3600" w:hanging="360"/>
      </w:pPr>
    </w:lvl>
    <w:lvl w:ilvl="5" w:tplc="0E842A3C">
      <w:start w:val="1"/>
      <w:numFmt w:val="decimal"/>
      <w:lvlText w:val="%6."/>
      <w:lvlJc w:val="left"/>
      <w:pPr>
        <w:tabs>
          <w:tab w:val="num" w:pos="4320"/>
        </w:tabs>
        <w:ind w:left="4320" w:hanging="360"/>
      </w:pPr>
    </w:lvl>
    <w:lvl w:ilvl="6" w:tplc="B6020FAE">
      <w:start w:val="1"/>
      <w:numFmt w:val="decimal"/>
      <w:lvlText w:val="%7."/>
      <w:lvlJc w:val="left"/>
      <w:pPr>
        <w:tabs>
          <w:tab w:val="num" w:pos="5040"/>
        </w:tabs>
        <w:ind w:left="5040" w:hanging="360"/>
      </w:pPr>
    </w:lvl>
    <w:lvl w:ilvl="7" w:tplc="C41ABC18">
      <w:start w:val="1"/>
      <w:numFmt w:val="decimal"/>
      <w:lvlText w:val="%8."/>
      <w:lvlJc w:val="left"/>
      <w:pPr>
        <w:tabs>
          <w:tab w:val="num" w:pos="5760"/>
        </w:tabs>
        <w:ind w:left="5760" w:hanging="360"/>
      </w:pPr>
    </w:lvl>
    <w:lvl w:ilvl="8" w:tplc="95D8EE72">
      <w:start w:val="1"/>
      <w:numFmt w:val="decimal"/>
      <w:lvlText w:val="%9."/>
      <w:lvlJc w:val="left"/>
      <w:pPr>
        <w:tabs>
          <w:tab w:val="num" w:pos="6480"/>
        </w:tabs>
        <w:ind w:left="6480" w:hanging="360"/>
      </w:pPr>
    </w:lvl>
  </w:abstractNum>
  <w:abstractNum w:abstractNumId="24" w15:restartNumberingAfterBreak="0">
    <w:nsid w:val="5931D31E"/>
    <w:multiLevelType w:val="multilevel"/>
    <w:tmpl w:val="5931D31E"/>
    <w:name w:val="Numbered list 30"/>
    <w:lvl w:ilvl="0">
      <w:start w:val="1"/>
      <w:numFmt w:val="decimal"/>
      <w:pStyle w:val="NormlnOdsazen"/>
      <w:lvlText w:val="7.%1."/>
      <w:lvlJc w:val="left"/>
      <w:rPr>
        <w:b w:val="0"/>
      </w:rPr>
    </w:lvl>
    <w:lvl w:ilvl="1">
      <w:start w:val="1"/>
      <w:numFmt w:val="bullet"/>
      <w:lvlText w:val="-"/>
      <w:lvlJc w:val="left"/>
      <w:rPr>
        <w:rFonts w:ascii="Arial" w:hAnsi="Arial"/>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5" w15:restartNumberingAfterBreak="0">
    <w:nsid w:val="5A327589"/>
    <w:multiLevelType w:val="hybridMultilevel"/>
    <w:tmpl w:val="C52EED70"/>
    <w:lvl w:ilvl="0" w:tplc="751C31F0">
      <w:start w:val="1"/>
      <w:numFmt w:val="lowerLetter"/>
      <w:lvlText w:val="%1)"/>
      <w:lvlJc w:val="left"/>
      <w:pPr>
        <w:ind w:left="720" w:hanging="360"/>
      </w:pPr>
      <w:rPr>
        <w:rFonts w:ascii="Times New Roman" w:hAnsi="Times New Roman"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55147F"/>
    <w:multiLevelType w:val="hybridMultilevel"/>
    <w:tmpl w:val="24FEA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C303A9A"/>
    <w:multiLevelType w:val="hybridMultilevel"/>
    <w:tmpl w:val="4DA053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7B66E5"/>
    <w:multiLevelType w:val="hybridMultilevel"/>
    <w:tmpl w:val="D8B411DA"/>
    <w:lvl w:ilvl="0" w:tplc="60563BF2">
      <w:numFmt w:val="bullet"/>
      <w:lvlText w:val="•"/>
      <w:lvlJc w:val="left"/>
      <w:pPr>
        <w:ind w:left="1440" w:hanging="360"/>
      </w:pPr>
      <w:rPr>
        <w:rFonts w:asciiTheme="minorHAnsi" w:hAnsiTheme="minorHAnsi" w:hint="default"/>
        <w:b w:val="0"/>
        <w:i w:val="0"/>
        <w:w w:val="104"/>
        <w:sz w:val="2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372465233">
    <w:abstractNumId w:val="27"/>
  </w:num>
  <w:num w:numId="2" w16cid:durableId="1833182645">
    <w:abstractNumId w:val="19"/>
  </w:num>
  <w:num w:numId="3" w16cid:durableId="685980987">
    <w:abstractNumId w:val="5"/>
  </w:num>
  <w:num w:numId="4" w16cid:durableId="748312507">
    <w:abstractNumId w:val="13"/>
  </w:num>
  <w:num w:numId="5" w16cid:durableId="929653519">
    <w:abstractNumId w:val="20"/>
  </w:num>
  <w:num w:numId="6" w16cid:durableId="414594295">
    <w:abstractNumId w:val="15"/>
  </w:num>
  <w:num w:numId="7" w16cid:durableId="2118864120">
    <w:abstractNumId w:val="21"/>
  </w:num>
  <w:num w:numId="8" w16cid:durableId="1489787593">
    <w:abstractNumId w:val="3"/>
  </w:num>
  <w:num w:numId="9" w16cid:durableId="1396515841">
    <w:abstractNumId w:val="0"/>
  </w:num>
  <w:num w:numId="10" w16cid:durableId="1562058405">
    <w:abstractNumId w:val="24"/>
  </w:num>
  <w:num w:numId="11" w16cid:durableId="1740252194">
    <w:abstractNumId w:val="10"/>
  </w:num>
  <w:num w:numId="12" w16cid:durableId="182089464">
    <w:abstractNumId w:val="22"/>
  </w:num>
  <w:num w:numId="13" w16cid:durableId="79327551">
    <w:abstractNumId w:val="3"/>
  </w:num>
  <w:num w:numId="14" w16cid:durableId="1892644612">
    <w:abstractNumId w:val="3"/>
  </w:num>
  <w:num w:numId="15" w16cid:durableId="725296974">
    <w:abstractNumId w:val="3"/>
  </w:num>
  <w:num w:numId="16" w16cid:durableId="141317888">
    <w:abstractNumId w:val="3"/>
  </w:num>
  <w:num w:numId="17" w16cid:durableId="2071533753">
    <w:abstractNumId w:val="17"/>
  </w:num>
  <w:num w:numId="18" w16cid:durableId="426972755">
    <w:abstractNumId w:val="8"/>
  </w:num>
  <w:num w:numId="19" w16cid:durableId="290983846">
    <w:abstractNumId w:val="4"/>
  </w:num>
  <w:num w:numId="20" w16cid:durableId="1854341611">
    <w:abstractNumId w:val="11"/>
  </w:num>
  <w:num w:numId="21" w16cid:durableId="1308440278">
    <w:abstractNumId w:val="12"/>
  </w:num>
  <w:num w:numId="22" w16cid:durableId="748695236">
    <w:abstractNumId w:val="16"/>
  </w:num>
  <w:num w:numId="23" w16cid:durableId="1571959002">
    <w:abstractNumId w:val="26"/>
  </w:num>
  <w:num w:numId="24" w16cid:durableId="1193569093">
    <w:abstractNumId w:val="1"/>
  </w:num>
  <w:num w:numId="25" w16cid:durableId="1391807228">
    <w:abstractNumId w:val="25"/>
  </w:num>
  <w:num w:numId="26" w16cid:durableId="1274359877">
    <w:abstractNumId w:val="28"/>
  </w:num>
  <w:num w:numId="27" w16cid:durableId="1498686359">
    <w:abstractNumId w:val="18"/>
  </w:num>
  <w:num w:numId="28" w16cid:durableId="272592852">
    <w:abstractNumId w:val="23"/>
  </w:num>
  <w:num w:numId="29" w16cid:durableId="441075752">
    <w:abstractNumId w:val="9"/>
  </w:num>
  <w:num w:numId="30" w16cid:durableId="837890458">
    <w:abstractNumId w:val="7"/>
  </w:num>
  <w:num w:numId="31" w16cid:durableId="1663779063">
    <w:abstractNumId w:val="14"/>
  </w:num>
  <w:num w:numId="32" w16cid:durableId="153186685">
    <w:abstractNumId w:val="2"/>
  </w:num>
  <w:num w:numId="33" w16cid:durableId="1361277356">
    <w:abstractNumId w:val="6"/>
  </w:num>
  <w:num w:numId="34" w16cid:durableId="453407644">
    <w:abstractNumId w:val="3"/>
  </w:num>
  <w:num w:numId="35" w16cid:durableId="84386137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B87"/>
    <w:rsid w:val="00000D1E"/>
    <w:rsid w:val="00005210"/>
    <w:rsid w:val="00005E37"/>
    <w:rsid w:val="000066A1"/>
    <w:rsid w:val="00011674"/>
    <w:rsid w:val="00016A50"/>
    <w:rsid w:val="00020583"/>
    <w:rsid w:val="000217EB"/>
    <w:rsid w:val="00023AA7"/>
    <w:rsid w:val="00032921"/>
    <w:rsid w:val="00041412"/>
    <w:rsid w:val="00045D38"/>
    <w:rsid w:val="00052141"/>
    <w:rsid w:val="00055052"/>
    <w:rsid w:val="00056F65"/>
    <w:rsid w:val="00060C6F"/>
    <w:rsid w:val="00063AEA"/>
    <w:rsid w:val="00063CC2"/>
    <w:rsid w:val="0006493B"/>
    <w:rsid w:val="0007374C"/>
    <w:rsid w:val="00073D39"/>
    <w:rsid w:val="000750DD"/>
    <w:rsid w:val="00077CD2"/>
    <w:rsid w:val="000914F2"/>
    <w:rsid w:val="000966E6"/>
    <w:rsid w:val="000967D3"/>
    <w:rsid w:val="00096D75"/>
    <w:rsid w:val="000A0A1A"/>
    <w:rsid w:val="000B5BFA"/>
    <w:rsid w:val="000B7ADE"/>
    <w:rsid w:val="000C0266"/>
    <w:rsid w:val="000C0A5E"/>
    <w:rsid w:val="000C4698"/>
    <w:rsid w:val="000E3C59"/>
    <w:rsid w:val="000E4ED0"/>
    <w:rsid w:val="000F059C"/>
    <w:rsid w:val="000F4F4F"/>
    <w:rsid w:val="000F56D4"/>
    <w:rsid w:val="00103635"/>
    <w:rsid w:val="00107A62"/>
    <w:rsid w:val="00107F23"/>
    <w:rsid w:val="001133D2"/>
    <w:rsid w:val="00121BB6"/>
    <w:rsid w:val="00125C66"/>
    <w:rsid w:val="0012775C"/>
    <w:rsid w:val="001402D2"/>
    <w:rsid w:val="00140694"/>
    <w:rsid w:val="001430D4"/>
    <w:rsid w:val="001473C0"/>
    <w:rsid w:val="0014750D"/>
    <w:rsid w:val="00150A73"/>
    <w:rsid w:val="0015230D"/>
    <w:rsid w:val="001605E4"/>
    <w:rsid w:val="00163FDA"/>
    <w:rsid w:val="001846A4"/>
    <w:rsid w:val="00187661"/>
    <w:rsid w:val="001906EA"/>
    <w:rsid w:val="001A2AB8"/>
    <w:rsid w:val="001B19DB"/>
    <w:rsid w:val="001C1331"/>
    <w:rsid w:val="001C2A09"/>
    <w:rsid w:val="001D0850"/>
    <w:rsid w:val="001E7931"/>
    <w:rsid w:val="001F0091"/>
    <w:rsid w:val="001F228D"/>
    <w:rsid w:val="001F38F7"/>
    <w:rsid w:val="00210686"/>
    <w:rsid w:val="00211193"/>
    <w:rsid w:val="00213F8C"/>
    <w:rsid w:val="00214248"/>
    <w:rsid w:val="00226C71"/>
    <w:rsid w:val="00227FA9"/>
    <w:rsid w:val="00232634"/>
    <w:rsid w:val="00234D63"/>
    <w:rsid w:val="00234EC1"/>
    <w:rsid w:val="00234F90"/>
    <w:rsid w:val="00237D46"/>
    <w:rsid w:val="00242DF3"/>
    <w:rsid w:val="00244115"/>
    <w:rsid w:val="00247335"/>
    <w:rsid w:val="00256A10"/>
    <w:rsid w:val="00261F89"/>
    <w:rsid w:val="00262FD9"/>
    <w:rsid w:val="00263F65"/>
    <w:rsid w:val="002652A9"/>
    <w:rsid w:val="00266618"/>
    <w:rsid w:val="0027318F"/>
    <w:rsid w:val="00286C4B"/>
    <w:rsid w:val="00297640"/>
    <w:rsid w:val="002A0FC6"/>
    <w:rsid w:val="002B1D72"/>
    <w:rsid w:val="002B6A59"/>
    <w:rsid w:val="002C2A70"/>
    <w:rsid w:val="002C393E"/>
    <w:rsid w:val="002D2578"/>
    <w:rsid w:val="002F1407"/>
    <w:rsid w:val="002F41C8"/>
    <w:rsid w:val="002F43A8"/>
    <w:rsid w:val="002F7746"/>
    <w:rsid w:val="003047B2"/>
    <w:rsid w:val="00304E1E"/>
    <w:rsid w:val="00305C42"/>
    <w:rsid w:val="00307627"/>
    <w:rsid w:val="00307FB0"/>
    <w:rsid w:val="00312F41"/>
    <w:rsid w:val="0033197B"/>
    <w:rsid w:val="00334CEB"/>
    <w:rsid w:val="0034122C"/>
    <w:rsid w:val="00341DA5"/>
    <w:rsid w:val="00343ACE"/>
    <w:rsid w:val="00351426"/>
    <w:rsid w:val="00355C37"/>
    <w:rsid w:val="0036293B"/>
    <w:rsid w:val="00363345"/>
    <w:rsid w:val="00367505"/>
    <w:rsid w:val="00371CFD"/>
    <w:rsid w:val="003720B8"/>
    <w:rsid w:val="003A03FA"/>
    <w:rsid w:val="003A129F"/>
    <w:rsid w:val="003A65AF"/>
    <w:rsid w:val="003B2552"/>
    <w:rsid w:val="003B3944"/>
    <w:rsid w:val="003C3662"/>
    <w:rsid w:val="003D02AA"/>
    <w:rsid w:val="003D43B5"/>
    <w:rsid w:val="003D4E64"/>
    <w:rsid w:val="003D5731"/>
    <w:rsid w:val="003E46FE"/>
    <w:rsid w:val="003E49EB"/>
    <w:rsid w:val="003F375F"/>
    <w:rsid w:val="003F6467"/>
    <w:rsid w:val="003F64B3"/>
    <w:rsid w:val="0040091F"/>
    <w:rsid w:val="00405862"/>
    <w:rsid w:val="004118E6"/>
    <w:rsid w:val="00417597"/>
    <w:rsid w:val="00417A8C"/>
    <w:rsid w:val="00417FD3"/>
    <w:rsid w:val="00423E65"/>
    <w:rsid w:val="0044159F"/>
    <w:rsid w:val="00441B5F"/>
    <w:rsid w:val="0045608D"/>
    <w:rsid w:val="0046743B"/>
    <w:rsid w:val="00475BC2"/>
    <w:rsid w:val="004954E8"/>
    <w:rsid w:val="00495554"/>
    <w:rsid w:val="004A7024"/>
    <w:rsid w:val="004B05F6"/>
    <w:rsid w:val="004B0DDE"/>
    <w:rsid w:val="004C5458"/>
    <w:rsid w:val="004D3750"/>
    <w:rsid w:val="004D58F6"/>
    <w:rsid w:val="004E4CD0"/>
    <w:rsid w:val="004F0C96"/>
    <w:rsid w:val="004F7B3E"/>
    <w:rsid w:val="0051079D"/>
    <w:rsid w:val="00512BE7"/>
    <w:rsid w:val="00514635"/>
    <w:rsid w:val="00517D53"/>
    <w:rsid w:val="00520223"/>
    <w:rsid w:val="00520FF5"/>
    <w:rsid w:val="0052390C"/>
    <w:rsid w:val="005242FF"/>
    <w:rsid w:val="0053241C"/>
    <w:rsid w:val="0053501B"/>
    <w:rsid w:val="00536F4A"/>
    <w:rsid w:val="00541CA5"/>
    <w:rsid w:val="00543D87"/>
    <w:rsid w:val="00565A0F"/>
    <w:rsid w:val="00576CE8"/>
    <w:rsid w:val="0058240D"/>
    <w:rsid w:val="00595722"/>
    <w:rsid w:val="005A0AA4"/>
    <w:rsid w:val="005A249D"/>
    <w:rsid w:val="005A5590"/>
    <w:rsid w:val="005B3D60"/>
    <w:rsid w:val="005C04C4"/>
    <w:rsid w:val="005C0D9A"/>
    <w:rsid w:val="005C0F50"/>
    <w:rsid w:val="005C2B83"/>
    <w:rsid w:val="005D1597"/>
    <w:rsid w:val="005D2329"/>
    <w:rsid w:val="005D45EB"/>
    <w:rsid w:val="005E02D6"/>
    <w:rsid w:val="005E6034"/>
    <w:rsid w:val="005E6FDC"/>
    <w:rsid w:val="005E79DB"/>
    <w:rsid w:val="005F2B52"/>
    <w:rsid w:val="005F446D"/>
    <w:rsid w:val="005F6A5D"/>
    <w:rsid w:val="00600A76"/>
    <w:rsid w:val="0060503C"/>
    <w:rsid w:val="00612F67"/>
    <w:rsid w:val="006160BA"/>
    <w:rsid w:val="0062130F"/>
    <w:rsid w:val="006239F1"/>
    <w:rsid w:val="00623F36"/>
    <w:rsid w:val="00633C97"/>
    <w:rsid w:val="00634167"/>
    <w:rsid w:val="00634D9B"/>
    <w:rsid w:val="0063799C"/>
    <w:rsid w:val="00643452"/>
    <w:rsid w:val="00646E15"/>
    <w:rsid w:val="00650D31"/>
    <w:rsid w:val="00652D77"/>
    <w:rsid w:val="00653B32"/>
    <w:rsid w:val="00660C48"/>
    <w:rsid w:val="00662AC5"/>
    <w:rsid w:val="00670749"/>
    <w:rsid w:val="0067075C"/>
    <w:rsid w:val="00673FB7"/>
    <w:rsid w:val="00675B10"/>
    <w:rsid w:val="00683E1C"/>
    <w:rsid w:val="006857D3"/>
    <w:rsid w:val="006871EC"/>
    <w:rsid w:val="006913C8"/>
    <w:rsid w:val="006A12A4"/>
    <w:rsid w:val="006A365B"/>
    <w:rsid w:val="006A5E48"/>
    <w:rsid w:val="006B0511"/>
    <w:rsid w:val="006B60C2"/>
    <w:rsid w:val="006C3711"/>
    <w:rsid w:val="006C4011"/>
    <w:rsid w:val="006C6FAB"/>
    <w:rsid w:val="006D1637"/>
    <w:rsid w:val="006D2311"/>
    <w:rsid w:val="006E23DC"/>
    <w:rsid w:val="006E32A4"/>
    <w:rsid w:val="006E67A3"/>
    <w:rsid w:val="006F247A"/>
    <w:rsid w:val="006F3203"/>
    <w:rsid w:val="006F4B61"/>
    <w:rsid w:val="00700186"/>
    <w:rsid w:val="00706E16"/>
    <w:rsid w:val="007101E7"/>
    <w:rsid w:val="00717045"/>
    <w:rsid w:val="0071789E"/>
    <w:rsid w:val="007201E7"/>
    <w:rsid w:val="0072105F"/>
    <w:rsid w:val="00731215"/>
    <w:rsid w:val="0074488C"/>
    <w:rsid w:val="00754A05"/>
    <w:rsid w:val="007567D3"/>
    <w:rsid w:val="007567EA"/>
    <w:rsid w:val="0076548C"/>
    <w:rsid w:val="0076791C"/>
    <w:rsid w:val="00770CE7"/>
    <w:rsid w:val="00772276"/>
    <w:rsid w:val="00781432"/>
    <w:rsid w:val="00782147"/>
    <w:rsid w:val="0078445C"/>
    <w:rsid w:val="00784B0E"/>
    <w:rsid w:val="00790680"/>
    <w:rsid w:val="007A2599"/>
    <w:rsid w:val="007C46B6"/>
    <w:rsid w:val="007C566B"/>
    <w:rsid w:val="007D32D1"/>
    <w:rsid w:val="007D477E"/>
    <w:rsid w:val="00800604"/>
    <w:rsid w:val="00800CC4"/>
    <w:rsid w:val="0080274D"/>
    <w:rsid w:val="008054D7"/>
    <w:rsid w:val="00830226"/>
    <w:rsid w:val="00835586"/>
    <w:rsid w:val="00840E72"/>
    <w:rsid w:val="00846D86"/>
    <w:rsid w:val="00854C57"/>
    <w:rsid w:val="00855AE8"/>
    <w:rsid w:val="00860228"/>
    <w:rsid w:val="008634F8"/>
    <w:rsid w:val="008667DF"/>
    <w:rsid w:val="008741C7"/>
    <w:rsid w:val="00877867"/>
    <w:rsid w:val="00877EF8"/>
    <w:rsid w:val="00884B81"/>
    <w:rsid w:val="00891F42"/>
    <w:rsid w:val="008A558E"/>
    <w:rsid w:val="008A7822"/>
    <w:rsid w:val="008B2704"/>
    <w:rsid w:val="008B2B74"/>
    <w:rsid w:val="008B2FCE"/>
    <w:rsid w:val="008B5135"/>
    <w:rsid w:val="008B615C"/>
    <w:rsid w:val="008C20E7"/>
    <w:rsid w:val="008D3A75"/>
    <w:rsid w:val="008D5BE9"/>
    <w:rsid w:val="008D6295"/>
    <w:rsid w:val="008E133C"/>
    <w:rsid w:val="008E356F"/>
    <w:rsid w:val="008E3D0D"/>
    <w:rsid w:val="008E4379"/>
    <w:rsid w:val="008E66A0"/>
    <w:rsid w:val="008E7E06"/>
    <w:rsid w:val="008F2CA3"/>
    <w:rsid w:val="00900846"/>
    <w:rsid w:val="00903F8E"/>
    <w:rsid w:val="009146A6"/>
    <w:rsid w:val="009155D1"/>
    <w:rsid w:val="0092007D"/>
    <w:rsid w:val="00920610"/>
    <w:rsid w:val="00926C3B"/>
    <w:rsid w:val="009333EF"/>
    <w:rsid w:val="00934437"/>
    <w:rsid w:val="00947110"/>
    <w:rsid w:val="009507E7"/>
    <w:rsid w:val="009610F3"/>
    <w:rsid w:val="00961D50"/>
    <w:rsid w:val="00962338"/>
    <w:rsid w:val="0097412D"/>
    <w:rsid w:val="009746E8"/>
    <w:rsid w:val="00982238"/>
    <w:rsid w:val="00986841"/>
    <w:rsid w:val="0098697F"/>
    <w:rsid w:val="00990E20"/>
    <w:rsid w:val="00995BC1"/>
    <w:rsid w:val="00997783"/>
    <w:rsid w:val="0099788D"/>
    <w:rsid w:val="009A7D09"/>
    <w:rsid w:val="009F382E"/>
    <w:rsid w:val="009F619D"/>
    <w:rsid w:val="009F73D2"/>
    <w:rsid w:val="00A072C2"/>
    <w:rsid w:val="00A07F9A"/>
    <w:rsid w:val="00A15A2F"/>
    <w:rsid w:val="00A27A84"/>
    <w:rsid w:val="00A404E2"/>
    <w:rsid w:val="00A40E2D"/>
    <w:rsid w:val="00A46219"/>
    <w:rsid w:val="00A54EAB"/>
    <w:rsid w:val="00A57F41"/>
    <w:rsid w:val="00A616F6"/>
    <w:rsid w:val="00A67635"/>
    <w:rsid w:val="00A7124C"/>
    <w:rsid w:val="00A745D6"/>
    <w:rsid w:val="00A74D38"/>
    <w:rsid w:val="00A761BC"/>
    <w:rsid w:val="00A77751"/>
    <w:rsid w:val="00A802D2"/>
    <w:rsid w:val="00A90204"/>
    <w:rsid w:val="00A90A81"/>
    <w:rsid w:val="00A922F3"/>
    <w:rsid w:val="00A92C77"/>
    <w:rsid w:val="00A9512D"/>
    <w:rsid w:val="00A95E20"/>
    <w:rsid w:val="00A97681"/>
    <w:rsid w:val="00AA4843"/>
    <w:rsid w:val="00AA5C6D"/>
    <w:rsid w:val="00AB0164"/>
    <w:rsid w:val="00AB15F1"/>
    <w:rsid w:val="00AB344E"/>
    <w:rsid w:val="00AB46F5"/>
    <w:rsid w:val="00AC2705"/>
    <w:rsid w:val="00AC3AB8"/>
    <w:rsid w:val="00AC41C0"/>
    <w:rsid w:val="00AD1C52"/>
    <w:rsid w:val="00AD3FE6"/>
    <w:rsid w:val="00AD5E6D"/>
    <w:rsid w:val="00AD628C"/>
    <w:rsid w:val="00AE01C3"/>
    <w:rsid w:val="00AE471F"/>
    <w:rsid w:val="00AE5373"/>
    <w:rsid w:val="00AE5EDB"/>
    <w:rsid w:val="00AF267A"/>
    <w:rsid w:val="00AF4D54"/>
    <w:rsid w:val="00B01238"/>
    <w:rsid w:val="00B0128B"/>
    <w:rsid w:val="00B013EB"/>
    <w:rsid w:val="00B11302"/>
    <w:rsid w:val="00B152A1"/>
    <w:rsid w:val="00B2434F"/>
    <w:rsid w:val="00B313FC"/>
    <w:rsid w:val="00B359A8"/>
    <w:rsid w:val="00B369E4"/>
    <w:rsid w:val="00B40CB3"/>
    <w:rsid w:val="00B475C7"/>
    <w:rsid w:val="00B47DC3"/>
    <w:rsid w:val="00B54B05"/>
    <w:rsid w:val="00B64590"/>
    <w:rsid w:val="00B64645"/>
    <w:rsid w:val="00B66A9E"/>
    <w:rsid w:val="00B84696"/>
    <w:rsid w:val="00B90061"/>
    <w:rsid w:val="00B913F3"/>
    <w:rsid w:val="00B93913"/>
    <w:rsid w:val="00B93FEC"/>
    <w:rsid w:val="00BA3AC6"/>
    <w:rsid w:val="00BA449A"/>
    <w:rsid w:val="00BB1000"/>
    <w:rsid w:val="00BB28E5"/>
    <w:rsid w:val="00BB48FD"/>
    <w:rsid w:val="00BC1416"/>
    <w:rsid w:val="00BD13BE"/>
    <w:rsid w:val="00BD3EF7"/>
    <w:rsid w:val="00BE3BA5"/>
    <w:rsid w:val="00BE7705"/>
    <w:rsid w:val="00BF2C47"/>
    <w:rsid w:val="00BF54E8"/>
    <w:rsid w:val="00BF6E1D"/>
    <w:rsid w:val="00BF7AAB"/>
    <w:rsid w:val="00C023DB"/>
    <w:rsid w:val="00C03447"/>
    <w:rsid w:val="00C14C8F"/>
    <w:rsid w:val="00C17FA8"/>
    <w:rsid w:val="00C22D8B"/>
    <w:rsid w:val="00C306C8"/>
    <w:rsid w:val="00C30DC7"/>
    <w:rsid w:val="00C417F2"/>
    <w:rsid w:val="00C45C68"/>
    <w:rsid w:val="00C52568"/>
    <w:rsid w:val="00C53BC5"/>
    <w:rsid w:val="00C53F93"/>
    <w:rsid w:val="00C57240"/>
    <w:rsid w:val="00C634D9"/>
    <w:rsid w:val="00C715F2"/>
    <w:rsid w:val="00C72526"/>
    <w:rsid w:val="00C743F5"/>
    <w:rsid w:val="00C8210F"/>
    <w:rsid w:val="00C85D06"/>
    <w:rsid w:val="00C91BDE"/>
    <w:rsid w:val="00C91DE8"/>
    <w:rsid w:val="00CA0727"/>
    <w:rsid w:val="00CB1946"/>
    <w:rsid w:val="00CB563B"/>
    <w:rsid w:val="00CC375E"/>
    <w:rsid w:val="00CE1F9E"/>
    <w:rsid w:val="00CE2927"/>
    <w:rsid w:val="00CE3F0B"/>
    <w:rsid w:val="00CF01BB"/>
    <w:rsid w:val="00CF2C43"/>
    <w:rsid w:val="00CF2E0E"/>
    <w:rsid w:val="00CF5350"/>
    <w:rsid w:val="00CF5D55"/>
    <w:rsid w:val="00D05FA0"/>
    <w:rsid w:val="00D141D6"/>
    <w:rsid w:val="00D1490A"/>
    <w:rsid w:val="00D17348"/>
    <w:rsid w:val="00D242E0"/>
    <w:rsid w:val="00D3159C"/>
    <w:rsid w:val="00D353F8"/>
    <w:rsid w:val="00D50875"/>
    <w:rsid w:val="00D601AC"/>
    <w:rsid w:val="00D602A5"/>
    <w:rsid w:val="00D64415"/>
    <w:rsid w:val="00D66E87"/>
    <w:rsid w:val="00D70662"/>
    <w:rsid w:val="00D7218F"/>
    <w:rsid w:val="00D75A51"/>
    <w:rsid w:val="00D75C0B"/>
    <w:rsid w:val="00D81957"/>
    <w:rsid w:val="00D8592B"/>
    <w:rsid w:val="00D95577"/>
    <w:rsid w:val="00DA61BE"/>
    <w:rsid w:val="00DA7788"/>
    <w:rsid w:val="00DC2628"/>
    <w:rsid w:val="00DC7438"/>
    <w:rsid w:val="00DD2447"/>
    <w:rsid w:val="00DD40A3"/>
    <w:rsid w:val="00DD55F0"/>
    <w:rsid w:val="00DD6AB8"/>
    <w:rsid w:val="00DE5B85"/>
    <w:rsid w:val="00DF2FD7"/>
    <w:rsid w:val="00DF38C9"/>
    <w:rsid w:val="00DF3E54"/>
    <w:rsid w:val="00E01502"/>
    <w:rsid w:val="00E02BE8"/>
    <w:rsid w:val="00E0746F"/>
    <w:rsid w:val="00E12AE0"/>
    <w:rsid w:val="00E15472"/>
    <w:rsid w:val="00E239A2"/>
    <w:rsid w:val="00E23E53"/>
    <w:rsid w:val="00E25A27"/>
    <w:rsid w:val="00E40375"/>
    <w:rsid w:val="00E40664"/>
    <w:rsid w:val="00E4504B"/>
    <w:rsid w:val="00E46222"/>
    <w:rsid w:val="00E671B8"/>
    <w:rsid w:val="00E67896"/>
    <w:rsid w:val="00E73763"/>
    <w:rsid w:val="00E75B90"/>
    <w:rsid w:val="00E81978"/>
    <w:rsid w:val="00E87EEA"/>
    <w:rsid w:val="00E94CA6"/>
    <w:rsid w:val="00EA46A3"/>
    <w:rsid w:val="00EA580D"/>
    <w:rsid w:val="00EA6ADD"/>
    <w:rsid w:val="00EB0480"/>
    <w:rsid w:val="00EB3E9B"/>
    <w:rsid w:val="00EC2FFC"/>
    <w:rsid w:val="00EC5BFC"/>
    <w:rsid w:val="00ED4C53"/>
    <w:rsid w:val="00ED6414"/>
    <w:rsid w:val="00ED77BD"/>
    <w:rsid w:val="00EE24D7"/>
    <w:rsid w:val="00EE6B54"/>
    <w:rsid w:val="00EE7B4D"/>
    <w:rsid w:val="00EF680B"/>
    <w:rsid w:val="00F00CEA"/>
    <w:rsid w:val="00F01848"/>
    <w:rsid w:val="00F0635D"/>
    <w:rsid w:val="00F23499"/>
    <w:rsid w:val="00F24963"/>
    <w:rsid w:val="00F256C3"/>
    <w:rsid w:val="00F312DD"/>
    <w:rsid w:val="00F323EA"/>
    <w:rsid w:val="00F37B1C"/>
    <w:rsid w:val="00F41BFA"/>
    <w:rsid w:val="00F43843"/>
    <w:rsid w:val="00F51FF4"/>
    <w:rsid w:val="00F53A13"/>
    <w:rsid w:val="00F54071"/>
    <w:rsid w:val="00F54629"/>
    <w:rsid w:val="00F577EB"/>
    <w:rsid w:val="00F640C6"/>
    <w:rsid w:val="00F64BF5"/>
    <w:rsid w:val="00F820A2"/>
    <w:rsid w:val="00F87186"/>
    <w:rsid w:val="00F91FB3"/>
    <w:rsid w:val="00F93FFA"/>
    <w:rsid w:val="00F96577"/>
    <w:rsid w:val="00F97D03"/>
    <w:rsid w:val="00FA25EF"/>
    <w:rsid w:val="00FA3128"/>
    <w:rsid w:val="00FA791E"/>
    <w:rsid w:val="00FB19EF"/>
    <w:rsid w:val="00FC18A9"/>
    <w:rsid w:val="00FC2E84"/>
    <w:rsid w:val="00FE03A0"/>
    <w:rsid w:val="00FE1B87"/>
    <w:rsid w:val="00FE2092"/>
    <w:rsid w:val="00FF1059"/>
    <w:rsid w:val="00FF4DBE"/>
    <w:rsid w:val="00FF5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1235"/>
  <w15:chartTrackingRefBased/>
  <w15:docId w15:val="{18AFB1EE-7046-47F2-9DE2-BA46A23C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6A50"/>
    <w:pPr>
      <w:tabs>
        <w:tab w:val="left" w:leader="underscore" w:pos="2410"/>
      </w:tabs>
      <w:spacing w:after="120" w:line="360" w:lineRule="auto"/>
    </w:pPr>
    <w:rPr>
      <w:rFonts w:ascii="Times New Roman" w:hAnsi="Times New Roman" w:cs="Times New Roman"/>
      <w:sz w:val="20"/>
      <w:szCs w:val="24"/>
      <w:lang w:eastAsia="cs-CZ"/>
    </w:rPr>
  </w:style>
  <w:style w:type="paragraph" w:styleId="Nadpis1">
    <w:name w:val="heading 1"/>
    <w:basedOn w:val="Normln"/>
    <w:next w:val="Normln"/>
    <w:link w:val="Nadpis1Char"/>
    <w:uiPriority w:val="9"/>
    <w:qFormat/>
    <w:rsid w:val="00334CEB"/>
    <w:pPr>
      <w:keepNext/>
      <w:keepLines/>
      <w:numPr>
        <w:numId w:val="8"/>
      </w:numPr>
      <w:spacing w:before="240" w:after="0"/>
      <w:outlineLvl w:val="0"/>
    </w:pPr>
    <w:rPr>
      <w:rFonts w:eastAsiaTheme="majorEastAsia" w:cstheme="majorBidi"/>
      <w:b/>
      <w:color w:val="2E74B5" w:themeColor="accent1" w:themeShade="BF"/>
      <w:sz w:val="28"/>
      <w:szCs w:val="32"/>
    </w:rPr>
  </w:style>
  <w:style w:type="paragraph" w:styleId="Nadpis2">
    <w:name w:val="heading 2"/>
    <w:basedOn w:val="Normln"/>
    <w:next w:val="Normln"/>
    <w:link w:val="Nadpis2Char"/>
    <w:uiPriority w:val="9"/>
    <w:unhideWhenUsed/>
    <w:qFormat/>
    <w:rsid w:val="002F1407"/>
    <w:pPr>
      <w:keepNext/>
      <w:keepLines/>
      <w:numPr>
        <w:ilvl w:val="1"/>
        <w:numId w:val="8"/>
      </w:numPr>
      <w:spacing w:before="40" w:after="0"/>
      <w:ind w:left="3837"/>
      <w:outlineLvl w:val="1"/>
    </w:pPr>
    <w:rPr>
      <w:rFonts w:eastAsiaTheme="majorEastAsia" w:cstheme="majorBidi"/>
      <w:b/>
      <w:color w:val="2E74B5" w:themeColor="accent1" w:themeShade="BF"/>
      <w:szCs w:val="26"/>
    </w:rPr>
  </w:style>
  <w:style w:type="paragraph" w:styleId="Nadpis3">
    <w:name w:val="heading 3"/>
    <w:basedOn w:val="Normln"/>
    <w:next w:val="Normln"/>
    <w:link w:val="Nadpis3Char"/>
    <w:uiPriority w:val="9"/>
    <w:unhideWhenUsed/>
    <w:qFormat/>
    <w:rsid w:val="0092007D"/>
    <w:pPr>
      <w:keepNext/>
      <w:keepLines/>
      <w:numPr>
        <w:ilvl w:val="2"/>
        <w:numId w:val="8"/>
      </w:numPr>
      <w:spacing w:before="40" w:after="0"/>
      <w:outlineLvl w:val="2"/>
    </w:pPr>
    <w:rPr>
      <w:rFonts w:eastAsiaTheme="majorEastAsia" w:cstheme="majorBidi"/>
      <w:color w:val="2E74B5" w:themeColor="accent1" w:themeShade="BF"/>
    </w:rPr>
  </w:style>
  <w:style w:type="paragraph" w:styleId="Nadpis4">
    <w:name w:val="heading 4"/>
    <w:basedOn w:val="Normln"/>
    <w:next w:val="Normln"/>
    <w:link w:val="Nadpis4Char"/>
    <w:uiPriority w:val="9"/>
    <w:semiHidden/>
    <w:unhideWhenUsed/>
    <w:qFormat/>
    <w:rsid w:val="00F41BFA"/>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F41BFA"/>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F41BFA"/>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F41BFA"/>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F41BFA"/>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41BFA"/>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F4B61"/>
    <w:pPr>
      <w:tabs>
        <w:tab w:val="clear" w:pos="2410"/>
        <w:tab w:val="center" w:pos="4536"/>
        <w:tab w:val="right" w:pos="9072"/>
      </w:tabs>
      <w:spacing w:after="0" w:line="240" w:lineRule="auto"/>
    </w:pPr>
  </w:style>
  <w:style w:type="character" w:customStyle="1" w:styleId="ZhlavChar">
    <w:name w:val="Záhlaví Char"/>
    <w:basedOn w:val="Standardnpsmoodstavce"/>
    <w:link w:val="Zhlav"/>
    <w:uiPriority w:val="99"/>
    <w:rsid w:val="006F4B61"/>
    <w:rPr>
      <w:rFonts w:ascii="Arial" w:hAnsi="Arial" w:cs="Times New Roman"/>
      <w:sz w:val="20"/>
      <w:szCs w:val="24"/>
      <w:lang w:eastAsia="cs-CZ"/>
    </w:rPr>
  </w:style>
  <w:style w:type="paragraph" w:styleId="Zpat">
    <w:name w:val="footer"/>
    <w:basedOn w:val="Normln"/>
    <w:link w:val="ZpatChar"/>
    <w:uiPriority w:val="99"/>
    <w:unhideWhenUsed/>
    <w:rsid w:val="006F4B61"/>
    <w:pPr>
      <w:tabs>
        <w:tab w:val="clear" w:pos="2410"/>
        <w:tab w:val="center" w:pos="4536"/>
        <w:tab w:val="right" w:pos="9072"/>
      </w:tabs>
      <w:spacing w:after="0" w:line="240" w:lineRule="auto"/>
    </w:pPr>
  </w:style>
  <w:style w:type="character" w:customStyle="1" w:styleId="ZpatChar">
    <w:name w:val="Zápatí Char"/>
    <w:basedOn w:val="Standardnpsmoodstavce"/>
    <w:link w:val="Zpat"/>
    <w:uiPriority w:val="99"/>
    <w:rsid w:val="006F4B61"/>
    <w:rPr>
      <w:rFonts w:ascii="Arial" w:hAnsi="Arial" w:cs="Times New Roman"/>
      <w:sz w:val="20"/>
      <w:szCs w:val="24"/>
      <w:lang w:eastAsia="cs-CZ"/>
    </w:rPr>
  </w:style>
  <w:style w:type="character" w:styleId="Hypertextovodkaz">
    <w:name w:val="Hyperlink"/>
    <w:basedOn w:val="Standardnpsmoodstavce"/>
    <w:uiPriority w:val="99"/>
    <w:unhideWhenUsed/>
    <w:rsid w:val="006F4B61"/>
    <w:rPr>
      <w:color w:val="0563C1" w:themeColor="hyperlink"/>
      <w:u w:val="single"/>
    </w:rPr>
  </w:style>
  <w:style w:type="paragraph" w:styleId="Zkladntext">
    <w:name w:val="Body Text"/>
    <w:basedOn w:val="Normln"/>
    <w:link w:val="ZkladntextChar"/>
    <w:uiPriority w:val="99"/>
    <w:rsid w:val="006F4B61"/>
    <w:pPr>
      <w:tabs>
        <w:tab w:val="clear" w:pos="2410"/>
      </w:tabs>
      <w:spacing w:line="240" w:lineRule="auto"/>
    </w:pPr>
    <w:rPr>
      <w:szCs w:val="20"/>
    </w:rPr>
  </w:style>
  <w:style w:type="character" w:customStyle="1" w:styleId="ZkladntextChar">
    <w:name w:val="Základní text Char"/>
    <w:basedOn w:val="Standardnpsmoodstavce"/>
    <w:link w:val="Zkladntext"/>
    <w:uiPriority w:val="99"/>
    <w:rsid w:val="006F4B61"/>
    <w:rPr>
      <w:rFonts w:ascii="Times New Roman" w:hAnsi="Times New Roman" w:cs="Times New Roman"/>
      <w:sz w:val="20"/>
      <w:szCs w:val="20"/>
      <w:lang w:eastAsia="cs-CZ"/>
    </w:rPr>
  </w:style>
  <w:style w:type="character" w:customStyle="1" w:styleId="Nadpis1Char">
    <w:name w:val="Nadpis 1 Char"/>
    <w:basedOn w:val="Standardnpsmoodstavce"/>
    <w:link w:val="Nadpis1"/>
    <w:uiPriority w:val="9"/>
    <w:rsid w:val="00334CEB"/>
    <w:rPr>
      <w:rFonts w:ascii="Times New Roman" w:eastAsiaTheme="majorEastAsia" w:hAnsi="Times New Roman" w:cstheme="majorBidi"/>
      <w:b/>
      <w:color w:val="2E74B5" w:themeColor="accent1" w:themeShade="BF"/>
      <w:sz w:val="28"/>
      <w:szCs w:val="32"/>
      <w:lang w:eastAsia="cs-CZ"/>
    </w:rPr>
  </w:style>
  <w:style w:type="character" w:customStyle="1" w:styleId="Nadpis2Char">
    <w:name w:val="Nadpis 2 Char"/>
    <w:basedOn w:val="Standardnpsmoodstavce"/>
    <w:link w:val="Nadpis2"/>
    <w:uiPriority w:val="9"/>
    <w:rsid w:val="002F1407"/>
    <w:rPr>
      <w:rFonts w:ascii="Times New Roman" w:eastAsiaTheme="majorEastAsia" w:hAnsi="Times New Roman" w:cstheme="majorBidi"/>
      <w:b/>
      <w:color w:val="2E74B5" w:themeColor="accent1" w:themeShade="BF"/>
      <w:sz w:val="20"/>
      <w:szCs w:val="26"/>
      <w:lang w:eastAsia="cs-CZ"/>
    </w:rPr>
  </w:style>
  <w:style w:type="character" w:customStyle="1" w:styleId="Nadpis3Char">
    <w:name w:val="Nadpis 3 Char"/>
    <w:basedOn w:val="Standardnpsmoodstavce"/>
    <w:link w:val="Nadpis3"/>
    <w:uiPriority w:val="9"/>
    <w:rsid w:val="0092007D"/>
    <w:rPr>
      <w:rFonts w:ascii="Times New Roman" w:eastAsiaTheme="majorEastAsia" w:hAnsi="Times New Roman" w:cstheme="majorBidi"/>
      <w:color w:val="2E74B5" w:themeColor="accent1" w:themeShade="BF"/>
      <w:sz w:val="20"/>
      <w:szCs w:val="24"/>
      <w:lang w:eastAsia="cs-CZ"/>
    </w:rPr>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
    <w:basedOn w:val="Normln"/>
    <w:link w:val="OdstavecseseznamemChar"/>
    <w:uiPriority w:val="34"/>
    <w:qFormat/>
    <w:rsid w:val="006F4B61"/>
    <w:pPr>
      <w:ind w:left="720"/>
      <w:contextualSpacing/>
    </w:pPr>
  </w:style>
  <w:style w:type="table" w:styleId="Mkatabulky">
    <w:name w:val="Table Grid"/>
    <w:basedOn w:val="Normlntabulka"/>
    <w:uiPriority w:val="59"/>
    <w:rsid w:val="00140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zvraznn5">
    <w:name w:val="Grid Table 1 Light Accent 5"/>
    <w:basedOn w:val="Normlntabulka"/>
    <w:uiPriority w:val="46"/>
    <w:rsid w:val="0014069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Svtlmkatabulky">
    <w:name w:val="Grid Table Light"/>
    <w:basedOn w:val="Normlntabulka"/>
    <w:uiPriority w:val="40"/>
    <w:rsid w:val="001406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locked/>
    <w:rsid w:val="00A404E2"/>
    <w:rPr>
      <w:rFonts w:ascii="Times New Roman" w:hAnsi="Times New Roman" w:cs="Times New Roman"/>
      <w:sz w:val="20"/>
      <w:szCs w:val="24"/>
      <w:lang w:eastAsia="cs-CZ"/>
    </w:rPr>
  </w:style>
  <w:style w:type="paragraph" w:customStyle="1" w:styleId="dkanormln">
    <w:name w:val="Øádka normální"/>
    <w:basedOn w:val="Normln"/>
    <w:rsid w:val="00107F23"/>
    <w:pPr>
      <w:tabs>
        <w:tab w:val="clear" w:pos="2410"/>
      </w:tabs>
      <w:suppressAutoHyphens/>
      <w:spacing w:after="0" w:line="240" w:lineRule="auto"/>
      <w:jc w:val="both"/>
    </w:pPr>
    <w:rPr>
      <w:rFonts w:ascii="Arial" w:hAnsi="Arial" w:cs="Arial"/>
      <w:kern w:val="1"/>
      <w:sz w:val="24"/>
      <w:szCs w:val="20"/>
      <w:lang w:eastAsia="zh-CN"/>
    </w:rPr>
  </w:style>
  <w:style w:type="paragraph" w:styleId="Textbubliny">
    <w:name w:val="Balloon Text"/>
    <w:basedOn w:val="Normln"/>
    <w:link w:val="TextbublinyChar"/>
    <w:uiPriority w:val="99"/>
    <w:semiHidden/>
    <w:unhideWhenUsed/>
    <w:rsid w:val="00C5724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57240"/>
    <w:rPr>
      <w:rFonts w:ascii="Segoe UI" w:hAnsi="Segoe UI" w:cs="Segoe UI"/>
      <w:sz w:val="18"/>
      <w:szCs w:val="18"/>
      <w:lang w:eastAsia="cs-CZ"/>
    </w:rPr>
  </w:style>
  <w:style w:type="character" w:styleId="Siln">
    <w:name w:val="Strong"/>
    <w:basedOn w:val="Standardnpsmoodstavce"/>
    <w:uiPriority w:val="22"/>
    <w:qFormat/>
    <w:rsid w:val="008054D7"/>
    <w:rPr>
      <w:b/>
      <w:bCs/>
    </w:rPr>
  </w:style>
  <w:style w:type="character" w:styleId="Nevyeenzmnka">
    <w:name w:val="Unresolved Mention"/>
    <w:basedOn w:val="Standardnpsmoodstavce"/>
    <w:uiPriority w:val="99"/>
    <w:semiHidden/>
    <w:unhideWhenUsed/>
    <w:rsid w:val="008054D7"/>
    <w:rPr>
      <w:color w:val="605E5C"/>
      <w:shd w:val="clear" w:color="auto" w:fill="E1DFDD"/>
    </w:rPr>
  </w:style>
  <w:style w:type="paragraph" w:customStyle="1" w:styleId="odsazfurt">
    <w:name w:val="odsaz furt"/>
    <w:basedOn w:val="Normln"/>
    <w:uiPriority w:val="99"/>
    <w:rsid w:val="00961D50"/>
    <w:pPr>
      <w:tabs>
        <w:tab w:val="clear" w:pos="2410"/>
      </w:tabs>
      <w:suppressAutoHyphens/>
      <w:spacing w:after="0" w:line="240" w:lineRule="auto"/>
      <w:ind w:left="284"/>
      <w:jc w:val="both"/>
    </w:pPr>
    <w:rPr>
      <w:rFonts w:ascii="Tahoma" w:hAnsi="Tahoma"/>
      <w:color w:val="000000"/>
      <w:szCs w:val="20"/>
      <w:lang w:eastAsia="ar-SA"/>
    </w:rPr>
  </w:style>
  <w:style w:type="paragraph" w:customStyle="1" w:styleId="Eodsazenfurt0">
    <w:name w:val="E odsazení furt 0"/>
    <w:basedOn w:val="Normln"/>
    <w:uiPriority w:val="99"/>
    <w:rsid w:val="00961D50"/>
    <w:pPr>
      <w:tabs>
        <w:tab w:val="clear" w:pos="2410"/>
      </w:tabs>
      <w:suppressAutoHyphens/>
      <w:spacing w:after="0" w:line="240" w:lineRule="auto"/>
      <w:ind w:left="284"/>
      <w:jc w:val="both"/>
    </w:pPr>
    <w:rPr>
      <w:rFonts w:ascii="Tahoma" w:hAnsi="Tahoma"/>
      <w:szCs w:val="20"/>
      <w:lang w:eastAsia="ar-SA"/>
    </w:rPr>
  </w:style>
  <w:style w:type="character" w:customStyle="1" w:styleId="Nadpis4Char">
    <w:name w:val="Nadpis 4 Char"/>
    <w:basedOn w:val="Standardnpsmoodstavce"/>
    <w:link w:val="Nadpis4"/>
    <w:uiPriority w:val="9"/>
    <w:semiHidden/>
    <w:rsid w:val="00F41BFA"/>
    <w:rPr>
      <w:rFonts w:asciiTheme="majorHAnsi" w:eastAsiaTheme="majorEastAsia" w:hAnsiTheme="majorHAnsi" w:cstheme="majorBidi"/>
      <w:i/>
      <w:iCs/>
      <w:color w:val="2E74B5" w:themeColor="accent1" w:themeShade="BF"/>
      <w:sz w:val="20"/>
      <w:szCs w:val="24"/>
      <w:lang w:eastAsia="cs-CZ"/>
    </w:rPr>
  </w:style>
  <w:style w:type="character" w:customStyle="1" w:styleId="Nadpis5Char">
    <w:name w:val="Nadpis 5 Char"/>
    <w:basedOn w:val="Standardnpsmoodstavce"/>
    <w:link w:val="Nadpis5"/>
    <w:uiPriority w:val="9"/>
    <w:semiHidden/>
    <w:rsid w:val="00F41BFA"/>
    <w:rPr>
      <w:rFonts w:asciiTheme="majorHAnsi" w:eastAsiaTheme="majorEastAsia" w:hAnsiTheme="majorHAnsi" w:cstheme="majorBidi"/>
      <w:color w:val="2E74B5" w:themeColor="accent1" w:themeShade="BF"/>
      <w:sz w:val="20"/>
      <w:szCs w:val="24"/>
      <w:lang w:eastAsia="cs-CZ"/>
    </w:rPr>
  </w:style>
  <w:style w:type="character" w:customStyle="1" w:styleId="Nadpis6Char">
    <w:name w:val="Nadpis 6 Char"/>
    <w:basedOn w:val="Standardnpsmoodstavce"/>
    <w:link w:val="Nadpis6"/>
    <w:uiPriority w:val="9"/>
    <w:semiHidden/>
    <w:rsid w:val="00F41BFA"/>
    <w:rPr>
      <w:rFonts w:asciiTheme="majorHAnsi" w:eastAsiaTheme="majorEastAsia" w:hAnsiTheme="majorHAnsi" w:cstheme="majorBidi"/>
      <w:color w:val="1F4D78" w:themeColor="accent1" w:themeShade="7F"/>
      <w:sz w:val="20"/>
      <w:szCs w:val="24"/>
      <w:lang w:eastAsia="cs-CZ"/>
    </w:rPr>
  </w:style>
  <w:style w:type="character" w:customStyle="1" w:styleId="Nadpis7Char">
    <w:name w:val="Nadpis 7 Char"/>
    <w:basedOn w:val="Standardnpsmoodstavce"/>
    <w:link w:val="Nadpis7"/>
    <w:uiPriority w:val="9"/>
    <w:semiHidden/>
    <w:rsid w:val="00F41BFA"/>
    <w:rPr>
      <w:rFonts w:asciiTheme="majorHAnsi" w:eastAsiaTheme="majorEastAsia" w:hAnsiTheme="majorHAnsi" w:cstheme="majorBidi"/>
      <w:i/>
      <w:iCs/>
      <w:color w:val="1F4D78" w:themeColor="accent1" w:themeShade="7F"/>
      <w:sz w:val="20"/>
      <w:szCs w:val="24"/>
      <w:lang w:eastAsia="cs-CZ"/>
    </w:rPr>
  </w:style>
  <w:style w:type="character" w:customStyle="1" w:styleId="Nadpis8Char">
    <w:name w:val="Nadpis 8 Char"/>
    <w:basedOn w:val="Standardnpsmoodstavce"/>
    <w:link w:val="Nadpis8"/>
    <w:uiPriority w:val="9"/>
    <w:semiHidden/>
    <w:rsid w:val="00F41BFA"/>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F41BFA"/>
    <w:rPr>
      <w:rFonts w:asciiTheme="majorHAnsi" w:eastAsiaTheme="majorEastAsia" w:hAnsiTheme="majorHAnsi" w:cstheme="majorBidi"/>
      <w:i/>
      <w:iCs/>
      <w:color w:val="272727" w:themeColor="text1" w:themeTint="D8"/>
      <w:sz w:val="21"/>
      <w:szCs w:val="21"/>
      <w:lang w:eastAsia="cs-CZ"/>
    </w:rPr>
  </w:style>
  <w:style w:type="table" w:styleId="Tabulkasmkou4zvraznn5">
    <w:name w:val="Grid Table 4 Accent 5"/>
    <w:basedOn w:val="Normlntabulka"/>
    <w:uiPriority w:val="49"/>
    <w:rsid w:val="00A7124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lnOdsazen">
    <w:name w:val="Normální  + Odsazení"/>
    <w:basedOn w:val="Normln"/>
    <w:rsid w:val="000B5BFA"/>
    <w:pPr>
      <w:numPr>
        <w:numId w:val="10"/>
      </w:numPr>
      <w:tabs>
        <w:tab w:val="clear" w:pos="2410"/>
      </w:tabs>
      <w:spacing w:line="240" w:lineRule="auto"/>
      <w:ind w:left="924" w:hanging="567"/>
      <w:jc w:val="both"/>
    </w:pPr>
    <w:rPr>
      <w:rFonts w:ascii="Verdana" w:hAnsi="Verdana"/>
    </w:rPr>
  </w:style>
  <w:style w:type="paragraph" w:customStyle="1" w:styleId="paragraph">
    <w:name w:val="paragraph"/>
    <w:basedOn w:val="Normln"/>
    <w:link w:val="paragraphChar"/>
    <w:qFormat/>
    <w:rsid w:val="00ED4C53"/>
    <w:pPr>
      <w:tabs>
        <w:tab w:val="clear" w:pos="2410"/>
      </w:tabs>
      <w:suppressAutoHyphens/>
      <w:spacing w:before="240" w:after="240" w:line="276" w:lineRule="auto"/>
      <w:ind w:left="574"/>
      <w:jc w:val="both"/>
    </w:pPr>
    <w:rPr>
      <w:rFonts w:ascii="Arial" w:eastAsia="MS Gothic" w:hAnsi="Arial" w:cs="Arial"/>
      <w:szCs w:val="20"/>
      <w:lang w:eastAsia="ar-SA"/>
    </w:rPr>
  </w:style>
  <w:style w:type="character" w:customStyle="1" w:styleId="paragraphChar">
    <w:name w:val="paragraph Char"/>
    <w:basedOn w:val="Standardnpsmoodstavce"/>
    <w:link w:val="paragraph"/>
    <w:rsid w:val="00ED4C53"/>
    <w:rPr>
      <w:rFonts w:ascii="Arial" w:eastAsia="MS Gothic" w:hAnsi="Arial" w:cs="Arial"/>
      <w:sz w:val="20"/>
      <w:szCs w:val="20"/>
      <w:lang w:eastAsia="ar-SA"/>
    </w:rPr>
  </w:style>
  <w:style w:type="paragraph" w:styleId="Textkomente">
    <w:name w:val="annotation text"/>
    <w:aliases w:val="Comment Text Char,Comment Text Char Char Char"/>
    <w:basedOn w:val="Normln"/>
    <w:link w:val="TextkomenteChar"/>
    <w:uiPriority w:val="99"/>
    <w:semiHidden/>
    <w:rsid w:val="00B11302"/>
    <w:pPr>
      <w:tabs>
        <w:tab w:val="clear" w:pos="2410"/>
      </w:tabs>
      <w:spacing w:after="0" w:line="240" w:lineRule="auto"/>
    </w:pPr>
    <w:rPr>
      <w:szCs w:val="20"/>
    </w:rPr>
  </w:style>
  <w:style w:type="character" w:customStyle="1" w:styleId="TextkomenteChar">
    <w:name w:val="Text komentáře Char"/>
    <w:aliases w:val="Comment Text Char Char,Comment Text Char Char Char Char"/>
    <w:basedOn w:val="Standardnpsmoodstavce"/>
    <w:link w:val="Textkomente"/>
    <w:uiPriority w:val="99"/>
    <w:semiHidden/>
    <w:rsid w:val="00B11302"/>
    <w:rPr>
      <w:rFonts w:ascii="Times New Roman" w:hAnsi="Times New Roman" w:cs="Times New Roman"/>
      <w:sz w:val="20"/>
      <w:szCs w:val="20"/>
      <w:lang w:eastAsia="cs-CZ"/>
    </w:rPr>
  </w:style>
  <w:style w:type="paragraph" w:styleId="Bezmezer">
    <w:name w:val="No Spacing"/>
    <w:uiPriority w:val="99"/>
    <w:qFormat/>
    <w:rsid w:val="00B11302"/>
    <w:pPr>
      <w:spacing w:after="0" w:line="240" w:lineRule="auto"/>
    </w:pPr>
    <w:rPr>
      <w:rFonts w:ascii="Calibri" w:eastAsia="Calibri" w:hAnsi="Calibri" w:cs="Calibri"/>
    </w:rPr>
  </w:style>
  <w:style w:type="paragraph" w:customStyle="1" w:styleId="dka">
    <w:name w:val="Řádka"/>
    <w:uiPriority w:val="99"/>
    <w:rsid w:val="00B11302"/>
    <w:pPr>
      <w:widowControl w:val="0"/>
      <w:spacing w:after="0" w:line="240" w:lineRule="auto"/>
      <w:ind w:left="742"/>
      <w:jc w:val="both"/>
    </w:pPr>
    <w:rPr>
      <w:rFonts w:ascii="EurostileEE" w:eastAsia="Calibri" w:hAnsi="EurostileEE" w:cs="Times New Roman"/>
      <w:b/>
      <w:color w:val="000000"/>
      <w:sz w:val="20"/>
      <w:szCs w:val="20"/>
      <w:lang w:eastAsia="cs-CZ"/>
    </w:rPr>
  </w:style>
  <w:style w:type="paragraph" w:customStyle="1" w:styleId="Odrazka2">
    <w:name w:val="Odrazka2"/>
    <w:uiPriority w:val="99"/>
    <w:rsid w:val="00B11302"/>
    <w:pPr>
      <w:widowControl w:val="0"/>
      <w:spacing w:after="0" w:line="240" w:lineRule="auto"/>
      <w:ind w:left="686"/>
      <w:jc w:val="both"/>
    </w:pPr>
    <w:rPr>
      <w:rFonts w:ascii="Timpani" w:eastAsia="Calibri" w:hAnsi="Timpani" w:cs="Times New Roman"/>
      <w:color w:val="000000"/>
      <w:sz w:val="28"/>
      <w:szCs w:val="20"/>
      <w:lang w:eastAsia="cs-CZ"/>
    </w:rPr>
  </w:style>
  <w:style w:type="paragraph" w:customStyle="1" w:styleId="BodySingle">
    <w:name w:val="Body Single"/>
    <w:uiPriority w:val="99"/>
    <w:rsid w:val="00B11302"/>
    <w:pPr>
      <w:widowControl w:val="0"/>
      <w:spacing w:after="0" w:line="240" w:lineRule="auto"/>
      <w:ind w:left="686"/>
      <w:jc w:val="both"/>
    </w:pPr>
    <w:rPr>
      <w:rFonts w:ascii="EurostileEE" w:eastAsia="Calibri" w:hAnsi="EurostileEE" w:cs="Times New Roman"/>
      <w:color w:val="000000"/>
      <w:sz w:val="20"/>
      <w:szCs w:val="20"/>
      <w:lang w:eastAsia="cs-CZ"/>
    </w:rPr>
  </w:style>
  <w:style w:type="paragraph" w:customStyle="1" w:styleId="Odrazka3">
    <w:name w:val="Odrazka3"/>
    <w:uiPriority w:val="99"/>
    <w:rsid w:val="00B11302"/>
    <w:pPr>
      <w:widowControl w:val="0"/>
      <w:spacing w:after="0" w:line="240" w:lineRule="auto"/>
      <w:ind w:left="1423" w:hanging="3"/>
    </w:pPr>
    <w:rPr>
      <w:rFonts w:ascii="Timpani" w:eastAsia="Calibri" w:hAnsi="Timpani" w:cs="Times New Roman"/>
      <w:color w:val="000000"/>
      <w:sz w:val="24"/>
      <w:szCs w:val="20"/>
      <w:lang w:eastAsia="cs-CZ"/>
    </w:rPr>
  </w:style>
  <w:style w:type="paragraph" w:customStyle="1" w:styleId="Bullet1">
    <w:name w:val="Bullet 1"/>
    <w:uiPriority w:val="99"/>
    <w:rsid w:val="00B11302"/>
    <w:pPr>
      <w:widowControl w:val="0"/>
      <w:spacing w:after="0" w:line="240" w:lineRule="auto"/>
      <w:ind w:left="1031"/>
    </w:pPr>
    <w:rPr>
      <w:rFonts w:ascii="EurostileEE" w:eastAsia="Calibri" w:hAnsi="EurostileEE" w:cs="Times New Roman"/>
      <w:color w:val="000000"/>
      <w:sz w:val="20"/>
      <w:szCs w:val="20"/>
      <w:lang w:eastAsia="cs-CZ"/>
    </w:rPr>
  </w:style>
  <w:style w:type="paragraph" w:styleId="Citt">
    <w:name w:val="Quote"/>
    <w:basedOn w:val="Normln"/>
    <w:next w:val="Normln"/>
    <w:link w:val="CittChar"/>
    <w:uiPriority w:val="29"/>
    <w:qFormat/>
    <w:rsid w:val="00F93FFA"/>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F93FFA"/>
    <w:rPr>
      <w:rFonts w:ascii="Times New Roman" w:hAnsi="Times New Roman" w:cs="Times New Roman"/>
      <w:i/>
      <w:iCs/>
      <w:color w:val="404040" w:themeColor="text1" w:themeTint="BF"/>
      <w:sz w:val="20"/>
      <w:szCs w:val="24"/>
      <w:lang w:eastAsia="cs-CZ"/>
    </w:rPr>
  </w:style>
  <w:style w:type="paragraph" w:customStyle="1" w:styleId="Standard">
    <w:name w:val="Standard"/>
    <w:uiPriority w:val="99"/>
    <w:rsid w:val="00005210"/>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styleId="Normlnweb">
    <w:name w:val="Normal (Web)"/>
    <w:basedOn w:val="Normln"/>
    <w:uiPriority w:val="99"/>
    <w:rsid w:val="00C72526"/>
    <w:pPr>
      <w:tabs>
        <w:tab w:val="clear" w:pos="2410"/>
      </w:tabs>
      <w:spacing w:before="100" w:beforeAutospacing="1" w:after="100" w:afterAutospacing="1" w:line="240" w:lineRule="auto"/>
    </w:pPr>
    <w:rPr>
      <w:rFonts w:eastAsia="Calibri"/>
      <w:sz w:val="24"/>
    </w:rPr>
  </w:style>
  <w:style w:type="paragraph" w:customStyle="1" w:styleId="Anet1">
    <w:name w:val="Anet 1"/>
    <w:basedOn w:val="Normln"/>
    <w:uiPriority w:val="99"/>
    <w:rsid w:val="00C72526"/>
    <w:pPr>
      <w:tabs>
        <w:tab w:val="clear" w:pos="2410"/>
      </w:tabs>
      <w:spacing w:after="0" w:line="240" w:lineRule="auto"/>
    </w:pPr>
    <w:rPr>
      <w:rFonts w:eastAsia="Calibri"/>
      <w:b/>
      <w:color w:val="44546A" w:themeColor="text2"/>
      <w:sz w:val="3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00179">
      <w:bodyDiv w:val="1"/>
      <w:marLeft w:val="0"/>
      <w:marRight w:val="0"/>
      <w:marTop w:val="0"/>
      <w:marBottom w:val="0"/>
      <w:divBdr>
        <w:top w:val="none" w:sz="0" w:space="0" w:color="auto"/>
        <w:left w:val="none" w:sz="0" w:space="0" w:color="auto"/>
        <w:bottom w:val="none" w:sz="0" w:space="0" w:color="auto"/>
        <w:right w:val="none" w:sz="0" w:space="0" w:color="auto"/>
      </w:divBdr>
      <w:divsChild>
        <w:div w:id="1514686654">
          <w:marLeft w:val="0"/>
          <w:marRight w:val="0"/>
          <w:marTop w:val="0"/>
          <w:marBottom w:val="0"/>
          <w:divBdr>
            <w:top w:val="none" w:sz="0" w:space="0" w:color="auto"/>
            <w:left w:val="none" w:sz="0" w:space="0" w:color="auto"/>
            <w:bottom w:val="none" w:sz="0" w:space="0" w:color="auto"/>
            <w:right w:val="none" w:sz="0" w:space="0" w:color="auto"/>
          </w:divBdr>
          <w:divsChild>
            <w:div w:id="10985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1033">
      <w:bodyDiv w:val="1"/>
      <w:marLeft w:val="0"/>
      <w:marRight w:val="0"/>
      <w:marTop w:val="0"/>
      <w:marBottom w:val="0"/>
      <w:divBdr>
        <w:top w:val="none" w:sz="0" w:space="0" w:color="auto"/>
        <w:left w:val="none" w:sz="0" w:space="0" w:color="auto"/>
        <w:bottom w:val="none" w:sz="0" w:space="0" w:color="auto"/>
        <w:right w:val="none" w:sz="0" w:space="0" w:color="auto"/>
      </w:divBdr>
    </w:div>
    <w:div w:id="1572691676">
      <w:bodyDiv w:val="1"/>
      <w:marLeft w:val="0"/>
      <w:marRight w:val="0"/>
      <w:marTop w:val="0"/>
      <w:marBottom w:val="0"/>
      <w:divBdr>
        <w:top w:val="none" w:sz="0" w:space="0" w:color="auto"/>
        <w:left w:val="none" w:sz="0" w:space="0" w:color="auto"/>
        <w:bottom w:val="none" w:sz="0" w:space="0" w:color="auto"/>
        <w:right w:val="none" w:sz="0" w:space="0" w:color="auto"/>
      </w:divBdr>
    </w:div>
    <w:div w:id="1575626309">
      <w:bodyDiv w:val="1"/>
      <w:marLeft w:val="0"/>
      <w:marRight w:val="0"/>
      <w:marTop w:val="0"/>
      <w:marBottom w:val="0"/>
      <w:divBdr>
        <w:top w:val="none" w:sz="0" w:space="0" w:color="auto"/>
        <w:left w:val="none" w:sz="0" w:space="0" w:color="auto"/>
        <w:bottom w:val="none" w:sz="0" w:space="0" w:color="auto"/>
        <w:right w:val="none" w:sz="0" w:space="0" w:color="auto"/>
      </w:divBdr>
    </w:div>
    <w:div w:id="205608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kolova.veronika@nemocnicenachod.cz" TargetMode="External"/><Relationship Id="rId13" Type="http://schemas.openxmlformats.org/officeDocument/2006/relationships/hyperlink" Target="https://zakazky.cenakhk.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en.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cenakhk.cz/profile_display_1330.html" TargetMode="External"/><Relationship Id="rId5" Type="http://schemas.openxmlformats.org/officeDocument/2006/relationships/webSettings" Target="webSettings.xml"/><Relationship Id="rId15" Type="http://schemas.openxmlformats.org/officeDocument/2006/relationships/hyperlink" Target="https://apps.odok.cz/attachment/-/down/RCIAAPNEQ20J" TargetMode="External"/><Relationship Id="rId10" Type="http://schemas.openxmlformats.org/officeDocument/2006/relationships/hyperlink" Target="https://zakazky.cenakhk.cz/profile_display_1330.html" TargetMode="External"/><Relationship Id="rId4" Type="http://schemas.openxmlformats.org/officeDocument/2006/relationships/settings" Target="settings.xml"/><Relationship Id="rId9" Type="http://schemas.openxmlformats.org/officeDocument/2006/relationships/hyperlink" Target="https://zakazky.cenakhk.cz/profile_display_1330.html" TargetMode="External"/><Relationship Id="rId14" Type="http://schemas.openxmlformats.org/officeDocument/2006/relationships/hyperlink" Target="https://zakazky.cenakhk.cz/profile_display_1330.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3C637-CBEE-4A76-B723-0F35EB7D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5084</Words>
  <Characters>29999</Characters>
  <Application>Microsoft Office Word</Application>
  <DocSecurity>0</DocSecurity>
  <Lines>249</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Svobodová</dc:creator>
  <cp:keywords/>
  <dc:description/>
  <cp:lastModifiedBy>Veronika Sokolová, DiS.</cp:lastModifiedBy>
  <cp:revision>9</cp:revision>
  <cp:lastPrinted>2025-05-23T10:52:00Z</cp:lastPrinted>
  <dcterms:created xsi:type="dcterms:W3CDTF">2025-05-23T09:04:00Z</dcterms:created>
  <dcterms:modified xsi:type="dcterms:W3CDTF">2025-05-23T11:03:00Z</dcterms:modified>
</cp:coreProperties>
</file>