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A8D19" w14:textId="77777777" w:rsidR="002C6DC2" w:rsidRDefault="002C6DC2" w:rsidP="002C6DC2">
      <w:pPr>
        <w:pStyle w:val="Zkladntext20"/>
        <w:spacing w:before="0" w:after="240"/>
        <w:ind w:right="578"/>
        <w:jc w:val="center"/>
        <w:rPr>
          <w:rFonts w:ascii="Arial" w:hAnsi="Arial" w:cs="Arial"/>
          <w:b/>
          <w:sz w:val="24"/>
          <w:szCs w:val="20"/>
        </w:rPr>
      </w:pPr>
      <w:r w:rsidRPr="002C6DC2">
        <w:rPr>
          <w:rFonts w:ascii="Arial" w:hAnsi="Arial" w:cs="Arial"/>
          <w:b/>
          <w:sz w:val="24"/>
          <w:szCs w:val="20"/>
        </w:rPr>
        <w:t>Technická 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1"/>
        <w:gridCol w:w="5875"/>
      </w:tblGrid>
      <w:tr w:rsidR="002C6DC2" w:rsidRPr="002C6DC2" w14:paraId="0EB0210E" w14:textId="77777777" w:rsidTr="00CE691F">
        <w:tc>
          <w:tcPr>
            <w:tcW w:w="3227" w:type="dxa"/>
            <w:shd w:val="clear" w:color="auto" w:fill="EDEDED" w:themeFill="accent3" w:themeFillTint="33"/>
            <w:vAlign w:val="center"/>
          </w:tcPr>
          <w:p w14:paraId="3173BED1" w14:textId="77777777" w:rsidR="002C6DC2" w:rsidRPr="002C6DC2" w:rsidRDefault="002C6DC2" w:rsidP="002C6DC2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6DC2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5979" w:type="dxa"/>
            <w:shd w:val="clear" w:color="auto" w:fill="CEC2D6"/>
            <w:vAlign w:val="center"/>
          </w:tcPr>
          <w:p w14:paraId="406C1D62" w14:textId="124939C5" w:rsidR="002C6DC2" w:rsidRPr="00FD0B83" w:rsidRDefault="003F4B38" w:rsidP="00A524B1">
            <w:pPr>
              <w:pStyle w:val="Zkladntext20"/>
              <w:spacing w:before="120" w:after="120"/>
              <w:ind w:right="5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0B83">
              <w:rPr>
                <w:rFonts w:ascii="Arial" w:hAnsi="Arial" w:cs="Arial"/>
                <w:b/>
                <w:sz w:val="20"/>
                <w:szCs w:val="20"/>
              </w:rPr>
              <w:t xml:space="preserve">Dodávka zdravotnických přístrojů </w:t>
            </w:r>
            <w:r w:rsidR="00A524B1" w:rsidRPr="00FD0B83">
              <w:rPr>
                <w:rFonts w:ascii="Arial" w:hAnsi="Arial" w:cs="Arial"/>
                <w:b/>
                <w:sz w:val="20"/>
                <w:szCs w:val="20"/>
              </w:rPr>
              <w:t>pro</w:t>
            </w:r>
            <w:r w:rsidR="00B91D66" w:rsidRPr="00FD0B83">
              <w:rPr>
                <w:rFonts w:ascii="Arial" w:hAnsi="Arial" w:cs="Arial"/>
                <w:b/>
                <w:sz w:val="20"/>
                <w:szCs w:val="20"/>
              </w:rPr>
              <w:t xml:space="preserve"> ZZS KHK - část 4</w:t>
            </w:r>
            <w:r w:rsidRPr="00FD0B83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B91D66" w:rsidRPr="00FD0B83">
              <w:rPr>
                <w:rFonts w:ascii="Arial" w:hAnsi="Arial" w:cs="Arial"/>
                <w:b/>
                <w:sz w:val="20"/>
                <w:szCs w:val="20"/>
              </w:rPr>
              <w:t xml:space="preserve">Rozšiřující XL sady nosítek pro přepravu </w:t>
            </w:r>
            <w:proofErr w:type="spellStart"/>
            <w:r w:rsidR="00B91D66" w:rsidRPr="00FD0B83">
              <w:rPr>
                <w:rFonts w:ascii="Arial" w:hAnsi="Arial" w:cs="Arial"/>
                <w:b/>
                <w:sz w:val="20"/>
                <w:szCs w:val="20"/>
              </w:rPr>
              <w:t>bariatrických</w:t>
            </w:r>
            <w:proofErr w:type="spellEnd"/>
            <w:r w:rsidR="00B91D66" w:rsidRPr="00FD0B83">
              <w:rPr>
                <w:rFonts w:ascii="Arial" w:hAnsi="Arial" w:cs="Arial"/>
                <w:b/>
                <w:sz w:val="20"/>
                <w:szCs w:val="20"/>
              </w:rPr>
              <w:t xml:space="preserve"> pacientů – 3 ks</w:t>
            </w:r>
          </w:p>
        </w:tc>
      </w:tr>
      <w:tr w:rsidR="002C6DC2" w:rsidRPr="002C6DC2" w14:paraId="3049F759" w14:textId="77777777" w:rsidTr="00610073">
        <w:tc>
          <w:tcPr>
            <w:tcW w:w="3227" w:type="dxa"/>
            <w:shd w:val="clear" w:color="auto" w:fill="EDEDED" w:themeFill="accent3" w:themeFillTint="33"/>
            <w:vAlign w:val="center"/>
          </w:tcPr>
          <w:p w14:paraId="15F0D182" w14:textId="77777777" w:rsidR="002C6DC2" w:rsidRPr="002C6DC2" w:rsidRDefault="002C6DC2" w:rsidP="002C6DC2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79" w:type="dxa"/>
            <w:vAlign w:val="center"/>
          </w:tcPr>
          <w:p w14:paraId="52A21D46" w14:textId="731031D3" w:rsidR="002C6DC2" w:rsidRPr="002C6DC2" w:rsidRDefault="00610073" w:rsidP="003F4B38">
            <w:pPr>
              <w:pStyle w:val="Zkladntext20"/>
              <w:spacing w:before="120" w:after="120"/>
              <w:ind w:right="5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 xml:space="preserve">Hradecká 1690/2a, 500 12 </w:t>
            </w:r>
            <w:r w:rsidR="003F4B38">
              <w:rPr>
                <w:rFonts w:ascii="Arial" w:hAnsi="Arial" w:cs="Arial"/>
                <w:sz w:val="20"/>
                <w:szCs w:val="20"/>
              </w:rPr>
              <w:t>H</w:t>
            </w:r>
            <w:r w:rsidRPr="0044001A">
              <w:rPr>
                <w:rFonts w:ascii="Arial" w:hAnsi="Arial" w:cs="Arial"/>
                <w:sz w:val="20"/>
                <w:szCs w:val="20"/>
              </w:rPr>
              <w:t>radec Králové</w:t>
            </w:r>
          </w:p>
        </w:tc>
      </w:tr>
    </w:tbl>
    <w:p w14:paraId="20A2E0E8" w14:textId="77777777" w:rsidR="002C6DC2" w:rsidRDefault="002C6DC2" w:rsidP="002C6DC2">
      <w:pPr>
        <w:pStyle w:val="Zkladntext20"/>
        <w:spacing w:before="0" w:after="0"/>
        <w:ind w:right="578"/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4"/>
        <w:gridCol w:w="5912"/>
      </w:tblGrid>
      <w:tr w:rsidR="00364DCD" w:rsidRPr="002C6DC2" w14:paraId="0B840367" w14:textId="77777777" w:rsidTr="00A524B1">
        <w:tc>
          <w:tcPr>
            <w:tcW w:w="9056" w:type="dxa"/>
            <w:gridSpan w:val="2"/>
            <w:shd w:val="clear" w:color="auto" w:fill="CEC2D6"/>
            <w:vAlign w:val="center"/>
          </w:tcPr>
          <w:p w14:paraId="239AFA60" w14:textId="49B5A22E" w:rsidR="00364DCD" w:rsidRPr="006F03C4" w:rsidRDefault="00B91D66" w:rsidP="00DC2CEC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D7218D">
              <w:rPr>
                <w:rFonts w:ascii="Arial" w:hAnsi="Arial" w:cs="Arial"/>
                <w:b/>
                <w:sz w:val="20"/>
                <w:szCs w:val="20"/>
              </w:rPr>
              <w:t xml:space="preserve">Rozšiřující XL sady nosítek pro přepravu </w:t>
            </w:r>
            <w:proofErr w:type="spellStart"/>
            <w:r w:rsidRPr="00D7218D">
              <w:rPr>
                <w:rFonts w:ascii="Arial" w:hAnsi="Arial" w:cs="Arial"/>
                <w:b/>
                <w:sz w:val="20"/>
                <w:szCs w:val="20"/>
              </w:rPr>
              <w:t>bariatrických</w:t>
            </w:r>
            <w:proofErr w:type="spellEnd"/>
            <w:r w:rsidRPr="00D7218D">
              <w:rPr>
                <w:rFonts w:ascii="Arial" w:hAnsi="Arial" w:cs="Arial"/>
                <w:b/>
                <w:sz w:val="20"/>
                <w:szCs w:val="20"/>
              </w:rPr>
              <w:t xml:space="preserve"> pacientů – 3 ks</w:t>
            </w:r>
          </w:p>
        </w:tc>
      </w:tr>
      <w:tr w:rsidR="002C6DC2" w:rsidRPr="002C6DC2" w14:paraId="7E122E8E" w14:textId="77777777" w:rsidTr="00A524B1">
        <w:tc>
          <w:tcPr>
            <w:tcW w:w="3144" w:type="dxa"/>
            <w:shd w:val="clear" w:color="auto" w:fill="EDEDED" w:themeFill="accent3" w:themeFillTint="33"/>
            <w:vAlign w:val="center"/>
          </w:tcPr>
          <w:p w14:paraId="628347AE" w14:textId="77777777" w:rsidR="002C6DC2" w:rsidRPr="002C6DC2" w:rsidRDefault="00610073" w:rsidP="00364DCD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Výrobce</w:t>
            </w:r>
          </w:p>
        </w:tc>
        <w:tc>
          <w:tcPr>
            <w:tcW w:w="5912" w:type="dxa"/>
            <w:vAlign w:val="center"/>
          </w:tcPr>
          <w:p w14:paraId="6161C011" w14:textId="77777777" w:rsidR="002C6DC2" w:rsidRPr="002C6DC2" w:rsidRDefault="00610073" w:rsidP="00364DCD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364DCD"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</w:t>
            </w: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364DCD" w:rsidRPr="002C6DC2" w14:paraId="7782D0CA" w14:textId="77777777" w:rsidTr="00A524B1">
        <w:tc>
          <w:tcPr>
            <w:tcW w:w="3144" w:type="dxa"/>
            <w:shd w:val="clear" w:color="auto" w:fill="EDEDED" w:themeFill="accent3" w:themeFillTint="33"/>
            <w:vAlign w:val="center"/>
          </w:tcPr>
          <w:p w14:paraId="1A90EA62" w14:textId="77777777" w:rsidR="00364DCD" w:rsidRPr="002C6DC2" w:rsidRDefault="00364DCD" w:rsidP="00364DCD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 </w:t>
            </w:r>
          </w:p>
        </w:tc>
        <w:tc>
          <w:tcPr>
            <w:tcW w:w="5912" w:type="dxa"/>
            <w:vAlign w:val="center"/>
          </w:tcPr>
          <w:p w14:paraId="447C818D" w14:textId="77777777" w:rsidR="00364DCD" w:rsidRPr="002C6DC2" w:rsidRDefault="00364DCD" w:rsidP="00364DCD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79D07030" w14:textId="77777777" w:rsidTr="00A524B1">
        <w:tc>
          <w:tcPr>
            <w:tcW w:w="3144" w:type="dxa"/>
            <w:shd w:val="clear" w:color="auto" w:fill="EDEDED" w:themeFill="accent3" w:themeFillTint="33"/>
            <w:vAlign w:val="center"/>
          </w:tcPr>
          <w:p w14:paraId="7090DC07" w14:textId="6ABBB783" w:rsidR="00364DCD" w:rsidRPr="003F4B38" w:rsidRDefault="00364DCD" w:rsidP="00B91D66">
            <w:pPr>
              <w:pStyle w:val="Zkladntext20"/>
              <w:spacing w:before="120" w:after="120"/>
              <w:ind w:right="0"/>
              <w:jc w:val="left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A524B1">
              <w:rPr>
                <w:rFonts w:ascii="Arial" w:hAnsi="Arial" w:cs="Arial"/>
                <w:b/>
                <w:sz w:val="20"/>
                <w:szCs w:val="20"/>
              </w:rPr>
              <w:t>Cena za 1 ks v Kč bez DPH</w:t>
            </w:r>
            <w:r w:rsidR="003F4B38" w:rsidRPr="00A524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12" w:type="dxa"/>
            <w:vAlign w:val="center"/>
          </w:tcPr>
          <w:p w14:paraId="0055E21F" w14:textId="77777777" w:rsidR="00364DCD" w:rsidRPr="002C6DC2" w:rsidRDefault="00364DCD" w:rsidP="00364DCD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10AF6192" w14:textId="77777777" w:rsidTr="00A524B1">
        <w:tc>
          <w:tcPr>
            <w:tcW w:w="3144" w:type="dxa"/>
            <w:shd w:val="clear" w:color="auto" w:fill="EDEDED" w:themeFill="accent3" w:themeFillTint="33"/>
            <w:vAlign w:val="center"/>
          </w:tcPr>
          <w:p w14:paraId="4C6CD2BB" w14:textId="5B01419A" w:rsidR="00364DCD" w:rsidRDefault="00364DCD" w:rsidP="00456210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Záruka za jakost (min. 24 měsíc</w:t>
            </w:r>
            <w:r w:rsidR="00456210">
              <w:rPr>
                <w:rFonts w:ascii="Arial" w:hAnsi="Arial" w:cs="Arial"/>
                <w:b/>
                <w:sz w:val="20"/>
                <w:szCs w:val="20"/>
              </w:rPr>
              <w:t>ů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912" w:type="dxa"/>
            <w:vAlign w:val="center"/>
          </w:tcPr>
          <w:p w14:paraId="05DD2A60" w14:textId="77777777" w:rsidR="00364DCD" w:rsidRPr="006F03C4" w:rsidRDefault="00364DCD" w:rsidP="00364DCD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0FCF1B" w14:textId="77777777" w:rsidR="00A524B1" w:rsidRDefault="00A524B1" w:rsidP="00A524B1">
      <w:pPr>
        <w:pStyle w:val="Zkladntext1"/>
        <w:tabs>
          <w:tab w:val="left" w:pos="298"/>
        </w:tabs>
        <w:spacing w:before="120" w:after="120" w:line="276" w:lineRule="auto"/>
        <w:jc w:val="both"/>
        <w:rPr>
          <w:rFonts w:ascii="Arial" w:hAnsi="Arial" w:cs="Arial"/>
          <w:b/>
          <w:u w:val="single"/>
        </w:rPr>
      </w:pPr>
    </w:p>
    <w:p w14:paraId="71B4F5D1" w14:textId="77777777" w:rsidR="00A524B1" w:rsidRDefault="00A524B1" w:rsidP="00A524B1">
      <w:pPr>
        <w:pStyle w:val="Zkladntext1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425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Rozšíření ložné plochy nosítek po celé délce nosítek (nikoliv pouze v jejich střední části)</w:t>
      </w:r>
    </w:p>
    <w:p w14:paraId="46473C46" w14:textId="77777777" w:rsidR="00A524B1" w:rsidRDefault="00A524B1" w:rsidP="00A524B1">
      <w:pPr>
        <w:pStyle w:val="Zkladntext1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425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Boční matrace doplňující rozšiřující sadu, případně široká matrace pokrývající celou plochu nosítek včetně rozšiřující sady</w:t>
      </w:r>
    </w:p>
    <w:p w14:paraId="35E03241" w14:textId="55D043D4" w:rsidR="00A524B1" w:rsidRDefault="00A524B1" w:rsidP="00A524B1">
      <w:pPr>
        <w:pStyle w:val="Zkladntext1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425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Bezpečnostní pásy</w:t>
      </w:r>
    </w:p>
    <w:p w14:paraId="31C700A5" w14:textId="076859C1" w:rsidR="00DD5302" w:rsidRDefault="00F466D7" w:rsidP="00A524B1">
      <w:pPr>
        <w:pStyle w:val="Zkladntext1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425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Hmot</w:t>
      </w:r>
      <w:r w:rsidR="00DD5302">
        <w:rPr>
          <w:rFonts w:ascii="Arial" w:hAnsi="Arial" w:cs="Arial"/>
          <w:szCs w:val="22"/>
        </w:rPr>
        <w:t xml:space="preserve">nost </w:t>
      </w:r>
      <w:proofErr w:type="spellStart"/>
      <w:r w:rsidR="00DD5302">
        <w:rPr>
          <w:rFonts w:ascii="Arial" w:hAnsi="Arial" w:cs="Arial"/>
          <w:szCs w:val="22"/>
        </w:rPr>
        <w:t>bariatrické</w:t>
      </w:r>
      <w:proofErr w:type="spellEnd"/>
      <w:r w:rsidR="00DD5302">
        <w:rPr>
          <w:rFonts w:ascii="Arial" w:hAnsi="Arial" w:cs="Arial"/>
          <w:szCs w:val="22"/>
        </w:rPr>
        <w:t xml:space="preserve"> sady maximálně do 20 kg, celková nosnost včetně </w:t>
      </w:r>
      <w:proofErr w:type="spellStart"/>
      <w:r w:rsidR="00DD5302">
        <w:rPr>
          <w:rFonts w:ascii="Arial" w:hAnsi="Arial" w:cs="Arial"/>
          <w:szCs w:val="22"/>
        </w:rPr>
        <w:t>samonakládacích</w:t>
      </w:r>
      <w:proofErr w:type="spellEnd"/>
      <w:r w:rsidR="00DD5302">
        <w:rPr>
          <w:rFonts w:ascii="Arial" w:hAnsi="Arial" w:cs="Arial"/>
          <w:szCs w:val="22"/>
        </w:rPr>
        <w:t xml:space="preserve"> elektrických nosítek do 300 kg včetně</w:t>
      </w:r>
    </w:p>
    <w:p w14:paraId="2B1FDD45" w14:textId="1C1AF742" w:rsidR="00C769F8" w:rsidRPr="00FD0B83" w:rsidRDefault="00C769F8" w:rsidP="00A524B1">
      <w:pPr>
        <w:pStyle w:val="Zkladntext1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425" w:hanging="357"/>
        <w:jc w:val="both"/>
        <w:rPr>
          <w:rFonts w:ascii="Arial" w:hAnsi="Arial" w:cs="Arial"/>
          <w:color w:val="auto"/>
          <w:szCs w:val="22"/>
        </w:rPr>
      </w:pPr>
      <w:r w:rsidRPr="00FD0B83">
        <w:rPr>
          <w:rFonts w:ascii="Arial" w:hAnsi="Arial" w:cs="Arial"/>
          <w:color w:val="auto"/>
          <w:szCs w:val="22"/>
        </w:rPr>
        <w:t xml:space="preserve">Kompatibilní s hydraulickými elektrickými nosítky </w:t>
      </w:r>
      <w:bookmarkStart w:id="0" w:name="_GoBack"/>
      <w:bookmarkEnd w:id="0"/>
      <w:r w:rsidR="00E67D16" w:rsidRPr="00FD0B83">
        <w:rPr>
          <w:rFonts w:ascii="Arial" w:hAnsi="Arial" w:cs="Arial"/>
          <w:color w:val="auto"/>
          <w:szCs w:val="22"/>
        </w:rPr>
        <w:t xml:space="preserve">Brava </w:t>
      </w:r>
      <w:proofErr w:type="spellStart"/>
      <w:r w:rsidR="00E67D16" w:rsidRPr="00FD0B83">
        <w:rPr>
          <w:rFonts w:ascii="Arial" w:hAnsi="Arial" w:cs="Arial"/>
          <w:color w:val="auto"/>
          <w:szCs w:val="22"/>
        </w:rPr>
        <w:t>power</w:t>
      </w:r>
      <w:proofErr w:type="spellEnd"/>
      <w:r w:rsidR="00E67D16" w:rsidRPr="00FD0B83">
        <w:rPr>
          <w:rFonts w:ascii="Arial" w:hAnsi="Arial" w:cs="Arial"/>
          <w:color w:val="auto"/>
          <w:szCs w:val="22"/>
        </w:rPr>
        <w:t>.</w:t>
      </w:r>
    </w:p>
    <w:p w14:paraId="74F4C5DF" w14:textId="03E20B2C" w:rsidR="00A524B1" w:rsidRDefault="00A524B1" w:rsidP="00A524B1">
      <w:pPr>
        <w:pStyle w:val="Zkladntext1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425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Návod k obsluze </w:t>
      </w:r>
      <w:r w:rsidR="00DD5302">
        <w:rPr>
          <w:rFonts w:ascii="Arial" w:hAnsi="Arial" w:cs="Arial"/>
          <w:szCs w:val="22"/>
        </w:rPr>
        <w:t xml:space="preserve">a prohlášení o shodě </w:t>
      </w:r>
      <w:r>
        <w:rPr>
          <w:rFonts w:ascii="Arial" w:hAnsi="Arial" w:cs="Arial"/>
          <w:szCs w:val="22"/>
        </w:rPr>
        <w:t>v českém jazyce</w:t>
      </w:r>
    </w:p>
    <w:p w14:paraId="08B314CE" w14:textId="77777777" w:rsidR="00A524B1" w:rsidRDefault="00A524B1" w:rsidP="00A524B1">
      <w:pPr>
        <w:pStyle w:val="Zkladntext1"/>
        <w:tabs>
          <w:tab w:val="left" w:pos="399"/>
        </w:tabs>
        <w:spacing w:before="120" w:after="360" w:line="276" w:lineRule="auto"/>
        <w:jc w:val="both"/>
        <w:rPr>
          <w:rFonts w:ascii="Arial" w:hAnsi="Arial" w:cs="Arial"/>
          <w:b/>
          <w:szCs w:val="22"/>
          <w:highlight w:val="cyan"/>
        </w:rPr>
      </w:pPr>
    </w:p>
    <w:p w14:paraId="079694BE" w14:textId="709D10D8" w:rsidR="00A524B1" w:rsidRPr="00E31C1C" w:rsidRDefault="00A524B1" w:rsidP="00A524B1">
      <w:pPr>
        <w:pStyle w:val="Zkladntext1"/>
        <w:tabs>
          <w:tab w:val="left" w:pos="399"/>
        </w:tabs>
        <w:spacing w:before="120" w:after="360" w:line="276" w:lineRule="auto"/>
        <w:jc w:val="both"/>
        <w:rPr>
          <w:rFonts w:ascii="Arial" w:hAnsi="Arial" w:cs="Arial"/>
          <w:b/>
          <w:szCs w:val="22"/>
        </w:rPr>
      </w:pPr>
      <w:r w:rsidRPr="00D7218D">
        <w:rPr>
          <w:rFonts w:ascii="Arial" w:hAnsi="Arial" w:cs="Arial"/>
          <w:b/>
          <w:szCs w:val="22"/>
        </w:rPr>
        <w:t xml:space="preserve">Termín dodání: </w:t>
      </w:r>
      <w:r w:rsidR="00DD5302" w:rsidRPr="00D7218D">
        <w:rPr>
          <w:rFonts w:ascii="Arial" w:hAnsi="Arial" w:cs="Arial"/>
          <w:b/>
          <w:szCs w:val="22"/>
        </w:rPr>
        <w:tab/>
        <w:t xml:space="preserve">do </w:t>
      </w:r>
      <w:r w:rsidR="009B35C1" w:rsidRPr="00D7218D">
        <w:rPr>
          <w:rFonts w:ascii="Arial" w:hAnsi="Arial" w:cs="Arial"/>
          <w:b/>
          <w:szCs w:val="22"/>
        </w:rPr>
        <w:t>120</w:t>
      </w:r>
      <w:r w:rsidRPr="00D7218D">
        <w:rPr>
          <w:rFonts w:ascii="Arial" w:hAnsi="Arial" w:cs="Arial"/>
          <w:b/>
          <w:szCs w:val="22"/>
        </w:rPr>
        <w:t xml:space="preserve"> dnů ode dne účinnosti smlouvy</w:t>
      </w:r>
    </w:p>
    <w:p w14:paraId="2C36FE18" w14:textId="68ABFA8B" w:rsidR="003A7647" w:rsidRPr="00A524B1" w:rsidRDefault="003A7647" w:rsidP="00A524B1">
      <w:pPr>
        <w:pStyle w:val="Zkladntext1"/>
        <w:tabs>
          <w:tab w:val="left" w:pos="399"/>
        </w:tabs>
        <w:spacing w:before="360" w:after="120" w:line="276" w:lineRule="auto"/>
        <w:ind w:left="357" w:hanging="357"/>
        <w:jc w:val="both"/>
        <w:rPr>
          <w:rFonts w:ascii="Arial" w:hAnsi="Arial" w:cs="Arial"/>
          <w:szCs w:val="22"/>
        </w:rPr>
      </w:pPr>
    </w:p>
    <w:sectPr w:rsidR="003A7647" w:rsidRPr="00A524B1" w:rsidSect="00561A4A">
      <w:headerReference w:type="default" r:id="rId8"/>
      <w:footerReference w:type="default" r:id="rId9"/>
      <w:pgSz w:w="11900" w:h="16840"/>
      <w:pgMar w:top="1417" w:right="1417" w:bottom="1417" w:left="1417" w:header="50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C42CC" w14:textId="77777777" w:rsidR="004D0227" w:rsidRDefault="004D0227">
      <w:r>
        <w:separator/>
      </w:r>
    </w:p>
  </w:endnote>
  <w:endnote w:type="continuationSeparator" w:id="0">
    <w:p w14:paraId="49C38008" w14:textId="77777777" w:rsidR="004D0227" w:rsidRDefault="004D0227">
      <w:r>
        <w:continuationSeparator/>
      </w:r>
    </w:p>
  </w:endnote>
  <w:endnote w:type="continuationNotice" w:id="1">
    <w:p w14:paraId="47755141" w14:textId="77777777" w:rsidR="004D0227" w:rsidRDefault="004D0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A4E7" w14:textId="7311D736" w:rsidR="00472D55" w:rsidRDefault="002D2C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B0C6B13" wp14:editId="329401B2">
              <wp:simplePos x="0" y="0"/>
              <wp:positionH relativeFrom="page">
                <wp:posOffset>3841750</wp:posOffset>
              </wp:positionH>
              <wp:positionV relativeFrom="page">
                <wp:posOffset>9971405</wp:posOffset>
              </wp:positionV>
              <wp:extent cx="71120" cy="170815"/>
              <wp:effectExtent l="3175" t="0" r="1905" b="1905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4A6A6" w14:textId="260A62D1" w:rsidR="00472D55" w:rsidRDefault="00BB5C1F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B65C8B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7D45" w:rsidRPr="00537D45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C6B1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2.5pt;margin-top:785.15pt;width:5.6pt;height:13.4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" filled="f" stroked="f">
              <v:textbox style="mso-fit-shape-to-text:t" inset="0,0,0,0">
                <w:txbxContent>
                  <w:p w14:paraId="0674A6A6" w14:textId="260A62D1" w:rsidR="00472D55" w:rsidRDefault="00BB5C1F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B65C8B">
                      <w:instrText xml:space="preserve"> PAGE \* MERGEFORMAT </w:instrText>
                    </w:r>
                    <w:r>
                      <w:fldChar w:fldCharType="separate"/>
                    </w:r>
                    <w:r w:rsidR="00537D45" w:rsidRPr="00537D45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E534B" w14:textId="77777777" w:rsidR="004D0227" w:rsidRDefault="004D0227"/>
  </w:footnote>
  <w:footnote w:type="continuationSeparator" w:id="0">
    <w:p w14:paraId="0F183604" w14:textId="77777777" w:rsidR="004D0227" w:rsidRDefault="004D0227"/>
  </w:footnote>
  <w:footnote w:type="continuationNotice" w:id="1">
    <w:p w14:paraId="6B83FCC3" w14:textId="77777777" w:rsidR="004D0227" w:rsidRDefault="004D0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0270" w14:textId="3AA7EA18" w:rsidR="002D2CEC" w:rsidRDefault="002D2CEC" w:rsidP="002D2CEC">
    <w:pPr>
      <w:pStyle w:val="Zkladntext20"/>
      <w:spacing w:before="240" w:after="240"/>
      <w:ind w:right="-6"/>
      <w:rPr>
        <w:rFonts w:ascii="Arial" w:hAnsi="Arial" w:cs="Arial"/>
        <w:sz w:val="20"/>
        <w:szCs w:val="20"/>
      </w:rPr>
    </w:pPr>
    <w:r w:rsidRPr="002C6DC2">
      <w:rPr>
        <w:rFonts w:ascii="Arial" w:hAnsi="Arial" w:cs="Arial"/>
        <w:sz w:val="20"/>
        <w:szCs w:val="20"/>
      </w:rPr>
      <w:t>Příloha č. 3 ZD</w:t>
    </w:r>
    <w:r w:rsidRPr="00636F4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- část </w:t>
    </w:r>
    <w:r w:rsidR="00B91D66">
      <w:rPr>
        <w:rFonts w:ascii="Arial" w:hAnsi="Arial" w:cs="Arial"/>
        <w:sz w:val="20"/>
        <w:szCs w:val="20"/>
      </w:rPr>
      <w:t>4</w:t>
    </w:r>
    <w:r w:rsidR="005834C9">
      <w:rPr>
        <w:rFonts w:ascii="Arial" w:hAnsi="Arial" w:cs="Arial"/>
        <w:sz w:val="20"/>
        <w:szCs w:val="20"/>
      </w:rPr>
      <w:t>)</w:t>
    </w:r>
  </w:p>
  <w:p w14:paraId="46AC54ED" w14:textId="3BDB1B53" w:rsidR="002C6DC2" w:rsidRPr="002D2CEC" w:rsidRDefault="002C6DC2" w:rsidP="002D2C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A36611"/>
    <w:multiLevelType w:val="hybridMultilevel"/>
    <w:tmpl w:val="CC428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52FE"/>
    <w:multiLevelType w:val="hybridMultilevel"/>
    <w:tmpl w:val="68C82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01081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F62FF"/>
    <w:multiLevelType w:val="hybridMultilevel"/>
    <w:tmpl w:val="27880ABA"/>
    <w:lvl w:ilvl="0" w:tplc="CBC02A5A">
      <w:numFmt w:val="bullet"/>
      <w:lvlText w:val="•"/>
      <w:lvlJc w:val="left"/>
      <w:pPr>
        <w:ind w:left="765" w:hanging="4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4A4E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02427C"/>
    <w:multiLevelType w:val="hybridMultilevel"/>
    <w:tmpl w:val="A8207ED6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2BD7170F"/>
    <w:multiLevelType w:val="multilevel"/>
    <w:tmpl w:val="7C94CEF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1561D2"/>
    <w:multiLevelType w:val="hybridMultilevel"/>
    <w:tmpl w:val="E056F1CA"/>
    <w:lvl w:ilvl="0" w:tplc="9E0227F0">
      <w:numFmt w:val="bullet"/>
      <w:lvlText w:val="-"/>
      <w:lvlJc w:val="left"/>
      <w:pPr>
        <w:ind w:left="122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36372C36"/>
    <w:multiLevelType w:val="multilevel"/>
    <w:tmpl w:val="90DCAE3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5A2914"/>
    <w:multiLevelType w:val="hybridMultilevel"/>
    <w:tmpl w:val="309A0E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97372"/>
    <w:multiLevelType w:val="hybridMultilevel"/>
    <w:tmpl w:val="05B2C242"/>
    <w:lvl w:ilvl="0" w:tplc="A48E8274">
      <w:start w:val="1"/>
      <w:numFmt w:val="bullet"/>
      <w:lvlText w:val=""/>
      <w:lvlJc w:val="left"/>
      <w:pPr>
        <w:ind w:left="1226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2" w15:restartNumberingAfterBreak="0">
    <w:nsid w:val="645B5556"/>
    <w:multiLevelType w:val="hybridMultilevel"/>
    <w:tmpl w:val="DF3C9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657ED"/>
    <w:multiLevelType w:val="hybridMultilevel"/>
    <w:tmpl w:val="3FC84B72"/>
    <w:lvl w:ilvl="0" w:tplc="78F83178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7CD41EB9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4"/>
  </w:num>
  <w:num w:numId="12">
    <w:abstractNumId w:val="3"/>
  </w:num>
  <w:num w:numId="13">
    <w:abstractNumId w:val="14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55"/>
    <w:rsid w:val="000104B5"/>
    <w:rsid w:val="000318DB"/>
    <w:rsid w:val="000378C2"/>
    <w:rsid w:val="0009260C"/>
    <w:rsid w:val="000B6323"/>
    <w:rsid w:val="000D0942"/>
    <w:rsid w:val="000E7AB4"/>
    <w:rsid w:val="001065DE"/>
    <w:rsid w:val="00123031"/>
    <w:rsid w:val="00141F6C"/>
    <w:rsid w:val="001472DD"/>
    <w:rsid w:val="00160DCF"/>
    <w:rsid w:val="001A2EE8"/>
    <w:rsid w:val="0025308D"/>
    <w:rsid w:val="00270E31"/>
    <w:rsid w:val="002B266B"/>
    <w:rsid w:val="002C6DC2"/>
    <w:rsid w:val="002D2CEC"/>
    <w:rsid w:val="00341D45"/>
    <w:rsid w:val="003443C2"/>
    <w:rsid w:val="003535FB"/>
    <w:rsid w:val="00356D14"/>
    <w:rsid w:val="00362338"/>
    <w:rsid w:val="00364DCD"/>
    <w:rsid w:val="003A5F39"/>
    <w:rsid w:val="003A7647"/>
    <w:rsid w:val="003F488D"/>
    <w:rsid w:val="003F4B38"/>
    <w:rsid w:val="00406F01"/>
    <w:rsid w:val="004076A6"/>
    <w:rsid w:val="004147BD"/>
    <w:rsid w:val="004269AA"/>
    <w:rsid w:val="00444046"/>
    <w:rsid w:val="00446B78"/>
    <w:rsid w:val="00456210"/>
    <w:rsid w:val="00472D55"/>
    <w:rsid w:val="004950BD"/>
    <w:rsid w:val="004A68BA"/>
    <w:rsid w:val="004B3F98"/>
    <w:rsid w:val="004B70AD"/>
    <w:rsid w:val="004C2EF1"/>
    <w:rsid w:val="004C79FB"/>
    <w:rsid w:val="004D0227"/>
    <w:rsid w:val="004D28BA"/>
    <w:rsid w:val="00530264"/>
    <w:rsid w:val="00537D45"/>
    <w:rsid w:val="00551A30"/>
    <w:rsid w:val="00561A4A"/>
    <w:rsid w:val="00573C37"/>
    <w:rsid w:val="005834C9"/>
    <w:rsid w:val="00602A42"/>
    <w:rsid w:val="00603D6D"/>
    <w:rsid w:val="00607351"/>
    <w:rsid w:val="00610073"/>
    <w:rsid w:val="006241DD"/>
    <w:rsid w:val="00637BDF"/>
    <w:rsid w:val="00642C4F"/>
    <w:rsid w:val="006734D2"/>
    <w:rsid w:val="006748AF"/>
    <w:rsid w:val="0068143C"/>
    <w:rsid w:val="006D0389"/>
    <w:rsid w:val="00701904"/>
    <w:rsid w:val="00706369"/>
    <w:rsid w:val="00707421"/>
    <w:rsid w:val="007657BA"/>
    <w:rsid w:val="007673BD"/>
    <w:rsid w:val="007A2AF7"/>
    <w:rsid w:val="007D099E"/>
    <w:rsid w:val="007E00D0"/>
    <w:rsid w:val="007E517E"/>
    <w:rsid w:val="007E73B1"/>
    <w:rsid w:val="00825817"/>
    <w:rsid w:val="00856A35"/>
    <w:rsid w:val="008640F8"/>
    <w:rsid w:val="008B3C59"/>
    <w:rsid w:val="008C4349"/>
    <w:rsid w:val="008D756E"/>
    <w:rsid w:val="008F18A2"/>
    <w:rsid w:val="00906002"/>
    <w:rsid w:val="00935782"/>
    <w:rsid w:val="00945C6F"/>
    <w:rsid w:val="00951965"/>
    <w:rsid w:val="00954152"/>
    <w:rsid w:val="00962EC9"/>
    <w:rsid w:val="009A1308"/>
    <w:rsid w:val="009B35C1"/>
    <w:rsid w:val="00A43D5F"/>
    <w:rsid w:val="00A524B1"/>
    <w:rsid w:val="00A73F4B"/>
    <w:rsid w:val="00AC4C30"/>
    <w:rsid w:val="00AD7A4B"/>
    <w:rsid w:val="00AE1B20"/>
    <w:rsid w:val="00B1216D"/>
    <w:rsid w:val="00B5151B"/>
    <w:rsid w:val="00B65C8B"/>
    <w:rsid w:val="00B91D66"/>
    <w:rsid w:val="00BB5C1F"/>
    <w:rsid w:val="00BF55EC"/>
    <w:rsid w:val="00BF76F6"/>
    <w:rsid w:val="00C2776C"/>
    <w:rsid w:val="00C32B18"/>
    <w:rsid w:val="00C769F8"/>
    <w:rsid w:val="00CC5B8A"/>
    <w:rsid w:val="00CE691F"/>
    <w:rsid w:val="00D12EA4"/>
    <w:rsid w:val="00D72052"/>
    <w:rsid w:val="00D7218D"/>
    <w:rsid w:val="00D94D8E"/>
    <w:rsid w:val="00DD5302"/>
    <w:rsid w:val="00E31C1C"/>
    <w:rsid w:val="00E67D16"/>
    <w:rsid w:val="00EA7849"/>
    <w:rsid w:val="00EC1CB5"/>
    <w:rsid w:val="00EE3DB3"/>
    <w:rsid w:val="00EF2963"/>
    <w:rsid w:val="00F11BC6"/>
    <w:rsid w:val="00F27951"/>
    <w:rsid w:val="00F466D7"/>
    <w:rsid w:val="00F87902"/>
    <w:rsid w:val="00FC1089"/>
    <w:rsid w:val="00FD0B83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2D74C3"/>
  <w15:docId w15:val="{EDD58324-28E3-4D2A-97ED-4500B4D0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64DC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160DC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160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160DCF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sid w:val="00160D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sid w:val="00160D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160D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160DCF"/>
    <w:pPr>
      <w:spacing w:before="700" w:after="380"/>
      <w:ind w:right="580"/>
      <w:jc w:val="right"/>
    </w:pPr>
    <w:rPr>
      <w:rFonts w:ascii="Verdana" w:eastAsia="Verdana" w:hAnsi="Verdana" w:cs="Verdan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sid w:val="00160DCF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160DCF"/>
    <w:pPr>
      <w:spacing w:after="380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Jin0">
    <w:name w:val="Jiné"/>
    <w:basedOn w:val="Normln"/>
    <w:link w:val="Jin"/>
    <w:rsid w:val="00160DCF"/>
    <w:pPr>
      <w:spacing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160DCF"/>
    <w:pPr>
      <w:spacing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160DCF"/>
    <w:pPr>
      <w:spacing w:after="280" w:line="276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03D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6D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DC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6D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DC2"/>
    <w:rPr>
      <w:color w:val="000000"/>
    </w:rPr>
  </w:style>
  <w:style w:type="table" w:styleId="Mkatabulky">
    <w:name w:val="Table Grid"/>
    <w:basedOn w:val="Normlntabulka"/>
    <w:uiPriority w:val="39"/>
    <w:rsid w:val="002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2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B18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11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B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BC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BC6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E1B20"/>
    <w:pPr>
      <w:widowControl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5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5EC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F5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B476-F95B-4328-BE1A-554D1266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</dc:creator>
  <cp:lastModifiedBy>Ježková Veronika, BC.</cp:lastModifiedBy>
  <cp:revision>6</cp:revision>
  <cp:lastPrinted>2025-04-04T06:24:00Z</cp:lastPrinted>
  <dcterms:created xsi:type="dcterms:W3CDTF">2025-03-26T11:52:00Z</dcterms:created>
  <dcterms:modified xsi:type="dcterms:W3CDTF">2025-04-04T06:36:00Z</dcterms:modified>
</cp:coreProperties>
</file>