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9E6D1" w14:textId="42C929A4" w:rsidR="00C50EAC" w:rsidRDefault="00C50EAC" w:rsidP="000724C2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Souhrnné prohlášení dodavatele</w:t>
      </w:r>
    </w:p>
    <w:p w14:paraId="2817D0DE" w14:textId="77777777" w:rsidR="00C66DA3" w:rsidRPr="00C5658A" w:rsidRDefault="00D759FB" w:rsidP="00D02805">
      <w:pPr>
        <w:autoSpaceDE w:val="0"/>
        <w:autoSpaceDN w:val="0"/>
        <w:adjustRightInd w:val="0"/>
        <w:spacing w:after="36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F15DC2" w:rsidRPr="00CB5F85" w14:paraId="2FB9C891" w14:textId="77777777" w:rsidTr="00F15DC2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753C91FF" w14:textId="52502192" w:rsidR="00F15DC2" w:rsidRPr="00F15DC2" w:rsidRDefault="00F15DC2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highlight w:val="black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black"/>
              </w:rPr>
              <w:t>Informace o veřejné zakázce</w:t>
            </w:r>
          </w:p>
        </w:tc>
      </w:tr>
      <w:tr w:rsidR="00C5658A" w:rsidRPr="00CB5F85" w14:paraId="2D517B4C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34B4A2A6" w14:textId="77777777" w:rsidR="00C5658A" w:rsidRPr="00A4279A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A4279A">
              <w:rPr>
                <w:rFonts w:ascii="Arial" w:hAnsi="Arial" w:cs="Arial"/>
                <w:b/>
                <w:sz w:val="20"/>
                <w:szCs w:val="20"/>
              </w:rPr>
              <w:t>Název veřejné zakázky</w:t>
            </w:r>
          </w:p>
        </w:tc>
        <w:tc>
          <w:tcPr>
            <w:tcW w:w="3950" w:type="pct"/>
            <w:vAlign w:val="center"/>
          </w:tcPr>
          <w:p w14:paraId="10D09785" w14:textId="04F94971" w:rsidR="00C5658A" w:rsidRPr="00681E7F" w:rsidRDefault="00007FF7" w:rsidP="0084043C">
            <w:pPr>
              <w:widowControl w:val="0"/>
              <w:tabs>
                <w:tab w:val="left" w:pos="2410"/>
              </w:tabs>
              <w:spacing w:before="240" w:after="24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14F">
              <w:t>Rekonstrukce dílen – svařovna</w:t>
            </w:r>
          </w:p>
        </w:tc>
      </w:tr>
      <w:tr w:rsidR="00F86835" w:rsidRPr="00CB5F85" w14:paraId="7F9DFF82" w14:textId="77777777" w:rsidTr="0044081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29F3CC02" w14:textId="77777777" w:rsidR="00F86835" w:rsidRPr="00CB5F85" w:rsidRDefault="00F86835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Zadavatel</w:t>
            </w:r>
          </w:p>
        </w:tc>
        <w:tc>
          <w:tcPr>
            <w:tcW w:w="3950" w:type="pct"/>
            <w:vAlign w:val="center"/>
          </w:tcPr>
          <w:p w14:paraId="08E62173" w14:textId="6FF74BB6" w:rsidR="00F86835" w:rsidRPr="006A6B5D" w:rsidRDefault="006A6B5D" w:rsidP="00CC344C">
            <w:pPr>
              <w:widowControl w:val="0"/>
              <w:spacing w:before="120" w:after="120" w:line="28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A6B5D">
              <w:rPr>
                <w:rFonts w:ascii="Arial" w:hAnsi="Arial" w:cs="Arial"/>
                <w:color w:val="000000"/>
                <w:sz w:val="20"/>
                <w:szCs w:val="20"/>
              </w:rPr>
              <w:t>Vyšší odborná škola a Střední průmyslová škola, Jičín, Pod Koželuhy 100,</w:t>
            </w:r>
            <w:r w:rsidR="00CC344C" w:rsidRPr="006A6B5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="00CC344C" w:rsidRPr="006A6B5D">
              <w:rPr>
                <w:rFonts w:ascii="Arial" w:hAnsi="Arial" w:cs="Arial"/>
                <w:color w:val="000000"/>
                <w:sz w:val="20"/>
                <w:szCs w:val="20"/>
              </w:rPr>
              <w:t xml:space="preserve">IČO </w:t>
            </w:r>
            <w:r w:rsidRPr="006A6B5D">
              <w:rPr>
                <w:rFonts w:ascii="Arial" w:hAnsi="Arial" w:cs="Arial"/>
                <w:color w:val="000000"/>
                <w:sz w:val="20"/>
                <w:szCs w:val="20"/>
              </w:rPr>
              <w:t xml:space="preserve">60116820,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se sídlem </w:t>
            </w:r>
            <w:r w:rsidRPr="006A6B5D">
              <w:rPr>
                <w:rFonts w:ascii="Arial" w:hAnsi="Arial" w:cs="Arial"/>
                <w:sz w:val="20"/>
                <w:szCs w:val="20"/>
              </w:rPr>
              <w:t>Pod Koželuhy 100, Nové Město, 50601 Jičín</w:t>
            </w:r>
          </w:p>
        </w:tc>
      </w:tr>
      <w:tr w:rsidR="00C5658A" w:rsidRPr="00CB5F85" w14:paraId="4A0804ED" w14:textId="77777777" w:rsidTr="00440812">
        <w:tc>
          <w:tcPr>
            <w:tcW w:w="1050" w:type="pct"/>
            <w:shd w:val="clear" w:color="auto" w:fill="F2F2F2" w:themeFill="background1" w:themeFillShade="F2"/>
          </w:tcPr>
          <w:p w14:paraId="6B600A0C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Druh řízení</w:t>
            </w:r>
          </w:p>
        </w:tc>
        <w:tc>
          <w:tcPr>
            <w:tcW w:w="3950" w:type="pct"/>
            <w:vAlign w:val="center"/>
          </w:tcPr>
          <w:p w14:paraId="5E6E56E2" w14:textId="7B975382" w:rsidR="00C5658A" w:rsidRPr="00CB5F85" w:rsidRDefault="00D02805" w:rsidP="00542A7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Zjednodušené podlimitní řízení veřejné zakázky na </w:t>
            </w:r>
            <w:r w:rsidR="004E2AD3">
              <w:rPr>
                <w:rFonts w:ascii="Arial" w:hAnsi="Arial" w:cs="Arial"/>
                <w:sz w:val="20"/>
                <w:szCs w:val="20"/>
              </w:rPr>
              <w:t>stavební práce</w:t>
            </w:r>
          </w:p>
        </w:tc>
      </w:tr>
    </w:tbl>
    <w:p w14:paraId="30B1D65C" w14:textId="77777777" w:rsidR="00B37081" w:rsidRPr="00CB5F85" w:rsidRDefault="00B37081" w:rsidP="00D02805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C5658A" w:rsidRPr="00CB5F85" w14:paraId="15BAF9DD" w14:textId="77777777" w:rsidTr="00C5658A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1794E3B" w14:textId="77777777" w:rsidR="00C5658A" w:rsidRPr="00F15DC2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Identifikační údaje dodavatele</w:t>
            </w:r>
          </w:p>
        </w:tc>
      </w:tr>
      <w:tr w:rsidR="00C5658A" w:rsidRPr="00CB5F85" w14:paraId="58D8FBAC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41105140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CB5F85"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950" w:type="pct"/>
          </w:tcPr>
          <w:p w14:paraId="2A09E668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C5658A" w:rsidRPr="00CB5F85" w14:paraId="40DB426F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173BD1CD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950" w:type="pct"/>
          </w:tcPr>
          <w:p w14:paraId="6CEC508E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  <w:tr w:rsidR="001D5358" w:rsidRPr="00CB5F85" w14:paraId="7B214C89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36907710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3950" w:type="pct"/>
          </w:tcPr>
          <w:p w14:paraId="5F347960" w14:textId="77777777" w:rsidR="001D5358" w:rsidRPr="00902649" w:rsidRDefault="002F28C1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658A" w:rsidRPr="00CB5F85" w14:paraId="573754C3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47821CDA" w14:textId="77777777" w:rsidR="00C5658A" w:rsidRPr="00CB5F85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5F85"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950" w:type="pct"/>
          </w:tcPr>
          <w:p w14:paraId="6599C56A" w14:textId="77777777" w:rsidR="00C5658A" w:rsidRPr="00902649" w:rsidRDefault="00C5658A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</w:t>
            </w:r>
            <w:r w:rsidR="00CB5F85" w:rsidRPr="00902649">
              <w:rPr>
                <w:rFonts w:ascii="Arial" w:hAnsi="Arial" w:cs="Arial"/>
                <w:sz w:val="20"/>
                <w:szCs w:val="20"/>
                <w:highlight w:val="yellow"/>
              </w:rPr>
              <w:t>dodavatel</w:t>
            </w: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]</w:t>
            </w:r>
          </w:p>
        </w:tc>
      </w:tr>
    </w:tbl>
    <w:p w14:paraId="00BBB434" w14:textId="77777777" w:rsidR="001D5358" w:rsidRDefault="001D5358" w:rsidP="00D0280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903"/>
        <w:gridCol w:w="7159"/>
      </w:tblGrid>
      <w:tr w:rsidR="001D5358" w:rsidRPr="00CB5F85" w14:paraId="718D4A69" w14:textId="77777777" w:rsidTr="00936800">
        <w:tc>
          <w:tcPr>
            <w:tcW w:w="5000" w:type="pct"/>
            <w:gridSpan w:val="2"/>
            <w:shd w:val="clear" w:color="auto" w:fill="000000" w:themeFill="text1"/>
            <w:vAlign w:val="center"/>
          </w:tcPr>
          <w:p w14:paraId="3BFCEFEE" w14:textId="77777777" w:rsidR="001D5358" w:rsidRPr="00F15DC2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15DC2">
              <w:rPr>
                <w:rFonts w:ascii="Arial" w:hAnsi="Arial" w:cs="Arial"/>
                <w:b/>
                <w:sz w:val="20"/>
                <w:szCs w:val="20"/>
              </w:rPr>
              <w:t>Kontaktní údaje dodavatele</w:t>
            </w:r>
          </w:p>
        </w:tc>
      </w:tr>
      <w:tr w:rsidR="001D5358" w:rsidRPr="00CB5F85" w14:paraId="3B6D5E5F" w14:textId="77777777" w:rsidTr="00F15DC2">
        <w:tc>
          <w:tcPr>
            <w:tcW w:w="1050" w:type="pct"/>
            <w:shd w:val="clear" w:color="auto" w:fill="F2F2F2" w:themeFill="background1" w:themeFillShade="F2"/>
            <w:vAlign w:val="center"/>
          </w:tcPr>
          <w:p w14:paraId="546C985A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Kontaktní osoba</w:t>
            </w:r>
          </w:p>
        </w:tc>
        <w:tc>
          <w:tcPr>
            <w:tcW w:w="3950" w:type="pct"/>
          </w:tcPr>
          <w:p w14:paraId="651D986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6A5DD840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6DCA3501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950" w:type="pct"/>
          </w:tcPr>
          <w:p w14:paraId="0160670C" w14:textId="77777777" w:rsidR="001D5358" w:rsidRPr="00902649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1D5358" w:rsidRPr="00CB5F85" w14:paraId="2FA61BB5" w14:textId="77777777" w:rsidTr="00F15DC2">
        <w:tc>
          <w:tcPr>
            <w:tcW w:w="1050" w:type="pct"/>
            <w:shd w:val="clear" w:color="auto" w:fill="F2F2F2" w:themeFill="background1" w:themeFillShade="F2"/>
          </w:tcPr>
          <w:p w14:paraId="2D3E057D" w14:textId="77777777" w:rsidR="001D5358" w:rsidRPr="00CB5F85" w:rsidRDefault="001D5358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3950" w:type="pct"/>
          </w:tcPr>
          <w:p w14:paraId="3F65637A" w14:textId="05C768DC" w:rsidR="001D5358" w:rsidRPr="00902649" w:rsidRDefault="001D5358" w:rsidP="00D02805">
            <w:pPr>
              <w:tabs>
                <w:tab w:val="center" w:pos="3471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902649"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  <w:r w:rsidR="00D02805" w:rsidRPr="00681E7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14:paraId="1281C72C" w14:textId="77777777" w:rsidR="001D5358" w:rsidRDefault="001D5358" w:rsidP="00D0280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6A6B5D" w:rsidRPr="001D5358" w14:paraId="68DE7992" w14:textId="77777777" w:rsidTr="0056101D">
        <w:tc>
          <w:tcPr>
            <w:tcW w:w="9062" w:type="dxa"/>
            <w:gridSpan w:val="2"/>
            <w:shd w:val="clear" w:color="auto" w:fill="000000" w:themeFill="text1"/>
          </w:tcPr>
          <w:p w14:paraId="7B46DECE" w14:textId="77777777" w:rsidR="006A6B5D" w:rsidRPr="001D5358" w:rsidRDefault="006A6B5D" w:rsidP="0056101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1D5358">
              <w:rPr>
                <w:rFonts w:ascii="Arial" w:hAnsi="Arial" w:cs="Arial"/>
                <w:b/>
                <w:sz w:val="20"/>
                <w:szCs w:val="20"/>
              </w:rPr>
              <w:t>abídková cena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(hodnotící kritérium)</w:t>
            </w:r>
          </w:p>
        </w:tc>
      </w:tr>
      <w:tr w:rsidR="00DA4132" w:rsidRPr="00F46E9A" w14:paraId="6C3DDACF" w14:textId="77777777" w:rsidTr="00DA4132">
        <w:tc>
          <w:tcPr>
            <w:tcW w:w="4815" w:type="dxa"/>
            <w:shd w:val="clear" w:color="auto" w:fill="F2F2F2" w:themeFill="background1" w:themeFillShade="F2"/>
          </w:tcPr>
          <w:p w14:paraId="0129DA33" w14:textId="023172B6" w:rsidR="00DA4132" w:rsidRPr="00DA4132" w:rsidRDefault="00DA4132" w:rsidP="0056101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 w:rsidRPr="00DA4132">
              <w:rPr>
                <w:rFonts w:ascii="Arial" w:hAnsi="Arial" w:cs="Arial"/>
                <w:sz w:val="20"/>
                <w:lang w:eastAsia="x-none"/>
              </w:rPr>
              <w:t>Celková cena v Kč bez DPH</w:t>
            </w:r>
          </w:p>
        </w:tc>
        <w:tc>
          <w:tcPr>
            <w:tcW w:w="4247" w:type="dxa"/>
            <w:shd w:val="clear" w:color="auto" w:fill="FFFFFF" w:themeFill="background1"/>
          </w:tcPr>
          <w:p w14:paraId="3DA4898E" w14:textId="77777777" w:rsidR="00DA4132" w:rsidRPr="00F46E9A" w:rsidRDefault="00DA4132" w:rsidP="005610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46E9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DA4132" w:rsidRPr="00F46E9A" w14:paraId="17ECD185" w14:textId="77777777" w:rsidTr="00DA4132">
        <w:tc>
          <w:tcPr>
            <w:tcW w:w="4815" w:type="dxa"/>
            <w:shd w:val="clear" w:color="auto" w:fill="F2F2F2" w:themeFill="background1" w:themeFillShade="F2"/>
          </w:tcPr>
          <w:p w14:paraId="4EF5A09E" w14:textId="54D25F09" w:rsidR="00DA4132" w:rsidRPr="00DA4132" w:rsidRDefault="00DA4132" w:rsidP="0056101D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 w:rsidRPr="00DA4132">
              <w:rPr>
                <w:rFonts w:ascii="Arial" w:hAnsi="Arial" w:cs="Arial"/>
                <w:sz w:val="20"/>
                <w:lang w:eastAsia="x-none"/>
              </w:rPr>
              <w:t>Samostatně DPH (sazba 12%)</w:t>
            </w:r>
          </w:p>
        </w:tc>
        <w:tc>
          <w:tcPr>
            <w:tcW w:w="4247" w:type="dxa"/>
            <w:shd w:val="clear" w:color="auto" w:fill="FFFFFF" w:themeFill="background1"/>
          </w:tcPr>
          <w:p w14:paraId="401F9D92" w14:textId="77777777" w:rsidR="00DA4132" w:rsidRPr="00F46E9A" w:rsidRDefault="00DA4132" w:rsidP="0056101D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46E9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DA4132" w:rsidRPr="00F46E9A" w14:paraId="0C036002" w14:textId="77777777" w:rsidTr="00DA4132">
        <w:tc>
          <w:tcPr>
            <w:tcW w:w="4815" w:type="dxa"/>
            <w:shd w:val="clear" w:color="auto" w:fill="F2F2F2" w:themeFill="background1" w:themeFillShade="F2"/>
          </w:tcPr>
          <w:p w14:paraId="287379AF" w14:textId="4E71D703" w:rsidR="00DA4132" w:rsidRPr="00DA4132" w:rsidRDefault="00DA4132" w:rsidP="00DA413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 w:rsidRPr="00DA4132">
              <w:rPr>
                <w:rFonts w:ascii="Arial" w:hAnsi="Arial" w:cs="Arial"/>
                <w:sz w:val="20"/>
                <w:lang w:eastAsia="x-none"/>
              </w:rPr>
              <w:t>Samostatně DPH (sazba 21%)</w:t>
            </w:r>
          </w:p>
        </w:tc>
        <w:tc>
          <w:tcPr>
            <w:tcW w:w="4247" w:type="dxa"/>
            <w:shd w:val="clear" w:color="auto" w:fill="FFFFFF" w:themeFill="background1"/>
          </w:tcPr>
          <w:p w14:paraId="710FF3A8" w14:textId="77402BBE" w:rsidR="00DA4132" w:rsidRPr="00F46E9A" w:rsidRDefault="00DA4132" w:rsidP="00DA41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F46E9A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DA4132" w:rsidRPr="004763CF" w14:paraId="266BBD6B" w14:textId="77777777" w:rsidTr="00DA4132">
        <w:tc>
          <w:tcPr>
            <w:tcW w:w="4815" w:type="dxa"/>
            <w:shd w:val="clear" w:color="auto" w:fill="B8CCE4" w:themeFill="accent1" w:themeFillTint="66"/>
          </w:tcPr>
          <w:p w14:paraId="5B45BDA2" w14:textId="5E01EC9E" w:rsidR="00DA4132" w:rsidRPr="00DA4132" w:rsidRDefault="00DA4132" w:rsidP="00DA4132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lang w:eastAsia="x-none"/>
              </w:rPr>
            </w:pPr>
            <w:r w:rsidRPr="00DA4132">
              <w:rPr>
                <w:rFonts w:ascii="Arial" w:hAnsi="Arial" w:cs="Arial"/>
                <w:sz w:val="20"/>
                <w:lang w:eastAsia="x-none"/>
              </w:rPr>
              <w:t>Celková nabídková cena v Kč větně DPH</w:t>
            </w:r>
          </w:p>
        </w:tc>
        <w:tc>
          <w:tcPr>
            <w:tcW w:w="4247" w:type="dxa"/>
            <w:shd w:val="clear" w:color="auto" w:fill="B8CCE4" w:themeFill="accent1" w:themeFillTint="66"/>
          </w:tcPr>
          <w:p w14:paraId="1D88DBFA" w14:textId="77777777" w:rsidR="00DA4132" w:rsidRPr="004763CF" w:rsidRDefault="00DA4132" w:rsidP="00DA413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4763C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38990B18" w14:textId="017EA198" w:rsidR="00DA4132" w:rsidRDefault="00DA4132" w:rsidP="004E2AD3">
      <w:pPr>
        <w:autoSpaceDE w:val="0"/>
        <w:autoSpaceDN w:val="0"/>
        <w:adjustRightInd w:val="0"/>
        <w:spacing w:before="36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</w:p>
    <w:p w14:paraId="7209EA95" w14:textId="77777777" w:rsidR="00DA4132" w:rsidRDefault="00DA4132">
      <w:pPr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br w:type="page"/>
      </w:r>
    </w:p>
    <w:p w14:paraId="1E7D5455" w14:textId="73DB214A" w:rsidR="00C50EAC" w:rsidRPr="00C50EAC" w:rsidRDefault="00C50EAC" w:rsidP="004E2AD3">
      <w:pPr>
        <w:autoSpaceDE w:val="0"/>
        <w:autoSpaceDN w:val="0"/>
        <w:adjustRightInd w:val="0"/>
        <w:spacing w:before="36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lastRenderedPageBreak/>
        <w:t>Prohlášení o kvalifikaci</w:t>
      </w:r>
    </w:p>
    <w:p w14:paraId="2E96CA7E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základní způsobilosti prohlašuje, že:</w:t>
      </w:r>
    </w:p>
    <w:p w14:paraId="69E2FD8A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nebyl v zemi svého sídla v posledních 5 letech před zahájením zadávacího řízení pravomocně odsouzen pro trestný čin uvedený v příloze č. 3 zákona č. 134/2016 Sb., o zadávání veřejných zakázek, ve znění pozdějších předpisů (dále jen „zákon“) nebo obdobný trestný čin podle právního řádu země sídla dodavatele; k zahlazeným odsouzením se nepřihlíží;</w:t>
      </w:r>
    </w:p>
    <w:p w14:paraId="4425990F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v evidenci daní zachycen splatný daňový nedoplatek;</w:t>
      </w:r>
    </w:p>
    <w:p w14:paraId="716DACF0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veřejné zdravotní pojištění;</w:t>
      </w:r>
    </w:p>
    <w:p w14:paraId="179060E3" w14:textId="77777777" w:rsidR="00C50EAC" w:rsidRDefault="00C50EAC" w:rsidP="000724C2">
      <w:pPr>
        <w:pStyle w:val="Odstavecseseznamem"/>
        <w:numPr>
          <w:ilvl w:val="0"/>
          <w:numId w:val="17"/>
        </w:numPr>
        <w:spacing w:before="120" w:after="12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nemá v České republice nebo v zemi svého sídla splatný nedoplatek na pojistném nebo na penále na sociální zabezpečení a příspěvku na státní politiku zaměstnanosti;</w:t>
      </w:r>
    </w:p>
    <w:p w14:paraId="18E194F2" w14:textId="77777777" w:rsidR="00C50EAC" w:rsidRDefault="00C50EAC" w:rsidP="00CC344C">
      <w:pPr>
        <w:pStyle w:val="Odstavecseseznamem"/>
        <w:numPr>
          <w:ilvl w:val="0"/>
          <w:numId w:val="17"/>
        </w:numPr>
        <w:spacing w:before="120" w:after="360"/>
        <w:ind w:left="714" w:hanging="357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není v likvidaci ve smyslu § 187 zákona č. 89/2012 Sb., občanský zákoník, v účinném znění, proti němuž nebylo vydáno rozhodnutí o úpadku ve smyslu § 136 zákona č. 182/2006 Sb., o úpadku a způsobech jeho řešení (insolvenční zákon), v účinném znění, vůči němuž nebyla nařízena nucená správa podle jiného právního předpisu nebo v obdobné situaci podle právního řádu země sídla dodavatele.</w:t>
      </w:r>
    </w:p>
    <w:p w14:paraId="211BCF66" w14:textId="77777777" w:rsidR="00C50EAC" w:rsidRDefault="00C50EAC" w:rsidP="000724C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120" w:after="120"/>
        <w:ind w:left="357" w:hanging="357"/>
        <w:contextualSpacing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k prokázání profesní způsobilosti prohlašuje, že:</w:t>
      </w:r>
    </w:p>
    <w:p w14:paraId="42F03A78" w14:textId="39FC2F82" w:rsidR="00C50EAC" w:rsidRDefault="00C50EAC" w:rsidP="000724C2">
      <w:pPr>
        <w:pStyle w:val="Odstavecseseznamem"/>
        <w:numPr>
          <w:ilvl w:val="0"/>
          <w:numId w:val="18"/>
        </w:numPr>
        <w:spacing w:before="120" w:after="120"/>
        <w:contextualSpacing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je zapsán v obchodním rejstříku nebo jiné obdobné evidenci a disponuje výpisem z obchodního rejstříku nebo jiné obdobné evidence, pokud jiný právní předpis zápis do takové evidence vyžaduje.</w:t>
      </w:r>
    </w:p>
    <w:p w14:paraId="66BA6F40" w14:textId="7C863150" w:rsidR="00530C79" w:rsidRPr="00530C79" w:rsidRDefault="00C50EAC" w:rsidP="00106D2E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530C79">
        <w:rPr>
          <w:rFonts w:ascii="Arial" w:hAnsi="Arial" w:cs="Arial"/>
          <w:bCs/>
          <w:sz w:val="20"/>
          <w:szCs w:val="20"/>
        </w:rPr>
        <w:t xml:space="preserve">je odborně způsobilý nebo disponuje osobou, jejímž prostřednictvím odbornou způsobilost zabezpečuje, k výkonu činnosti ve výstavbě v rozsahu předmětu veřejné zakázky a ve smyslu zákona č. 360/1992 Sb., o výkonu povolání autorizovaných architektů a o výkonu povolání autorizovaných inženýrů a techniků činných ve výstavbě, v účinném znění, a to minimálně </w:t>
      </w:r>
      <w:r w:rsidR="008A7162">
        <w:rPr>
          <w:rFonts w:ascii="Arial" w:hAnsi="Arial" w:cs="Arial"/>
          <w:bCs/>
          <w:sz w:val="20"/>
          <w:szCs w:val="20"/>
        </w:rPr>
        <w:t>s</w:t>
      </w:r>
      <w:r w:rsidR="00DB36CB">
        <w:rPr>
          <w:rFonts w:ascii="Arial" w:hAnsi="Arial" w:cs="Arial"/>
          <w:bCs/>
          <w:sz w:val="20"/>
          <w:szCs w:val="20"/>
        </w:rPr>
        <w:t> </w:t>
      </w:r>
      <w:r w:rsidR="008A7162" w:rsidRPr="00DB36CB">
        <w:rPr>
          <w:rFonts w:ascii="Arial" w:hAnsi="Arial" w:cs="Arial"/>
          <w:bCs/>
          <w:sz w:val="20"/>
          <w:szCs w:val="20"/>
        </w:rPr>
        <w:t xml:space="preserve">autorizací </w:t>
      </w:r>
      <w:r w:rsidR="008A7162" w:rsidRPr="00DB36CB">
        <w:rPr>
          <w:rFonts w:ascii="Arial" w:hAnsi="Arial" w:cs="Arial"/>
          <w:b/>
          <w:bCs/>
          <w:sz w:val="20"/>
          <w:szCs w:val="20"/>
        </w:rPr>
        <w:t>v oboru pozemní stavby</w:t>
      </w:r>
      <w:r w:rsidR="00DB36CB" w:rsidRPr="00DB36CB">
        <w:rPr>
          <w:rFonts w:ascii="Arial" w:hAnsi="Arial" w:cs="Arial"/>
          <w:bCs/>
          <w:sz w:val="20"/>
          <w:szCs w:val="20"/>
        </w:rPr>
        <w:t xml:space="preserve"> či v rozsahu tuto způsobilost plně pokrývajícím</w:t>
      </w:r>
      <w:r w:rsidR="008A7162" w:rsidRPr="00DB36CB">
        <w:rPr>
          <w:rFonts w:ascii="Arial" w:hAnsi="Arial" w:cs="Arial"/>
          <w:bCs/>
          <w:sz w:val="20"/>
          <w:szCs w:val="20"/>
        </w:rPr>
        <w:t>.</w:t>
      </w:r>
    </w:p>
    <w:tbl>
      <w:tblPr>
        <w:tblStyle w:val="Mkatabulky"/>
        <w:tblW w:w="4626" w:type="pct"/>
        <w:tblInd w:w="704" w:type="dxa"/>
        <w:tblLook w:val="04A0" w:firstRow="1" w:lastRow="0" w:firstColumn="1" w:lastColumn="0" w:noHBand="0" w:noVBand="1"/>
      </w:tblPr>
      <w:tblGrid>
        <w:gridCol w:w="4132"/>
        <w:gridCol w:w="4252"/>
      </w:tblGrid>
      <w:tr w:rsidR="00C50EAC" w14:paraId="2645A89B" w14:textId="77777777" w:rsidTr="00530C79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A21AAB1" w14:textId="77777777" w:rsidR="00C50EAC" w:rsidRDefault="00C50EAC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 příjmení autorizované osoby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26DC" w14:textId="77777777" w:rsidR="00C50EAC" w:rsidRDefault="00C50EAC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C50EAC" w14:paraId="513FAA56" w14:textId="77777777" w:rsidTr="00530C79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961FE40" w14:textId="77777777" w:rsidR="00C50EAC" w:rsidRDefault="00C50EAC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Vztah osoby k dodavateli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3C314" w14:textId="77777777" w:rsidR="00C50EAC" w:rsidRDefault="00C50EAC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[pracovněprávní vztah nebo poddodavatel?]</w:t>
            </w:r>
          </w:p>
        </w:tc>
      </w:tr>
      <w:tr w:rsidR="00530C79" w14:paraId="55486E1B" w14:textId="77777777" w:rsidTr="00530C79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F3D7FE" w14:textId="12FC9DB6" w:rsidR="00530C79" w:rsidRDefault="00530C79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Obor autorizace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D516" w14:textId="209475FA" w:rsidR="00530C79" w:rsidRDefault="00530C79" w:rsidP="000724C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A6B5D" w14:paraId="01B9FEEB" w14:textId="77777777" w:rsidTr="00530C79"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1A624AD" w14:textId="29A4B113" w:rsidR="006A6B5D" w:rsidRDefault="006A6B5D" w:rsidP="006A6B5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autorizace</w:t>
            </w:r>
          </w:p>
        </w:tc>
        <w:tc>
          <w:tcPr>
            <w:tcW w:w="2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A5C9" w14:textId="2E29FEB2" w:rsidR="006A6B5D" w:rsidRDefault="006A6B5D" w:rsidP="006A6B5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</w:tbl>
    <w:p w14:paraId="20884043" w14:textId="287ADA32" w:rsidR="006A6B5D" w:rsidRDefault="006A6B5D" w:rsidP="006A6B5D">
      <w:pPr>
        <w:autoSpaceDE w:val="0"/>
        <w:autoSpaceDN w:val="0"/>
        <w:adjustRightInd w:val="0"/>
        <w:spacing w:before="480" w:after="240"/>
        <w:jc w:val="both"/>
        <w:rPr>
          <w:rFonts w:ascii="Arial" w:hAnsi="Arial" w:cs="Arial"/>
          <w:b/>
          <w:sz w:val="20"/>
          <w:szCs w:val="20"/>
        </w:rPr>
      </w:pPr>
    </w:p>
    <w:p w14:paraId="0C1175DA" w14:textId="77777777" w:rsidR="006A6B5D" w:rsidRDefault="006A6B5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4EAE638D" w14:textId="6D2E33DB" w:rsidR="000724C2" w:rsidRPr="00723145" w:rsidRDefault="000724C2" w:rsidP="00CC344C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before="480" w:after="240"/>
        <w:ind w:left="357" w:hanging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lastRenderedPageBreak/>
        <w:t xml:space="preserve">Dodavatel </w:t>
      </w:r>
      <w:r>
        <w:rPr>
          <w:rFonts w:ascii="Arial" w:hAnsi="Arial" w:cs="Arial"/>
          <w:b/>
          <w:sz w:val="20"/>
          <w:szCs w:val="20"/>
        </w:rPr>
        <w:t xml:space="preserve">k prokázání technické kvalifikace </w:t>
      </w:r>
      <w:r w:rsidRPr="00723145">
        <w:rPr>
          <w:rFonts w:ascii="Arial" w:hAnsi="Arial" w:cs="Arial"/>
          <w:b/>
          <w:sz w:val="20"/>
          <w:szCs w:val="20"/>
        </w:rPr>
        <w:t xml:space="preserve">předkládá tento seznam významných </w:t>
      </w:r>
      <w:r>
        <w:rPr>
          <w:rFonts w:ascii="Arial" w:hAnsi="Arial" w:cs="Arial"/>
          <w:b/>
          <w:sz w:val="20"/>
          <w:szCs w:val="20"/>
        </w:rPr>
        <w:t>s</w:t>
      </w:r>
      <w:r w:rsidR="007A5184">
        <w:rPr>
          <w:rFonts w:ascii="Arial" w:hAnsi="Arial" w:cs="Arial"/>
          <w:b/>
          <w:sz w:val="20"/>
          <w:szCs w:val="20"/>
        </w:rPr>
        <w:t>tavebních prací</w:t>
      </w:r>
    </w:p>
    <w:p w14:paraId="132DEB2C" w14:textId="48C35DAA" w:rsidR="000724C2" w:rsidRPr="00723145" w:rsidRDefault="000724C2" w:rsidP="000724C2">
      <w:pPr>
        <w:tabs>
          <w:tab w:val="left" w:pos="7300"/>
        </w:tabs>
        <w:autoSpaceDE w:val="0"/>
        <w:autoSpaceDN w:val="0"/>
        <w:adjustRightInd w:val="0"/>
        <w:spacing w:after="240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>Významn</w:t>
      </w:r>
      <w:r w:rsidR="007A5184">
        <w:rPr>
          <w:rFonts w:ascii="Arial" w:hAnsi="Arial" w:cs="Arial"/>
          <w:b/>
          <w:sz w:val="20"/>
          <w:szCs w:val="20"/>
        </w:rPr>
        <w:t>é</w:t>
      </w:r>
      <w:r w:rsidR="00DB36CB">
        <w:rPr>
          <w:rFonts w:ascii="Arial" w:hAnsi="Arial" w:cs="Arial"/>
          <w:b/>
          <w:sz w:val="20"/>
          <w:szCs w:val="20"/>
        </w:rPr>
        <w:t xml:space="preserve"> stavební práce</w:t>
      </w:r>
      <w:r w:rsidRPr="00723145">
        <w:rPr>
          <w:rFonts w:ascii="Arial" w:hAnsi="Arial" w:cs="Arial"/>
          <w:b/>
          <w:sz w:val="20"/>
          <w:szCs w:val="20"/>
        </w:rPr>
        <w:t xml:space="preserve"> č. 1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0724C2" w:rsidRPr="00723145" w14:paraId="2EF2A342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3A374B8" w14:textId="77777777" w:rsidR="000724C2" w:rsidRDefault="008C166B" w:rsidP="00A13DE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/>
                <w:bCs/>
                <w:sz w:val="20"/>
                <w:szCs w:val="20"/>
              </w:rPr>
              <w:t>Identifikační a kontaktní údaje objednatele</w:t>
            </w:r>
          </w:p>
          <w:p w14:paraId="63A3AD61" w14:textId="60C1B120" w:rsidR="006A6B5D" w:rsidRPr="008C166B" w:rsidRDefault="006A6B5D" w:rsidP="00A13DEE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291">
              <w:rPr>
                <w:rFonts w:ascii="Arial" w:hAnsi="Arial" w:cs="Arial"/>
                <w:sz w:val="20"/>
                <w:szCs w:val="20"/>
              </w:rPr>
              <w:t xml:space="preserve">(název, IČO, </w:t>
            </w:r>
            <w:r w:rsidRPr="00FE1291">
              <w:rPr>
                <w:rFonts w:ascii="Arial" w:hAnsi="Arial" w:cs="Arial"/>
                <w:sz w:val="20"/>
                <w:szCs w:val="20"/>
              </w:rPr>
              <w:br/>
              <w:t>kontaktní osoba a tel. + e-mail)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F5D7F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8C166B" w:rsidRPr="00723145" w14:paraId="5DE6B0C3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038A71" w14:textId="77777777" w:rsidR="008C166B" w:rsidRPr="00723145" w:rsidRDefault="008C166B" w:rsidP="008C166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035F4EEE" w14:textId="47E31333" w:rsidR="008C166B" w:rsidRPr="008C166B" w:rsidRDefault="008C166B" w:rsidP="008C166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78EC" w14:textId="77777777" w:rsidR="008C166B" w:rsidRDefault="008C166B" w:rsidP="008C166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  <w:p w14:paraId="7A63B369" w14:textId="77777777" w:rsidR="008C166B" w:rsidRPr="00723145" w:rsidRDefault="008C166B" w:rsidP="008C166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0724C2" w:rsidRPr="00723145" w14:paraId="38C5D3DE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837EEA4" w14:textId="77777777" w:rsidR="008C166B" w:rsidRPr="008C166B" w:rsidRDefault="008C166B" w:rsidP="008C166B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/>
                <w:bCs/>
                <w:sz w:val="20"/>
                <w:szCs w:val="20"/>
              </w:rPr>
              <w:t>Doba plnění</w:t>
            </w:r>
          </w:p>
          <w:p w14:paraId="6EC8C26C" w14:textId="04CAD542" w:rsidR="000724C2" w:rsidRPr="008C166B" w:rsidRDefault="008C166B" w:rsidP="008C166B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C166B">
              <w:rPr>
                <w:rFonts w:ascii="Arial" w:hAnsi="Arial" w:cs="Arial"/>
                <w:sz w:val="20"/>
                <w:szCs w:val="20"/>
              </w:rPr>
              <w:t>(minimálně doba ukončení v rozlišení na kalendářní měsíce)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9D9A" w14:textId="77777777" w:rsidR="000724C2" w:rsidRPr="00723145" w:rsidRDefault="000724C2" w:rsidP="000724C2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8C166B" w:rsidRPr="00723145" w14:paraId="665589C4" w14:textId="77777777" w:rsidTr="008C166B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3FF4A4" w14:textId="581D1AB7" w:rsidR="008C166B" w:rsidRPr="00723145" w:rsidRDefault="008C166B" w:rsidP="008C166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Hodnota stavebních </w:t>
            </w:r>
            <w:r w:rsidRPr="00DA4132">
              <w:rPr>
                <w:rFonts w:ascii="Arial" w:hAnsi="Arial" w:cs="Arial"/>
                <w:b/>
                <w:bCs/>
                <w:sz w:val="20"/>
                <w:szCs w:val="20"/>
              </w:rPr>
              <w:t>prací v Kč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3EC3" w14:textId="6F96C74D" w:rsidR="008C166B" w:rsidRPr="001D71F0" w:rsidRDefault="008C166B" w:rsidP="008C166B">
            <w:pPr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8C166B" w:rsidRPr="00723145" w14:paraId="2438CECD" w14:textId="77777777" w:rsidTr="00D0081B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93169E" w14:textId="2460E774" w:rsidR="008C166B" w:rsidRPr="00723145" w:rsidRDefault="008C166B" w:rsidP="008C166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51CF">
              <w:rPr>
                <w:rFonts w:ascii="Arial" w:hAnsi="Arial" w:cs="Arial"/>
                <w:b/>
                <w:sz w:val="20"/>
                <w:szCs w:val="20"/>
              </w:rPr>
              <w:t>Podíl dodavatele na plnění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933F" w14:textId="349C252F" w:rsidR="008C166B" w:rsidRPr="00723145" w:rsidRDefault="008C166B" w:rsidP="008C166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 - Pokud dodavatel realizoval uvedené stavební práce společně s jinými dodavateli (ne jako generální dodavatel), k prokázání kvalifikace se použijí pouze v rozsahu, v jakém se na jejich plnění podílel sám dodavatel – buďto v procentech nebo jako částku]</w:t>
            </w:r>
          </w:p>
        </w:tc>
      </w:tr>
      <w:tr w:rsidR="008C166B" w:rsidRPr="00723145" w14:paraId="7FDE25A2" w14:textId="77777777" w:rsidTr="00D86CAA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8DFCC4" w14:textId="0FF5DAAE" w:rsidR="008C166B" w:rsidRDefault="008C166B" w:rsidP="008C166B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Disponuje dodavatel osvědčením?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B441" w14:textId="65D2F371" w:rsidR="008C166B" w:rsidRPr="00723145" w:rsidRDefault="008C166B" w:rsidP="008C166B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ANO</w:t>
            </w:r>
          </w:p>
        </w:tc>
      </w:tr>
    </w:tbl>
    <w:p w14:paraId="543A48E4" w14:textId="0A1631B0" w:rsidR="00DB36CB" w:rsidRDefault="00DB36CB" w:rsidP="00DB36CB">
      <w:pPr>
        <w:tabs>
          <w:tab w:val="left" w:pos="18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32"/>
        </w:rPr>
      </w:pPr>
      <w:r>
        <w:rPr>
          <w:rFonts w:ascii="Arial" w:hAnsi="Arial" w:cs="Arial"/>
          <w:b/>
          <w:bCs/>
          <w:sz w:val="24"/>
          <w:szCs w:val="32"/>
        </w:rPr>
        <w:tab/>
      </w:r>
    </w:p>
    <w:p w14:paraId="3DF8EEE2" w14:textId="6B47BD34" w:rsidR="00FD04E1" w:rsidRDefault="00DB36CB" w:rsidP="00CC344C">
      <w:pPr>
        <w:tabs>
          <w:tab w:val="left" w:pos="7300"/>
        </w:tabs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sz w:val="20"/>
          <w:szCs w:val="20"/>
        </w:rPr>
      </w:pPr>
      <w:r w:rsidRPr="00723145">
        <w:rPr>
          <w:rFonts w:ascii="Arial" w:hAnsi="Arial" w:cs="Arial"/>
          <w:b/>
          <w:sz w:val="20"/>
          <w:szCs w:val="20"/>
        </w:rPr>
        <w:t>Významn</w:t>
      </w:r>
      <w:r>
        <w:rPr>
          <w:rFonts w:ascii="Arial" w:hAnsi="Arial" w:cs="Arial"/>
          <w:b/>
          <w:sz w:val="20"/>
          <w:szCs w:val="20"/>
        </w:rPr>
        <w:t>é stavební práce č. 2</w:t>
      </w:r>
    </w:p>
    <w:tbl>
      <w:tblPr>
        <w:tblStyle w:val="Mkatabulky1"/>
        <w:tblW w:w="0" w:type="auto"/>
        <w:tblInd w:w="108" w:type="dxa"/>
        <w:tblLook w:val="04A0" w:firstRow="1" w:lastRow="0" w:firstColumn="1" w:lastColumn="0" w:noHBand="0" w:noVBand="1"/>
      </w:tblPr>
      <w:tblGrid>
        <w:gridCol w:w="3358"/>
        <w:gridCol w:w="5596"/>
      </w:tblGrid>
      <w:tr w:rsidR="00662D4A" w:rsidRPr="00723145" w14:paraId="3B1A026A" w14:textId="77777777" w:rsidTr="00753BE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F6DF874" w14:textId="77777777" w:rsidR="00662D4A" w:rsidRDefault="00662D4A" w:rsidP="00A13DEE">
            <w:pPr>
              <w:spacing w:before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/>
                <w:bCs/>
                <w:sz w:val="20"/>
                <w:szCs w:val="20"/>
              </w:rPr>
              <w:t>Identifikační a kontaktní údaje objednatele</w:t>
            </w:r>
          </w:p>
          <w:p w14:paraId="6BEDBBB7" w14:textId="18E15DDF" w:rsidR="00A13DEE" w:rsidRPr="008C166B" w:rsidRDefault="00A13DEE" w:rsidP="00A13DEE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E1291">
              <w:rPr>
                <w:rFonts w:ascii="Arial" w:hAnsi="Arial" w:cs="Arial"/>
                <w:sz w:val="20"/>
                <w:szCs w:val="20"/>
              </w:rPr>
              <w:t xml:space="preserve">(název, IČO, </w:t>
            </w:r>
            <w:r w:rsidRPr="00FE1291">
              <w:rPr>
                <w:rFonts w:ascii="Arial" w:hAnsi="Arial" w:cs="Arial"/>
                <w:sz w:val="20"/>
                <w:szCs w:val="20"/>
              </w:rPr>
              <w:br/>
              <w:t>kontaktní osoba a tel. + e-mail)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4475" w14:textId="77777777" w:rsidR="00662D4A" w:rsidRPr="00723145" w:rsidRDefault="00662D4A" w:rsidP="00753BE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662D4A" w:rsidRPr="00723145" w14:paraId="78C02966" w14:textId="77777777" w:rsidTr="00753BE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DB620A" w14:textId="77777777" w:rsidR="00662D4A" w:rsidRPr="00723145" w:rsidRDefault="00662D4A" w:rsidP="00753BE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23145">
              <w:rPr>
                <w:rFonts w:ascii="Arial" w:hAnsi="Arial" w:cs="Arial"/>
                <w:b/>
                <w:bCs/>
                <w:sz w:val="20"/>
                <w:szCs w:val="20"/>
              </w:rPr>
              <w:t>Stručný popis předmětu plnění</w:t>
            </w:r>
          </w:p>
          <w:p w14:paraId="4E4D090D" w14:textId="77777777" w:rsidR="00662D4A" w:rsidRPr="008C166B" w:rsidRDefault="00662D4A" w:rsidP="00753BE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Cs/>
                <w:sz w:val="20"/>
                <w:szCs w:val="20"/>
              </w:rPr>
              <w:t>Z popisu musí být patrné splnění požadovaného předmětu referenční zakázky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1574" w14:textId="77777777" w:rsidR="00662D4A" w:rsidRDefault="00662D4A" w:rsidP="00753BE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  <w:p w14:paraId="33810C43" w14:textId="77777777" w:rsidR="00662D4A" w:rsidRPr="00723145" w:rsidRDefault="00662D4A" w:rsidP="00753BE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</w:p>
        </w:tc>
      </w:tr>
      <w:tr w:rsidR="00662D4A" w:rsidRPr="00723145" w14:paraId="796B29BA" w14:textId="77777777" w:rsidTr="00753BE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011DB2" w14:textId="77777777" w:rsidR="00662D4A" w:rsidRPr="008C166B" w:rsidRDefault="00662D4A" w:rsidP="00753BE3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166B">
              <w:rPr>
                <w:rFonts w:ascii="Arial" w:hAnsi="Arial" w:cs="Arial"/>
                <w:b/>
                <w:bCs/>
                <w:sz w:val="20"/>
                <w:szCs w:val="20"/>
              </w:rPr>
              <w:t>Doba plnění</w:t>
            </w:r>
          </w:p>
          <w:p w14:paraId="68DD2861" w14:textId="77777777" w:rsidR="00662D4A" w:rsidRPr="008C166B" w:rsidRDefault="00662D4A" w:rsidP="00753BE3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8C166B">
              <w:rPr>
                <w:rFonts w:ascii="Arial" w:hAnsi="Arial" w:cs="Arial"/>
                <w:sz w:val="20"/>
                <w:szCs w:val="20"/>
              </w:rPr>
              <w:t>(minimálně doba ukončení v rozlišení na kalendářní měsíce)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EEAD" w14:textId="77777777" w:rsidR="00662D4A" w:rsidRPr="00723145" w:rsidRDefault="00662D4A" w:rsidP="00753BE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</w:t>
            </w: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 xml:space="preserve"> – pokud bylo plnění ukončeno ve stejném měsíci, ve kterém došlo k zahájení zadávacího řízení, je nutné uvést přesné datum ukončení</w:t>
            </w: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]</w:t>
            </w:r>
          </w:p>
        </w:tc>
      </w:tr>
      <w:tr w:rsidR="00662D4A" w:rsidRPr="001D71F0" w14:paraId="7F56879B" w14:textId="77777777" w:rsidTr="00753BE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2CBE55" w14:textId="77777777" w:rsidR="00662D4A" w:rsidRPr="00723145" w:rsidRDefault="00662D4A" w:rsidP="00753BE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Hodnota stavebních </w:t>
            </w:r>
            <w:r w:rsidRPr="00DA4132">
              <w:rPr>
                <w:rFonts w:ascii="Arial" w:hAnsi="Arial" w:cs="Arial"/>
                <w:b/>
                <w:bCs/>
                <w:sz w:val="20"/>
                <w:szCs w:val="20"/>
              </w:rPr>
              <w:t>prací v Kč bez DPH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7CCD" w14:textId="77777777" w:rsidR="00662D4A" w:rsidRPr="001D71F0" w:rsidRDefault="00662D4A" w:rsidP="00753BE3">
            <w:pPr>
              <w:tabs>
                <w:tab w:val="left" w:pos="1842"/>
              </w:tabs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23145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[doplní dodavatel]</w:t>
            </w:r>
          </w:p>
        </w:tc>
      </w:tr>
      <w:tr w:rsidR="00662D4A" w:rsidRPr="00723145" w14:paraId="3117BA8F" w14:textId="77777777" w:rsidTr="00753BE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A53F3E" w14:textId="77777777" w:rsidR="00662D4A" w:rsidRPr="00723145" w:rsidRDefault="00662D4A" w:rsidP="00753BE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051CF">
              <w:rPr>
                <w:rFonts w:ascii="Arial" w:hAnsi="Arial" w:cs="Arial"/>
                <w:b/>
                <w:sz w:val="20"/>
                <w:szCs w:val="20"/>
              </w:rPr>
              <w:t>Podíl dodavatele na plnění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245D" w14:textId="77777777" w:rsidR="00662D4A" w:rsidRPr="00723145" w:rsidRDefault="00662D4A" w:rsidP="00753BE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 xml:space="preserve">[doplní dodavatel - Pokud dodavatel realizoval uvedené stavební práce společně s jinými dodavateli (ne jako generální dodavatel), k prokázání kvalifikace se použijí </w:t>
            </w:r>
            <w:r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pouze v rozsahu, v jakém se na jejich plnění podílel sám dodavatel – buďto v procentech nebo jako částku]</w:t>
            </w:r>
          </w:p>
        </w:tc>
      </w:tr>
      <w:tr w:rsidR="00662D4A" w:rsidRPr="00723145" w14:paraId="1426F0E9" w14:textId="77777777" w:rsidTr="00753BE3"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5CD151" w14:textId="77777777" w:rsidR="00662D4A" w:rsidRDefault="00662D4A" w:rsidP="00753BE3">
            <w:pPr>
              <w:spacing w:before="120" w:after="1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Disponuje dodavatel osvědčením?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1AAB" w14:textId="77777777" w:rsidR="00662D4A" w:rsidRPr="00723145" w:rsidRDefault="00662D4A" w:rsidP="00753BE3">
            <w:pPr>
              <w:spacing w:before="120" w:after="120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ANO</w:t>
            </w:r>
          </w:p>
        </w:tc>
      </w:tr>
    </w:tbl>
    <w:p w14:paraId="44EC190C" w14:textId="1C3E4F93" w:rsidR="004E2AD3" w:rsidRPr="00C50EAC" w:rsidRDefault="004E2AD3" w:rsidP="006E54A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r w:rsidRPr="00C50EAC">
        <w:rPr>
          <w:rFonts w:ascii="Arial" w:hAnsi="Arial" w:cs="Arial"/>
          <w:b/>
          <w:bCs/>
          <w:sz w:val="24"/>
          <w:szCs w:val="32"/>
        </w:rPr>
        <w:t>Prohlášení o neexistenci střetu zájmů</w:t>
      </w:r>
    </w:p>
    <w:p w14:paraId="3089CB76" w14:textId="77777777" w:rsidR="004E2AD3" w:rsidRDefault="004E2AD3" w:rsidP="004E2AD3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Dodavatel předkládá čestné prohlášení o neexistenci střetu zájmů v souladu s § 4b zákona č. 159/2006 Sb., o střetu zájmů, ve znění pozdějších předpisů</w:t>
      </w:r>
      <w: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a prohlašuje, že</w:t>
      </w:r>
    </w:p>
    <w:p w14:paraId="314F2923" w14:textId="77777777" w:rsidR="004E2AD3" w:rsidRDefault="004E2AD3" w:rsidP="004E2AD3">
      <w:pPr>
        <w:numPr>
          <w:ilvl w:val="0"/>
          <w:numId w:val="19"/>
        </w:numPr>
        <w:autoSpaceDE w:val="0"/>
        <w:autoSpaceDN w:val="0"/>
        <w:adjustRightInd w:val="0"/>
        <w:spacing w:before="240" w:after="24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44E9F131" w14:textId="77777777" w:rsidR="004E2AD3" w:rsidRDefault="004E2AD3" w:rsidP="004E2AD3">
      <w:pPr>
        <w:numPr>
          <w:ilvl w:val="0"/>
          <w:numId w:val="19"/>
        </w:numPr>
        <w:autoSpaceDE w:val="0"/>
        <w:autoSpaceDN w:val="0"/>
        <w:adjustRightInd w:val="0"/>
        <w:spacing w:before="240" w:after="480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 </w:t>
      </w:r>
    </w:p>
    <w:p w14:paraId="0576731C" w14:textId="77777777" w:rsidR="00B67C41" w:rsidRPr="00403242" w:rsidRDefault="00B67C41" w:rsidP="00B67C4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32"/>
        </w:rPr>
      </w:pPr>
      <w:bookmarkStart w:id="0" w:name="_Hlk104977768"/>
      <w:r w:rsidRPr="00681E7F">
        <w:rPr>
          <w:rFonts w:ascii="Arial" w:hAnsi="Arial" w:cs="Arial"/>
          <w:b/>
          <w:bCs/>
          <w:sz w:val="24"/>
          <w:szCs w:val="32"/>
        </w:rPr>
        <w:t>Prohlášení o neexistenci důvodu aplikace zákazu zadání či plnění veřejné zakázky v souladu s Nařízením Rady (EU) 2022/576 ze dne 8. dubna 2022</w:t>
      </w:r>
    </w:p>
    <w:bookmarkEnd w:id="0"/>
    <w:p w14:paraId="2C2AB8A3" w14:textId="77777777" w:rsidR="00B67C41" w:rsidRPr="002648A7" w:rsidRDefault="00B67C41" w:rsidP="00B67C41">
      <w:pPr>
        <w:tabs>
          <w:tab w:val="left" w:pos="2340"/>
        </w:tabs>
        <w:spacing w:after="120" w:line="280" w:lineRule="atLeast"/>
        <w:rPr>
          <w:rFonts w:ascii="Arial" w:eastAsia="Arial" w:hAnsi="Arial" w:cs="Arial"/>
          <w:b/>
          <w:bCs/>
          <w:sz w:val="20"/>
          <w:szCs w:val="20"/>
        </w:rPr>
      </w:pPr>
      <w:r w:rsidRPr="00403242">
        <w:rPr>
          <w:rFonts w:ascii="Arial" w:hAnsi="Arial" w:cs="Arial"/>
          <w:sz w:val="20"/>
          <w:szCs w:val="20"/>
        </w:rPr>
        <w:t xml:space="preserve">Dodavatel prohlašuje, že </w:t>
      </w:r>
      <w:r w:rsidRPr="002648A7">
        <w:rPr>
          <w:rFonts w:ascii="Arial" w:eastAsia="Arial" w:hAnsi="Arial" w:cs="Arial"/>
          <w:b/>
          <w:bCs/>
          <w:sz w:val="20"/>
          <w:szCs w:val="20"/>
        </w:rPr>
        <w:t>není dodavatelem ve smyslu nařízení Rady EU č. 2022/576, tj. není:</w:t>
      </w:r>
    </w:p>
    <w:p w14:paraId="7DFA1948" w14:textId="77777777" w:rsidR="00B67C41" w:rsidRPr="002648A7" w:rsidRDefault="00B67C41" w:rsidP="00B67C41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2648A7">
        <w:rPr>
          <w:rFonts w:ascii="Arial" w:eastAsia="Arial" w:hAnsi="Arial" w:cs="Arial"/>
          <w:sz w:val="20"/>
          <w:szCs w:val="20"/>
        </w:rPr>
        <w:t>a) ruským státním příslušníkem, fyzickou či právnickou osobou, subjektem či orgánem se sídlem v Rusku,</w:t>
      </w:r>
    </w:p>
    <w:p w14:paraId="7EA8D7B6" w14:textId="77777777" w:rsidR="00B67C41" w:rsidRPr="002648A7" w:rsidRDefault="00B67C41" w:rsidP="00B67C41">
      <w:pPr>
        <w:autoSpaceDE w:val="0"/>
        <w:autoSpaceDN w:val="0"/>
        <w:adjustRightInd w:val="0"/>
        <w:spacing w:after="12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2648A7">
        <w:rPr>
          <w:rFonts w:ascii="Arial" w:eastAsia="Arial" w:hAnsi="Arial" w:cs="Arial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2E686B5C" w14:textId="77777777" w:rsidR="00B67C41" w:rsidRPr="002648A7" w:rsidRDefault="00B67C41" w:rsidP="00B67C41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2648A7">
        <w:rPr>
          <w:rFonts w:ascii="Arial" w:eastAsia="Arial" w:hAnsi="Arial" w:cs="Arial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76EB8734" w14:textId="77777777" w:rsidR="00B67C41" w:rsidRPr="002648A7" w:rsidRDefault="00B67C41" w:rsidP="00B67C41">
      <w:pPr>
        <w:autoSpaceDE w:val="0"/>
        <w:autoSpaceDN w:val="0"/>
        <w:adjustRightInd w:val="0"/>
        <w:spacing w:after="240" w:line="280" w:lineRule="atLeast"/>
        <w:jc w:val="both"/>
        <w:rPr>
          <w:rFonts w:ascii="Arial" w:eastAsia="Arial" w:hAnsi="Arial" w:cs="Arial"/>
          <w:sz w:val="20"/>
          <w:szCs w:val="20"/>
        </w:rPr>
      </w:pPr>
      <w:r w:rsidRPr="002648A7">
        <w:rPr>
          <w:rFonts w:ascii="Arial" w:eastAsia="Arial" w:hAnsi="Arial" w:cs="Arial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44AECD7A" w14:textId="6BBDBC64" w:rsidR="00B67C41" w:rsidRPr="002648A7" w:rsidRDefault="00B67C41" w:rsidP="00B67C41">
      <w:pPr>
        <w:pStyle w:val="Podnadpis"/>
        <w:spacing w:after="240"/>
        <w:jc w:val="both"/>
        <w:rPr>
          <w:rFonts w:eastAsia="Arial" w:cs="Arial"/>
          <w:sz w:val="20"/>
        </w:rPr>
      </w:pPr>
      <w:r w:rsidRPr="002648A7">
        <w:rPr>
          <w:rFonts w:eastAsia="Arial" w:cs="Arial"/>
          <w:sz w:val="20"/>
        </w:rPr>
        <w:t>Dodavatel dále prohlašuje, že neobchoduje se sankcionovaným zbožím, které se nachází v</w:t>
      </w:r>
      <w:r w:rsidR="00F14C0F">
        <w:rPr>
          <w:rFonts w:eastAsia="Arial" w:cs="Arial"/>
          <w:sz w:val="20"/>
        </w:rPr>
        <w:t> </w:t>
      </w:r>
      <w:r w:rsidRPr="002648A7">
        <w:rPr>
          <w:rFonts w:eastAsia="Arial" w:cs="Arial"/>
          <w:sz w:val="20"/>
        </w:rPr>
        <w:t>Rusku nebo Bělorusku či z Ruska nebo Běloruska pochází a nenabízí takové zboží v rámci plnění veřejných zakázek.</w:t>
      </w:r>
    </w:p>
    <w:p w14:paraId="010D9744" w14:textId="6CEC2DB7" w:rsidR="00B67C41" w:rsidRPr="002648A7" w:rsidRDefault="00B67C41" w:rsidP="00B67C41">
      <w:pPr>
        <w:pStyle w:val="Podnadpis"/>
        <w:spacing w:line="280" w:lineRule="exact"/>
        <w:jc w:val="both"/>
        <w:rPr>
          <w:rFonts w:eastAsia="Arial" w:cs="Arial"/>
          <w:sz w:val="20"/>
        </w:rPr>
      </w:pPr>
      <w:r w:rsidRPr="002648A7">
        <w:rPr>
          <w:rFonts w:eastAsia="Arial" w:cs="Arial"/>
          <w:sz w:val="20"/>
        </w:rPr>
        <w:t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</w:t>
      </w:r>
      <w:r w:rsidR="00F14C0F">
        <w:rPr>
          <w:rFonts w:eastAsia="Arial" w:cs="Arial"/>
          <w:sz w:val="20"/>
        </w:rPr>
        <w:t> </w:t>
      </w:r>
      <w:r w:rsidRPr="002648A7">
        <w:rPr>
          <w:rFonts w:eastAsia="Arial" w:cs="Arial"/>
          <w:sz w:val="20"/>
        </w:rPr>
        <w:t xml:space="preserve">269/2014 ve spojení s prováděcím nařízením Rady (EU) č. 2022/581, nařízení Rady (EU) </w:t>
      </w:r>
      <w:r w:rsidRPr="002648A7">
        <w:rPr>
          <w:rFonts w:eastAsia="Arial" w:cs="Arial"/>
          <w:sz w:val="20"/>
        </w:rPr>
        <w:lastRenderedPageBreak/>
        <w:t>č.</w:t>
      </w:r>
      <w:r w:rsidR="00F14C0F">
        <w:rPr>
          <w:rFonts w:eastAsia="Arial" w:cs="Arial"/>
          <w:sz w:val="20"/>
        </w:rPr>
        <w:t> </w:t>
      </w:r>
      <w:r w:rsidRPr="002648A7">
        <w:rPr>
          <w:rFonts w:eastAsia="Arial" w:cs="Arial"/>
          <w:sz w:val="20"/>
        </w:rPr>
        <w:t>208/2014 a nařízení Rady (ES) č. 765/2006 nebo v jejich prospěch</w:t>
      </w:r>
      <w:r w:rsidRPr="002648A7">
        <w:rPr>
          <w:rFonts w:eastAsia="Arial" w:cs="Arial"/>
          <w:sz w:val="20"/>
          <w:vertAlign w:val="superscript"/>
        </w:rPr>
        <w:footnoteReference w:id="2"/>
      </w:r>
      <w:r w:rsidRPr="002648A7">
        <w:rPr>
          <w:rFonts w:eastAsia="Arial" w:cs="Arial"/>
          <w:sz w:val="20"/>
        </w:rPr>
        <w:t>.</w:t>
      </w:r>
    </w:p>
    <w:p w14:paraId="76985210" w14:textId="040B42D2" w:rsidR="00F05426" w:rsidRDefault="00F05426" w:rsidP="00585485">
      <w:pPr>
        <w:spacing w:before="480" w:after="24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Seznam poddodavatelů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5787"/>
        <w:gridCol w:w="797"/>
      </w:tblGrid>
      <w:tr w:rsidR="006E54A7" w14:paraId="0C4AE0C7" w14:textId="77777777" w:rsidTr="007603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C28A92" w14:textId="77777777" w:rsidR="006E54A7" w:rsidRDefault="006E54A7" w:rsidP="0076031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 vybere jednu z možností</w:t>
            </w:r>
          </w:p>
        </w:tc>
      </w:tr>
      <w:tr w:rsidR="006E54A7" w14:paraId="58DA98D9" w14:textId="77777777" w:rsidTr="0076031C">
        <w:trPr>
          <w:gridAfter w:val="1"/>
          <w:wAfter w:w="817" w:type="dxa"/>
        </w:trPr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EEB0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nehodlá k plnění využít poddodavatele</w:t>
            </w:r>
          </w:p>
        </w:tc>
      </w:tr>
      <w:tr w:rsidR="006E54A7" w14:paraId="459CE894" w14:textId="77777777" w:rsidTr="0076031C">
        <w:trPr>
          <w:gridAfter w:val="1"/>
          <w:wAfter w:w="817" w:type="dxa"/>
        </w:trPr>
        <w:tc>
          <w:tcPr>
            <w:tcW w:w="4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9E8A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Dodavatel hodlá k plnění využít poddodavatele a níže uvádí jejich seznam</w:t>
            </w:r>
          </w:p>
        </w:tc>
      </w:tr>
      <w:tr w:rsidR="006E54A7" w14:paraId="3FB57240" w14:textId="77777777" w:rsidTr="007603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934471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Identifikační údaje poddodavatele</w:t>
            </w:r>
          </w:p>
        </w:tc>
      </w:tr>
      <w:tr w:rsidR="006E54A7" w14:paraId="29E24F43" w14:textId="77777777" w:rsidTr="0076031C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ECDADE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Obchodní firma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336A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E54A7" w14:paraId="26F6E495" w14:textId="77777777" w:rsidTr="0076031C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078A70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E75E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E54A7" w14:paraId="74C4447E" w14:textId="77777777" w:rsidTr="0076031C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8ABDD07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Sídlo</w:t>
            </w:r>
          </w:p>
        </w:tc>
        <w:tc>
          <w:tcPr>
            <w:tcW w:w="3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3886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E54A7" w14:paraId="00CDF155" w14:textId="77777777" w:rsidTr="007603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84917B" w14:textId="77777777" w:rsidR="006E54A7" w:rsidRDefault="006E54A7" w:rsidP="0076031C">
            <w:pPr>
              <w:tabs>
                <w:tab w:val="left" w:pos="2612"/>
              </w:tabs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Plnění, které bude poddodavatel realizovat</w:t>
            </w:r>
          </w:p>
        </w:tc>
      </w:tr>
      <w:tr w:rsidR="006E54A7" w14:paraId="33611736" w14:textId="77777777" w:rsidTr="007603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7AFEE97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E54A7" w14:paraId="38911A63" w14:textId="77777777" w:rsidTr="007603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C4377A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Jedná se o poddodavatele, kterým dodavatel prokazuje splnění části kvalifikačních předpokladů?</w:t>
            </w:r>
          </w:p>
        </w:tc>
      </w:tr>
      <w:tr w:rsidR="006E54A7" w14:paraId="00B5691D" w14:textId="77777777" w:rsidTr="007603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AE245A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highlight w:val="yellow"/>
              </w:rPr>
              <w:t>[doplní dodavatel]</w:t>
            </w:r>
          </w:p>
        </w:tc>
      </w:tr>
      <w:tr w:rsidR="006E54A7" w14:paraId="4DE97B85" w14:textId="77777777" w:rsidTr="007603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8E3DE6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B4E47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Jedná se o poddodavatele, který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ve smyslu </w:t>
            </w:r>
            <w:r w:rsidRPr="008E2F17">
              <w:rPr>
                <w:rFonts w:ascii="Arial" w:hAnsi="Arial" w:cs="Arial"/>
                <w:sz w:val="20"/>
                <w:szCs w:val="20"/>
              </w:rPr>
              <w:t xml:space="preserve">článku 5k Nařízení Rady (EU) 2022/576 ze dne 8. dubna 2022, kterým se mění nařízení (EU) č. 833/2014 o omezujících opatřeních </w:t>
            </w:r>
            <w:r w:rsidRPr="007B4E47">
              <w:rPr>
                <w:rFonts w:ascii="Arial" w:hAnsi="Arial" w:cs="Arial"/>
                <w:sz w:val="20"/>
                <w:szCs w:val="20"/>
              </w:rPr>
              <w:t xml:space="preserve">vzhledem k činnostem Ruska destabilizujícím situaci na Ukrajině, </w:t>
            </w:r>
            <w:r w:rsidRPr="00BF7CA4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představuje</w:t>
            </w:r>
            <w:r w:rsidRPr="006F4D8A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více než 10 % hodnoty zakázky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</w:p>
        </w:tc>
      </w:tr>
      <w:tr w:rsidR="006E54A7" w14:paraId="23B537C0" w14:textId="77777777" w:rsidTr="0076031C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46FE4" w14:textId="77777777" w:rsidR="006E54A7" w:rsidRDefault="006E54A7" w:rsidP="0076031C">
            <w:pPr>
              <w:autoSpaceDE w:val="0"/>
              <w:autoSpaceDN w:val="0"/>
              <w:adjustRightInd w:val="0"/>
              <w:spacing w:before="80" w:after="8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5227B">
              <w:rPr>
                <w:rFonts w:ascii="Arial" w:eastAsia="Arial" w:hAnsi="Arial" w:cs="Arial"/>
                <w:sz w:val="20"/>
                <w:szCs w:val="20"/>
                <w:highlight w:val="yellow"/>
              </w:rPr>
              <w:t>[doplní dodavatel – ANO/NE]</w:t>
            </w:r>
          </w:p>
        </w:tc>
      </w:tr>
    </w:tbl>
    <w:p w14:paraId="22F268E9" w14:textId="48AF64EC" w:rsidR="00F05426" w:rsidRPr="00EC6D54" w:rsidRDefault="00F05426" w:rsidP="00EC6D54">
      <w:pPr>
        <w:spacing w:before="120" w:after="240" w:line="240" w:lineRule="auto"/>
        <w:jc w:val="both"/>
        <w:rPr>
          <w:rFonts w:ascii="Arial" w:eastAsia="Arial" w:hAnsi="Arial" w:cs="Arial"/>
          <w:color w:val="0070C0"/>
          <w:sz w:val="20"/>
          <w:szCs w:val="20"/>
        </w:rPr>
      </w:pPr>
      <w:r w:rsidRPr="00EC6D54">
        <w:rPr>
          <w:rFonts w:ascii="Arial" w:eastAsia="Arial" w:hAnsi="Arial" w:cs="Arial"/>
          <w:color w:val="0070C0"/>
          <w:sz w:val="20"/>
          <w:szCs w:val="20"/>
        </w:rPr>
        <w:t>Tabulku výše užije dodavatel tolikrát, kolik poddodavatelů hodlá při plnění veřejné zakázky využít.</w:t>
      </w:r>
    </w:p>
    <w:p w14:paraId="2FAD2A54" w14:textId="77777777" w:rsidR="00C50EAC" w:rsidRDefault="00C50EAC" w:rsidP="006E54A7">
      <w:pPr>
        <w:tabs>
          <w:tab w:val="left" w:pos="7300"/>
        </w:tabs>
        <w:autoSpaceDE w:val="0"/>
        <w:autoSpaceDN w:val="0"/>
        <w:adjustRightInd w:val="0"/>
        <w:spacing w:before="480"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 dodavatele dne </w:t>
      </w:r>
      <w:r>
        <w:rPr>
          <w:rFonts w:ascii="Arial" w:hAnsi="Arial" w:cs="Arial"/>
          <w:sz w:val="20"/>
          <w:szCs w:val="20"/>
          <w:highlight w:val="yellow"/>
        </w:rPr>
        <w:t>[datum - doplní dodavatel]</w:t>
      </w:r>
      <w:r>
        <w:rPr>
          <w:rFonts w:ascii="Arial" w:hAnsi="Arial" w:cs="Arial"/>
          <w:sz w:val="20"/>
          <w:szCs w:val="20"/>
        </w:rPr>
        <w:tab/>
      </w:r>
    </w:p>
    <w:p w14:paraId="213DB235" w14:textId="77777777" w:rsidR="00C50EAC" w:rsidRDefault="00C50EAC" w:rsidP="000724C2">
      <w:pPr>
        <w:autoSpaceDE w:val="0"/>
        <w:autoSpaceDN w:val="0"/>
        <w:adjustRightInd w:val="0"/>
        <w:spacing w:before="7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</w:t>
      </w:r>
    </w:p>
    <w:p w14:paraId="0073A3B8" w14:textId="71CAB284" w:rsidR="00CB5F85" w:rsidRPr="00CB5F85" w:rsidRDefault="00C50EAC" w:rsidP="000724C2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>[jméno, příjmení, funkce – doplní dodavatel]</w:t>
      </w:r>
    </w:p>
    <w:sectPr w:rsidR="00CB5F85" w:rsidRPr="00CB5F85" w:rsidSect="00EB2BD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71E43" w14:textId="77777777" w:rsidR="00A176A6" w:rsidRDefault="00A176A6" w:rsidP="002002D1">
      <w:pPr>
        <w:spacing w:after="0" w:line="240" w:lineRule="auto"/>
      </w:pPr>
      <w:r>
        <w:separator/>
      </w:r>
    </w:p>
  </w:endnote>
  <w:endnote w:type="continuationSeparator" w:id="0">
    <w:p w14:paraId="26AA9E13" w14:textId="77777777" w:rsidR="00A176A6" w:rsidRDefault="00A176A6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Content>
      <w:p w14:paraId="4608EB72" w14:textId="77777777" w:rsidR="002002D1" w:rsidRPr="00FF0E28" w:rsidRDefault="004D7A76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AE483D">
          <w:rPr>
            <w:rFonts w:ascii="Arial" w:hAnsi="Arial" w:cs="Arial"/>
            <w:noProof/>
            <w:sz w:val="16"/>
          </w:rPr>
          <w:t>5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5F3D402A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DB46D" w14:textId="77777777" w:rsidR="00A176A6" w:rsidRDefault="00A176A6" w:rsidP="002002D1">
      <w:pPr>
        <w:spacing w:after="0" w:line="240" w:lineRule="auto"/>
      </w:pPr>
      <w:r>
        <w:separator/>
      </w:r>
    </w:p>
  </w:footnote>
  <w:footnote w:type="continuationSeparator" w:id="0">
    <w:p w14:paraId="5B56520F" w14:textId="77777777" w:rsidR="00A176A6" w:rsidRDefault="00A176A6" w:rsidP="002002D1">
      <w:pPr>
        <w:spacing w:after="0" w:line="240" w:lineRule="auto"/>
      </w:pPr>
      <w:r>
        <w:continuationSeparator/>
      </w:r>
    </w:p>
  </w:footnote>
  <w:footnote w:id="1">
    <w:p w14:paraId="5DD6B798" w14:textId="77777777" w:rsidR="004E2AD3" w:rsidRDefault="004E2AD3" w:rsidP="004E2AD3">
      <w:pPr>
        <w:pStyle w:val="Textpoznpodarou"/>
        <w:jc w:val="both"/>
        <w:rPr>
          <w:rFonts w:ascii="Arial" w:hAnsi="Arial" w:cs="Arial"/>
          <w:sz w:val="16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  <w:sz w:val="16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</w:footnote>
  <w:footnote w:id="2">
    <w:p w14:paraId="5F5A22C0" w14:textId="77777777" w:rsidR="00B67C41" w:rsidRDefault="00B67C41" w:rsidP="00B67C41">
      <w:pPr>
        <w:pStyle w:val="Textpoznpodarou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aktuální seznam sankcionovaných osob je uveden na </w:t>
      </w:r>
      <w:hyperlink r:id="rId1" w:history="1">
        <w:r>
          <w:rPr>
            <w:rStyle w:val="Hypertextovodkaz"/>
            <w:rFonts w:ascii="Arial" w:hAnsi="Arial" w:cs="Arial"/>
            <w:sz w:val="16"/>
            <w:szCs w:val="16"/>
          </w:rPr>
          <w:t>https://www.financnianalytickyurad.cz/files/20220412-ukr-blr.xlsx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7A2883E2" w14:textId="77777777" w:rsidR="006E54A7" w:rsidRPr="00E70B3D" w:rsidRDefault="006E54A7" w:rsidP="006E54A7">
      <w:pPr>
        <w:pStyle w:val="Textpoznpodarou"/>
        <w:rPr>
          <w:rFonts w:ascii="Arial" w:hAnsi="Arial" w:cs="Arial"/>
          <w:b/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70B3D">
        <w:rPr>
          <w:rFonts w:ascii="Arial" w:hAnsi="Arial" w:cs="Arial"/>
          <w:b/>
          <w:bCs/>
          <w:sz w:val="16"/>
          <w:szCs w:val="16"/>
        </w:rPr>
        <w:t>Tzn. jedná se o poddodavatele, na kterého se vztahují protiruské sankce a zároveň plní více než 10 % hodnoty zakázky?</w:t>
      </w:r>
    </w:p>
    <w:p w14:paraId="7F586BB6" w14:textId="77777777" w:rsidR="006E54A7" w:rsidRPr="00E621C8" w:rsidRDefault="006E54A7" w:rsidP="006E54A7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b/>
          <w:bCs/>
          <w:sz w:val="16"/>
          <w:szCs w:val="16"/>
        </w:rPr>
        <w:t>Zakazuje se zadat nebo dále plnit jakoukoli veřejnou zakázku</w:t>
      </w:r>
      <w:r w:rsidRPr="00E621C8">
        <w:rPr>
          <w:rFonts w:ascii="Arial" w:hAnsi="Arial" w:cs="Arial"/>
          <w:sz w:val="16"/>
          <w:szCs w:val="16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 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7E2913A2" w14:textId="77777777" w:rsidR="006E54A7" w:rsidRPr="00E621C8" w:rsidRDefault="006E54A7" w:rsidP="006E54A7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a) jakémukoli ruskému státnímu příslušníkovi, fyzické či právnické osobě nebo subjektu či orgánu se sídlem v Rusku,</w:t>
      </w:r>
    </w:p>
    <w:p w14:paraId="08E32B0F" w14:textId="77777777" w:rsidR="006E54A7" w:rsidRPr="00E621C8" w:rsidRDefault="006E54A7" w:rsidP="006E54A7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b) právnické osobě, subjektu nebo orgánu, které jsou z více než 50 % přímo či nepřímo vlastněny některým ze subjektů uvedených v písmeni a) tohoto odstavce, nebo</w:t>
      </w:r>
    </w:p>
    <w:p w14:paraId="0DF7A602" w14:textId="77777777" w:rsidR="006E54A7" w:rsidRPr="00E621C8" w:rsidRDefault="006E54A7" w:rsidP="006E54A7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c) fyzické nebo právnické osobě, subjektu nebo orgánu, které jednají jménem nebo na pokyn některého ze subjektů uvedených v písmeni a) nebo b) tohoto odstavce,</w:t>
      </w:r>
    </w:p>
    <w:p w14:paraId="70A8601C" w14:textId="77777777" w:rsidR="006E54A7" w:rsidRPr="00E621C8" w:rsidRDefault="006E54A7" w:rsidP="006E54A7">
      <w:pPr>
        <w:pStyle w:val="Textpoznpodarou"/>
        <w:rPr>
          <w:rFonts w:ascii="Arial" w:hAnsi="Arial" w:cs="Arial"/>
          <w:sz w:val="16"/>
          <w:szCs w:val="16"/>
        </w:rPr>
      </w:pPr>
      <w:r w:rsidRPr="00E621C8">
        <w:rPr>
          <w:rFonts w:ascii="Arial" w:hAnsi="Arial" w:cs="Arial"/>
          <w:sz w:val="16"/>
          <w:szCs w:val="16"/>
        </w:rPr>
        <w:t>včetně subdodavatelů, dodavatelů nebo subjektů, jejichž způsobilost je využívána ve smyslu směrnic o zadávání veřejných zakázek, pokud představují více než 10 % hodnoty zakázky, nebo společně s nimi.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A814E" w14:textId="35C21B11" w:rsidR="00535601" w:rsidRPr="00C5658A" w:rsidRDefault="00A04EE3" w:rsidP="00535601">
    <w:pPr>
      <w:pStyle w:val="Zhlav"/>
      <w:rPr>
        <w:rFonts w:ascii="Arial" w:hAnsi="Arial" w:cs="Arial"/>
        <w:bCs/>
        <w:sz w:val="16"/>
      </w:rPr>
    </w:pPr>
    <w:r w:rsidRPr="00C5658A">
      <w:rPr>
        <w:rFonts w:ascii="Arial" w:hAnsi="Arial" w:cs="Arial"/>
        <w:bCs/>
        <w:sz w:val="16"/>
      </w:rPr>
      <w:t xml:space="preserve">Příloha č. </w:t>
    </w:r>
    <w:r w:rsidR="00F15DC2">
      <w:rPr>
        <w:rFonts w:ascii="Arial" w:hAnsi="Arial" w:cs="Arial"/>
        <w:bCs/>
        <w:sz w:val="16"/>
      </w:rPr>
      <w:t>1</w:t>
    </w:r>
    <w:r w:rsidR="00DE61A8" w:rsidRPr="00C5658A">
      <w:rPr>
        <w:rFonts w:ascii="Arial" w:hAnsi="Arial" w:cs="Arial"/>
        <w:bCs/>
        <w:sz w:val="16"/>
      </w:rPr>
      <w:t xml:space="preserve"> </w:t>
    </w:r>
    <w:r w:rsidR="0028460E">
      <w:rPr>
        <w:rFonts w:ascii="Arial" w:hAnsi="Arial" w:cs="Arial"/>
        <w:bCs/>
        <w:sz w:val="16"/>
      </w:rPr>
      <w:t>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5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D065F"/>
    <w:multiLevelType w:val="hybridMultilevel"/>
    <w:tmpl w:val="A7446D58"/>
    <w:lvl w:ilvl="0" w:tplc="A6BAB904">
      <w:start w:val="1"/>
      <w:numFmt w:val="decimal"/>
      <w:pStyle w:val="Nadpis7"/>
      <w:lvlText w:val="%1."/>
      <w:lvlJc w:val="left"/>
      <w:pPr>
        <w:ind w:left="720" w:hanging="360"/>
      </w:pPr>
      <w:rPr>
        <w:rFonts w:hint="default"/>
      </w:rPr>
    </w:lvl>
    <w:lvl w:ilvl="1" w:tplc="65DC13D6">
      <w:start w:val="1"/>
      <w:numFmt w:val="lowerLetter"/>
      <w:lvlText w:val="%2."/>
      <w:lvlJc w:val="left"/>
      <w:pPr>
        <w:ind w:left="1440" w:hanging="360"/>
      </w:pPr>
      <w:rPr>
        <w:b/>
        <w:i w:val="0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11" w15:restartNumberingAfterBreak="0">
    <w:nsid w:val="4C982DCB"/>
    <w:multiLevelType w:val="hybridMultilevel"/>
    <w:tmpl w:val="FED24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5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4C5766"/>
    <w:multiLevelType w:val="hybridMultilevel"/>
    <w:tmpl w:val="7AF8EE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90463">
    <w:abstractNumId w:val="8"/>
  </w:num>
  <w:num w:numId="2" w16cid:durableId="1558202630">
    <w:abstractNumId w:val="14"/>
  </w:num>
  <w:num w:numId="3" w16cid:durableId="1202479804">
    <w:abstractNumId w:val="4"/>
  </w:num>
  <w:num w:numId="4" w16cid:durableId="193885790">
    <w:abstractNumId w:val="10"/>
  </w:num>
  <w:num w:numId="5" w16cid:durableId="1562404033">
    <w:abstractNumId w:val="18"/>
  </w:num>
  <w:num w:numId="6" w16cid:durableId="1042559168">
    <w:abstractNumId w:val="17"/>
  </w:num>
  <w:num w:numId="7" w16cid:durableId="1654217938">
    <w:abstractNumId w:val="3"/>
  </w:num>
  <w:num w:numId="8" w16cid:durableId="968433672">
    <w:abstractNumId w:val="7"/>
  </w:num>
  <w:num w:numId="9" w16cid:durableId="1028291000">
    <w:abstractNumId w:val="2"/>
  </w:num>
  <w:num w:numId="10" w16cid:durableId="2134904884">
    <w:abstractNumId w:val="1"/>
  </w:num>
  <w:num w:numId="11" w16cid:durableId="2097628537">
    <w:abstractNumId w:val="6"/>
  </w:num>
  <w:num w:numId="12" w16cid:durableId="1813056972">
    <w:abstractNumId w:val="16"/>
  </w:num>
  <w:num w:numId="13" w16cid:durableId="137915272">
    <w:abstractNumId w:val="15"/>
  </w:num>
  <w:num w:numId="14" w16cid:durableId="1574313351">
    <w:abstractNumId w:val="0"/>
  </w:num>
  <w:num w:numId="15" w16cid:durableId="2044744209">
    <w:abstractNumId w:val="19"/>
  </w:num>
  <w:num w:numId="16" w16cid:durableId="194480500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056757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83399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54807880">
    <w:abstractNumId w:val="12"/>
  </w:num>
  <w:num w:numId="20" w16cid:durableId="23293375">
    <w:abstractNumId w:val="9"/>
  </w:num>
  <w:num w:numId="21" w16cid:durableId="196300268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A3"/>
    <w:rsid w:val="00001970"/>
    <w:rsid w:val="00007FF7"/>
    <w:rsid w:val="00013E10"/>
    <w:rsid w:val="00025F66"/>
    <w:rsid w:val="000724C2"/>
    <w:rsid w:val="00081846"/>
    <w:rsid w:val="00083E2F"/>
    <w:rsid w:val="000A4DF6"/>
    <w:rsid w:val="000E7B7A"/>
    <w:rsid w:val="00106D2E"/>
    <w:rsid w:val="001579B1"/>
    <w:rsid w:val="001923B4"/>
    <w:rsid w:val="001A0B02"/>
    <w:rsid w:val="001B0C12"/>
    <w:rsid w:val="001B595C"/>
    <w:rsid w:val="001C572D"/>
    <w:rsid w:val="001D5358"/>
    <w:rsid w:val="001D75A6"/>
    <w:rsid w:val="001E38CF"/>
    <w:rsid w:val="001E554C"/>
    <w:rsid w:val="002002D1"/>
    <w:rsid w:val="00250033"/>
    <w:rsid w:val="00262118"/>
    <w:rsid w:val="00270491"/>
    <w:rsid w:val="00275847"/>
    <w:rsid w:val="00280472"/>
    <w:rsid w:val="00281328"/>
    <w:rsid w:val="0028460E"/>
    <w:rsid w:val="002951F5"/>
    <w:rsid w:val="002B0EF0"/>
    <w:rsid w:val="002B2D32"/>
    <w:rsid w:val="002C4D05"/>
    <w:rsid w:val="002D411B"/>
    <w:rsid w:val="002F28C1"/>
    <w:rsid w:val="00304593"/>
    <w:rsid w:val="00311C50"/>
    <w:rsid w:val="0032267E"/>
    <w:rsid w:val="003352C9"/>
    <w:rsid w:val="00375ED8"/>
    <w:rsid w:val="0038267D"/>
    <w:rsid w:val="00391AA2"/>
    <w:rsid w:val="003A27DF"/>
    <w:rsid w:val="003B4CEE"/>
    <w:rsid w:val="003B6A5F"/>
    <w:rsid w:val="003F42D8"/>
    <w:rsid w:val="00405C94"/>
    <w:rsid w:val="00420897"/>
    <w:rsid w:val="0042601D"/>
    <w:rsid w:val="00431805"/>
    <w:rsid w:val="004355C4"/>
    <w:rsid w:val="00440812"/>
    <w:rsid w:val="004413C3"/>
    <w:rsid w:val="0046756A"/>
    <w:rsid w:val="004853C2"/>
    <w:rsid w:val="00485A87"/>
    <w:rsid w:val="004C3CA8"/>
    <w:rsid w:val="004C5B9C"/>
    <w:rsid w:val="004D7A76"/>
    <w:rsid w:val="004E2AD3"/>
    <w:rsid w:val="00516616"/>
    <w:rsid w:val="00530C79"/>
    <w:rsid w:val="00532311"/>
    <w:rsid w:val="00533C8F"/>
    <w:rsid w:val="00535601"/>
    <w:rsid w:val="005416A7"/>
    <w:rsid w:val="00541786"/>
    <w:rsid w:val="00542A76"/>
    <w:rsid w:val="00554011"/>
    <w:rsid w:val="00555ED1"/>
    <w:rsid w:val="0058256D"/>
    <w:rsid w:val="00585485"/>
    <w:rsid w:val="00585FCC"/>
    <w:rsid w:val="005A071B"/>
    <w:rsid w:val="005D6247"/>
    <w:rsid w:val="005D6489"/>
    <w:rsid w:val="005E2A1D"/>
    <w:rsid w:val="005F78F4"/>
    <w:rsid w:val="00612475"/>
    <w:rsid w:val="00612869"/>
    <w:rsid w:val="00647F39"/>
    <w:rsid w:val="00662D4A"/>
    <w:rsid w:val="0066739E"/>
    <w:rsid w:val="00681E7F"/>
    <w:rsid w:val="006A6B5D"/>
    <w:rsid w:val="006E54A7"/>
    <w:rsid w:val="006F5A81"/>
    <w:rsid w:val="006F7A5C"/>
    <w:rsid w:val="007034BF"/>
    <w:rsid w:val="007132F6"/>
    <w:rsid w:val="00743A79"/>
    <w:rsid w:val="00762EF6"/>
    <w:rsid w:val="00772608"/>
    <w:rsid w:val="00795AA4"/>
    <w:rsid w:val="007A10ED"/>
    <w:rsid w:val="007A5184"/>
    <w:rsid w:val="007B26A3"/>
    <w:rsid w:val="007C024C"/>
    <w:rsid w:val="007C4888"/>
    <w:rsid w:val="007C4F6B"/>
    <w:rsid w:val="007D231A"/>
    <w:rsid w:val="007D3A71"/>
    <w:rsid w:val="007E474B"/>
    <w:rsid w:val="007E639A"/>
    <w:rsid w:val="007F08B2"/>
    <w:rsid w:val="00810230"/>
    <w:rsid w:val="00813E58"/>
    <w:rsid w:val="00817158"/>
    <w:rsid w:val="0084043C"/>
    <w:rsid w:val="00841F2C"/>
    <w:rsid w:val="00865408"/>
    <w:rsid w:val="00866080"/>
    <w:rsid w:val="0088350B"/>
    <w:rsid w:val="008A59AB"/>
    <w:rsid w:val="008A7162"/>
    <w:rsid w:val="008B05D1"/>
    <w:rsid w:val="008C166B"/>
    <w:rsid w:val="008D47D4"/>
    <w:rsid w:val="00902649"/>
    <w:rsid w:val="00903F99"/>
    <w:rsid w:val="0091368F"/>
    <w:rsid w:val="00913C74"/>
    <w:rsid w:val="00923085"/>
    <w:rsid w:val="00933EE2"/>
    <w:rsid w:val="00935F3A"/>
    <w:rsid w:val="00972FE0"/>
    <w:rsid w:val="00976161"/>
    <w:rsid w:val="00993B39"/>
    <w:rsid w:val="009A02AA"/>
    <w:rsid w:val="009A193D"/>
    <w:rsid w:val="009A52FF"/>
    <w:rsid w:val="009B0B84"/>
    <w:rsid w:val="009B533E"/>
    <w:rsid w:val="009C3AAA"/>
    <w:rsid w:val="009C6C18"/>
    <w:rsid w:val="009E0727"/>
    <w:rsid w:val="009E1134"/>
    <w:rsid w:val="009E4542"/>
    <w:rsid w:val="009F72B3"/>
    <w:rsid w:val="009F7FB5"/>
    <w:rsid w:val="00A04EE3"/>
    <w:rsid w:val="00A11DC5"/>
    <w:rsid w:val="00A13DEE"/>
    <w:rsid w:val="00A176A6"/>
    <w:rsid w:val="00A17975"/>
    <w:rsid w:val="00A4279A"/>
    <w:rsid w:val="00A65597"/>
    <w:rsid w:val="00A91F1E"/>
    <w:rsid w:val="00AA4DD7"/>
    <w:rsid w:val="00AA5718"/>
    <w:rsid w:val="00AE483D"/>
    <w:rsid w:val="00AF4BFB"/>
    <w:rsid w:val="00AF616A"/>
    <w:rsid w:val="00B06759"/>
    <w:rsid w:val="00B22206"/>
    <w:rsid w:val="00B33DD3"/>
    <w:rsid w:val="00B37081"/>
    <w:rsid w:val="00B40A5C"/>
    <w:rsid w:val="00B55945"/>
    <w:rsid w:val="00B67C41"/>
    <w:rsid w:val="00B94166"/>
    <w:rsid w:val="00B979A4"/>
    <w:rsid w:val="00BC1883"/>
    <w:rsid w:val="00BC29E5"/>
    <w:rsid w:val="00BC2CD5"/>
    <w:rsid w:val="00BC586B"/>
    <w:rsid w:val="00BD17CE"/>
    <w:rsid w:val="00BE3237"/>
    <w:rsid w:val="00BE33C2"/>
    <w:rsid w:val="00C20C16"/>
    <w:rsid w:val="00C258C8"/>
    <w:rsid w:val="00C452D3"/>
    <w:rsid w:val="00C50EAC"/>
    <w:rsid w:val="00C53A54"/>
    <w:rsid w:val="00C5658A"/>
    <w:rsid w:val="00C65C2D"/>
    <w:rsid w:val="00C66DA3"/>
    <w:rsid w:val="00C77EBE"/>
    <w:rsid w:val="00CB5F85"/>
    <w:rsid w:val="00CB6A93"/>
    <w:rsid w:val="00CC29FD"/>
    <w:rsid w:val="00CC344C"/>
    <w:rsid w:val="00CD5C93"/>
    <w:rsid w:val="00CF0831"/>
    <w:rsid w:val="00D02805"/>
    <w:rsid w:val="00D14ECC"/>
    <w:rsid w:val="00D445C9"/>
    <w:rsid w:val="00D55238"/>
    <w:rsid w:val="00D66BAF"/>
    <w:rsid w:val="00D71F57"/>
    <w:rsid w:val="00D759FB"/>
    <w:rsid w:val="00D822AB"/>
    <w:rsid w:val="00D86CAA"/>
    <w:rsid w:val="00DA4132"/>
    <w:rsid w:val="00DB36CB"/>
    <w:rsid w:val="00DC4B83"/>
    <w:rsid w:val="00DD2A32"/>
    <w:rsid w:val="00DD6EC7"/>
    <w:rsid w:val="00DE61A8"/>
    <w:rsid w:val="00DF1278"/>
    <w:rsid w:val="00DF7A87"/>
    <w:rsid w:val="00E1066F"/>
    <w:rsid w:val="00E51239"/>
    <w:rsid w:val="00E60D33"/>
    <w:rsid w:val="00E76680"/>
    <w:rsid w:val="00E83568"/>
    <w:rsid w:val="00EB27FA"/>
    <w:rsid w:val="00EB2BDF"/>
    <w:rsid w:val="00EB56D2"/>
    <w:rsid w:val="00EB61B6"/>
    <w:rsid w:val="00EC6D54"/>
    <w:rsid w:val="00EC77F4"/>
    <w:rsid w:val="00EC7B20"/>
    <w:rsid w:val="00ED76F2"/>
    <w:rsid w:val="00EF71BA"/>
    <w:rsid w:val="00F0477C"/>
    <w:rsid w:val="00F05426"/>
    <w:rsid w:val="00F10CE5"/>
    <w:rsid w:val="00F14C0F"/>
    <w:rsid w:val="00F150E9"/>
    <w:rsid w:val="00F15DC2"/>
    <w:rsid w:val="00F53C13"/>
    <w:rsid w:val="00F60F68"/>
    <w:rsid w:val="00F86835"/>
    <w:rsid w:val="00F9407C"/>
    <w:rsid w:val="00FA0A1F"/>
    <w:rsid w:val="00FC021B"/>
    <w:rsid w:val="00FD04E1"/>
    <w:rsid w:val="00FD56DF"/>
    <w:rsid w:val="00FF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2F65"/>
  <w15:docId w15:val="{FD01E74B-6ED6-4BFF-AD35-000E990E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0D33"/>
  </w:style>
  <w:style w:type="paragraph" w:styleId="Nadpis7">
    <w:name w:val="heading 7"/>
    <w:aliases w:val="Č.nadpis1"/>
    <w:basedOn w:val="Normln"/>
    <w:next w:val="Normln"/>
    <w:link w:val="Nadpis7Char"/>
    <w:uiPriority w:val="9"/>
    <w:unhideWhenUsed/>
    <w:qFormat/>
    <w:rsid w:val="00E51239"/>
    <w:pPr>
      <w:keepNext/>
      <w:keepLines/>
      <w:numPr>
        <w:numId w:val="20"/>
      </w:numPr>
      <w:spacing w:after="120"/>
      <w:outlineLvl w:val="6"/>
    </w:pPr>
    <w:rPr>
      <w:rFonts w:ascii="Arial" w:eastAsiaTheme="majorEastAsia" w:hAnsi="Arial" w:cstheme="majorBidi"/>
      <w:b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C50E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50E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50EAC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0724C2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aliases w:val="Č.nadpis1 Char"/>
    <w:basedOn w:val="Standardnpsmoodstavce"/>
    <w:link w:val="Nadpis7"/>
    <w:uiPriority w:val="9"/>
    <w:rsid w:val="00E51239"/>
    <w:rPr>
      <w:rFonts w:ascii="Arial" w:eastAsiaTheme="majorEastAsia" w:hAnsi="Arial" w:cstheme="majorBidi"/>
      <w:b/>
      <w:iCs/>
      <w:szCs w:val="24"/>
    </w:rPr>
  </w:style>
  <w:style w:type="paragraph" w:styleId="Bezmezer">
    <w:name w:val="No Spacing"/>
    <w:basedOn w:val="Normln"/>
    <w:uiPriority w:val="1"/>
    <w:qFormat/>
    <w:rsid w:val="00E51239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paragraph" w:styleId="Podnadpis">
    <w:name w:val="Subtitle"/>
    <w:basedOn w:val="Normln"/>
    <w:link w:val="PodnadpisChar"/>
    <w:qFormat/>
    <w:rsid w:val="00B67C41"/>
    <w:pPr>
      <w:widowControl w:val="0"/>
      <w:spacing w:after="0" w:line="240" w:lineRule="exact"/>
      <w:jc w:val="center"/>
    </w:pPr>
    <w:rPr>
      <w:rFonts w:ascii="Arial" w:eastAsia="Times New Roman" w:hAnsi="Arial" w:cs="Times New Roman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B67C41"/>
    <w:rPr>
      <w:rFonts w:ascii="Arial" w:eastAsia="Times New Roman" w:hAnsi="Arial" w:cs="Times New Roman"/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files/20220412-ukr-blr.xls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EF7A8A7FA2B14A9944A9AC286063C8" ma:contentTypeVersion="16" ma:contentTypeDescription="Vytvoří nový dokument" ma:contentTypeScope="" ma:versionID="0208905708a45cb3f2fc41431588d325">
  <xsd:schema xmlns:xsd="http://www.w3.org/2001/XMLSchema" xmlns:xs="http://www.w3.org/2001/XMLSchema" xmlns:p="http://schemas.microsoft.com/office/2006/metadata/properties" xmlns:ns2="057e7c96-e177-45e9-9cb9-5062083aa821" xmlns:ns3="74a61cfe-b6a2-4e2b-abb1-61028da77a69" targetNamespace="http://schemas.microsoft.com/office/2006/metadata/properties" ma:root="true" ma:fieldsID="2bcd7c42080ef93fe8fbf1c8c2db124f" ns2:_="" ns3:_="">
    <xsd:import namespace="057e7c96-e177-45e9-9cb9-5062083aa821"/>
    <xsd:import namespace="74a61cfe-b6a2-4e2b-abb1-61028da77a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7e7c96-e177-45e9-9cb9-5062083aa8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722b472-65ab-44dd-81b0-837825a73f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61cfe-b6a2-4e2b-abb1-61028da77a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30fc72c4-b7d8-4f1e-bc9b-91d2f7dc096b}" ma:internalName="TaxCatchAll" ma:showField="CatchAllData" ma:web="74a61cfe-b6a2-4e2b-abb1-61028da77a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4a61cfe-b6a2-4e2b-abb1-61028da77a69" xsi:nil="true"/>
    <lcf76f155ced4ddcb4097134ff3c332f xmlns="057e7c96-e177-45e9-9cb9-5062083aa82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7E9E84-225B-44C6-BD11-9D22B633A4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7e7c96-e177-45e9-9cb9-5062083aa821"/>
    <ds:schemaRef ds:uri="74a61cfe-b6a2-4e2b-abb1-61028da77a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EC914-1F20-41AD-81BA-C0E33CF9AE2F}">
  <ds:schemaRefs>
    <ds:schemaRef ds:uri="http://schemas.microsoft.com/office/2006/metadata/properties"/>
    <ds:schemaRef ds:uri="http://schemas.microsoft.com/office/infopath/2007/PartnerControls"/>
    <ds:schemaRef ds:uri="74a61cfe-b6a2-4e2b-abb1-61028da77a69"/>
    <ds:schemaRef ds:uri="057e7c96-e177-45e9-9cb9-5062083aa821"/>
  </ds:schemaRefs>
</ds:datastoreItem>
</file>

<file path=customXml/itemProps3.xml><?xml version="1.0" encoding="utf-8"?>
<ds:datastoreItem xmlns:ds="http://schemas.openxmlformats.org/officeDocument/2006/customXml" ds:itemID="{0E339BC8-8A5C-498C-9DAC-213ACCB26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1190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Lea Vojtěchová</cp:lastModifiedBy>
  <cp:revision>7</cp:revision>
  <dcterms:created xsi:type="dcterms:W3CDTF">2025-03-07T12:18:00Z</dcterms:created>
  <dcterms:modified xsi:type="dcterms:W3CDTF">2025-03-24T14:37:00Z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0x0101009EEF7A8A7FA2B14A9944A9AC286063C8</vt:lpwstr>
  </property>
  <property fmtid="{D5CDD505-2E9C-101B-9397-08002B2CF9AE}" pid="3" name="MediaServiceImageTags">
    <vt:lpwstr/>
  </property>
</Properties>
</file>