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FF9F3" w14:textId="7C5487C2" w:rsidR="00C6092D" w:rsidRPr="00AC5FAF" w:rsidRDefault="00C6092D" w:rsidP="00C6092D">
      <w:pPr>
        <w:pStyle w:val="Nadpis1"/>
        <w:ind w:left="0" w:firstLine="0"/>
        <w:jc w:val="center"/>
        <w:rPr>
          <w:rFonts w:asciiTheme="minorHAnsi" w:hAnsiTheme="minorHAnsi" w:cstheme="minorHAnsi"/>
        </w:rPr>
      </w:pPr>
      <w:r w:rsidRPr="00A51353">
        <w:rPr>
          <w:rFonts w:asciiTheme="minorHAnsi" w:hAnsiTheme="minorHAnsi" w:cstheme="minorHAnsi"/>
        </w:rPr>
        <w:t>Kupní smlouva</w:t>
      </w:r>
    </w:p>
    <w:p w14:paraId="0DB4C782" w14:textId="337612A7" w:rsidR="00C6092D" w:rsidRDefault="00C6092D" w:rsidP="00C6092D">
      <w:pPr>
        <w:jc w:val="center"/>
        <w:rPr>
          <w:rFonts w:cstheme="minorHAnsi"/>
        </w:rPr>
      </w:pPr>
    </w:p>
    <w:p w14:paraId="15D3896A" w14:textId="730FCA69" w:rsidR="000B528D" w:rsidRDefault="000B528D" w:rsidP="000B528D">
      <w:pPr>
        <w:spacing w:after="0"/>
      </w:pPr>
      <w:r>
        <w:t xml:space="preserve">Číslo smlouvy </w:t>
      </w:r>
      <w:r w:rsidR="00C87322">
        <w:t>kupujícího</w:t>
      </w:r>
      <w:r>
        <w:tab/>
      </w:r>
      <w:r w:rsidR="00F779DA">
        <w:t>109/130/2025</w:t>
      </w:r>
    </w:p>
    <w:p w14:paraId="6F4B5B5B" w14:textId="40443B35" w:rsidR="000B528D" w:rsidRDefault="000B528D" w:rsidP="000B528D">
      <w:pPr>
        <w:spacing w:after="0"/>
      </w:pPr>
      <w:r>
        <w:t xml:space="preserve">Číslo smlouvy </w:t>
      </w:r>
      <w:r w:rsidR="00C87322">
        <w:t>prodávajícího</w:t>
      </w:r>
      <w:r>
        <w:tab/>
      </w:r>
      <w:r w:rsidR="00AB448D" w:rsidRPr="00AB448D">
        <w:t>RCH-250022</w:t>
      </w:r>
    </w:p>
    <w:p w14:paraId="53B65B25" w14:textId="77777777" w:rsidR="000B528D" w:rsidRPr="00AC5FAF" w:rsidRDefault="000B528D" w:rsidP="00C6092D">
      <w:pPr>
        <w:jc w:val="center"/>
        <w:rPr>
          <w:rFonts w:cstheme="minorHAnsi"/>
        </w:rPr>
      </w:pPr>
    </w:p>
    <w:p w14:paraId="6C9A2882" w14:textId="77777777" w:rsidR="000B528D" w:rsidRDefault="000B528D" w:rsidP="000B528D">
      <w:pPr>
        <w:spacing w:after="0"/>
      </w:pPr>
      <w:r>
        <w:t>Smluvní strany</w:t>
      </w:r>
    </w:p>
    <w:p w14:paraId="7110E215" w14:textId="25C376DB" w:rsidR="000B528D" w:rsidRPr="00310F38" w:rsidRDefault="00C87322" w:rsidP="000B528D">
      <w:pPr>
        <w:spacing w:after="0"/>
        <w:rPr>
          <w:b/>
        </w:rPr>
      </w:pPr>
      <w:r>
        <w:rPr>
          <w:b/>
        </w:rPr>
        <w:t>Kupující</w:t>
      </w:r>
      <w:r w:rsidR="000B528D" w:rsidRPr="00310F38">
        <w:rPr>
          <w:b/>
        </w:rPr>
        <w:tab/>
      </w:r>
      <w:r w:rsidR="00310F38">
        <w:rPr>
          <w:b/>
        </w:rPr>
        <w:tab/>
      </w:r>
      <w:r w:rsidR="000B528D" w:rsidRPr="00310F38">
        <w:rPr>
          <w:b/>
        </w:rPr>
        <w:t>Oblastní nemocnice Náchod a.s.</w:t>
      </w:r>
    </w:p>
    <w:p w14:paraId="4372A43D" w14:textId="1FD60B34" w:rsidR="00310F38" w:rsidRDefault="00310F38" w:rsidP="000B528D">
      <w:pPr>
        <w:spacing w:after="0"/>
      </w:pPr>
      <w:r>
        <w:t>Z</w:t>
      </w:r>
      <w:r w:rsidRPr="00310F38">
        <w:t>apsan</w:t>
      </w:r>
      <w:r>
        <w:t>ý</w:t>
      </w:r>
      <w:r w:rsidRPr="00310F38">
        <w:t xml:space="preserve"> v Obchodním rejstříku vedeném u Krajského soudu v Hradci Králové, oddíl B, vložka 2333</w:t>
      </w:r>
    </w:p>
    <w:p w14:paraId="2FBE3E55" w14:textId="2EB3D156" w:rsidR="000B528D" w:rsidRDefault="000B528D" w:rsidP="000B528D">
      <w:pPr>
        <w:spacing w:after="0"/>
      </w:pPr>
      <w:r>
        <w:t>Sídlo</w:t>
      </w:r>
      <w:r>
        <w:tab/>
      </w:r>
      <w:r>
        <w:tab/>
      </w:r>
      <w:r w:rsidR="00310F38">
        <w:tab/>
      </w:r>
      <w:r>
        <w:t>Purkyňova 446, 547 01 Náchod</w:t>
      </w:r>
    </w:p>
    <w:p w14:paraId="306A22B7" w14:textId="1054B9DE" w:rsidR="000B528D" w:rsidRDefault="000B528D" w:rsidP="000B528D">
      <w:pPr>
        <w:spacing w:after="0"/>
      </w:pPr>
      <w:r>
        <w:t>IČO</w:t>
      </w:r>
      <w:r>
        <w:tab/>
      </w:r>
      <w:r>
        <w:tab/>
      </w:r>
      <w:r w:rsidR="00310F38">
        <w:tab/>
      </w:r>
      <w:r>
        <w:t>CZ 26000202</w:t>
      </w:r>
    </w:p>
    <w:p w14:paraId="72C2862B" w14:textId="1D6B220A" w:rsidR="000B528D" w:rsidRDefault="000B528D" w:rsidP="000B528D">
      <w:pPr>
        <w:spacing w:after="0"/>
      </w:pPr>
      <w:r>
        <w:t>DIČ</w:t>
      </w:r>
      <w:r>
        <w:tab/>
      </w:r>
      <w:r>
        <w:tab/>
      </w:r>
      <w:r w:rsidR="00310F38">
        <w:tab/>
      </w:r>
      <w:r>
        <w:t>CZ 699004900</w:t>
      </w:r>
    </w:p>
    <w:p w14:paraId="2BA20899" w14:textId="32058970" w:rsidR="000B528D" w:rsidRDefault="000B528D" w:rsidP="000B528D">
      <w:pPr>
        <w:spacing w:after="0"/>
      </w:pPr>
      <w:r>
        <w:t>Zastoupený</w:t>
      </w:r>
      <w:r>
        <w:tab/>
      </w:r>
      <w:r w:rsidR="00310F38">
        <w:tab/>
      </w:r>
      <w:r>
        <w:t>RNDr. Bc. Janem Machem, předsedou správní rady</w:t>
      </w:r>
    </w:p>
    <w:p w14:paraId="02309B7F" w14:textId="77777777" w:rsidR="000B528D" w:rsidRDefault="000B528D" w:rsidP="000B528D">
      <w:pPr>
        <w:spacing w:after="0"/>
      </w:pPr>
      <w:r>
        <w:t>Bankovní spojení</w:t>
      </w:r>
      <w:r>
        <w:tab/>
        <w:t>Komerční banka a.s.</w:t>
      </w:r>
    </w:p>
    <w:p w14:paraId="1DC9F64F" w14:textId="651E44DE" w:rsidR="000B528D" w:rsidRDefault="000B528D" w:rsidP="000B528D">
      <w:pPr>
        <w:spacing w:after="0"/>
      </w:pPr>
      <w:r>
        <w:t>Číslo účtu</w:t>
      </w:r>
      <w:r w:rsidR="00310F38">
        <w:tab/>
      </w:r>
      <w:r w:rsidR="00310F38">
        <w:tab/>
        <w:t>78-8883900227/0100</w:t>
      </w:r>
    </w:p>
    <w:p w14:paraId="22E5C9C7" w14:textId="5544DF99" w:rsidR="000B528D" w:rsidRDefault="000B528D" w:rsidP="000B528D">
      <w:pPr>
        <w:spacing w:after="0"/>
      </w:pPr>
      <w:r>
        <w:t>Datová schránka</w:t>
      </w:r>
      <w:r>
        <w:tab/>
        <w:t>dn9ff92</w:t>
      </w:r>
    </w:p>
    <w:p w14:paraId="647AAA03" w14:textId="77777777" w:rsidR="000B528D" w:rsidRDefault="000B528D" w:rsidP="000B528D">
      <w:pPr>
        <w:spacing w:after="0"/>
      </w:pPr>
      <w:r>
        <w:t>Kontaktní osoba ve věcech technických:</w:t>
      </w:r>
    </w:p>
    <w:p w14:paraId="50D9234F" w14:textId="1E838B07" w:rsidR="000B528D" w:rsidRDefault="000B528D" w:rsidP="000B528D">
      <w:pPr>
        <w:spacing w:after="0"/>
      </w:pPr>
      <w:r>
        <w:t xml:space="preserve">Ing. Bohuslav Hrabčuk, tel.: + 420 603 556 021, </w:t>
      </w:r>
    </w:p>
    <w:p w14:paraId="352C6EF5" w14:textId="77777777" w:rsidR="000B528D" w:rsidRDefault="000B528D" w:rsidP="000B528D">
      <w:pPr>
        <w:spacing w:after="0"/>
      </w:pPr>
      <w:r>
        <w:t>e-mail: hrabcuk.bohuslav@nemocnicenachod.cz</w:t>
      </w:r>
      <w:r>
        <w:cr/>
      </w:r>
    </w:p>
    <w:p w14:paraId="04A97E01" w14:textId="77777777" w:rsidR="000B528D" w:rsidRDefault="000B528D" w:rsidP="000B528D">
      <w:pPr>
        <w:spacing w:after="0"/>
      </w:pPr>
      <w:r>
        <w:t>a</w:t>
      </w:r>
    </w:p>
    <w:p w14:paraId="7553AD66" w14:textId="462B8A65" w:rsidR="000B528D" w:rsidRPr="00C87322" w:rsidRDefault="00C87322" w:rsidP="000B528D">
      <w:pPr>
        <w:spacing w:after="0"/>
        <w:rPr>
          <w:b/>
        </w:rPr>
      </w:pPr>
      <w:r w:rsidRPr="00C87322">
        <w:rPr>
          <w:b/>
        </w:rPr>
        <w:t>Prodávající</w:t>
      </w:r>
      <w:r w:rsidR="000B528D" w:rsidRPr="00C87322">
        <w:rPr>
          <w:b/>
        </w:rPr>
        <w:tab/>
      </w:r>
      <w:r w:rsidR="00310F38" w:rsidRPr="00C87322">
        <w:rPr>
          <w:b/>
        </w:rPr>
        <w:tab/>
      </w:r>
      <w:r w:rsidR="00E002FE">
        <w:rPr>
          <w:b/>
        </w:rPr>
        <w:t>ARICOMA SYSTEMS a.s.</w:t>
      </w:r>
    </w:p>
    <w:p w14:paraId="2630155F" w14:textId="3EFE0FA6" w:rsidR="000B528D" w:rsidRDefault="000B528D" w:rsidP="000B528D">
      <w:pPr>
        <w:spacing w:after="0"/>
      </w:pPr>
      <w:r>
        <w:t xml:space="preserve">Zapsaný v obchodním rejstříku vedeném </w:t>
      </w:r>
      <w:r w:rsidR="00686E18">
        <w:t>u Krajského soudu v Ostravě, oddíl B, vložka 11012</w:t>
      </w:r>
    </w:p>
    <w:p w14:paraId="1DB0A5F8" w14:textId="5FE07121" w:rsidR="000B528D" w:rsidRDefault="000B528D" w:rsidP="000B528D">
      <w:pPr>
        <w:spacing w:after="0"/>
      </w:pPr>
      <w:r>
        <w:t>Sídlo</w:t>
      </w:r>
      <w:r>
        <w:tab/>
      </w:r>
      <w:r w:rsidR="00310F38">
        <w:tab/>
      </w:r>
      <w:r w:rsidR="00310F38">
        <w:tab/>
      </w:r>
      <w:r w:rsidR="00E002FE">
        <w:t>Hornopolní 3322/34, 702 00 Ostrava</w:t>
      </w:r>
    </w:p>
    <w:p w14:paraId="1CDBE760" w14:textId="5E1363B1" w:rsidR="000B528D" w:rsidRDefault="000B528D" w:rsidP="000B528D">
      <w:pPr>
        <w:spacing w:after="0"/>
      </w:pPr>
      <w:r>
        <w:t>IČO</w:t>
      </w:r>
      <w:r>
        <w:tab/>
      </w:r>
      <w:r w:rsidR="00310F38">
        <w:tab/>
      </w:r>
      <w:r w:rsidR="00310F38">
        <w:tab/>
      </w:r>
      <w:r w:rsidR="00E002FE">
        <w:t>04308697</w:t>
      </w:r>
    </w:p>
    <w:p w14:paraId="3B47FDE8" w14:textId="18F8D0F7" w:rsidR="000B528D" w:rsidRDefault="000B528D" w:rsidP="000B528D">
      <w:pPr>
        <w:spacing w:after="0"/>
      </w:pPr>
      <w:r>
        <w:t>DIČ</w:t>
      </w:r>
      <w:r>
        <w:tab/>
      </w:r>
      <w:r w:rsidR="00310F38">
        <w:tab/>
      </w:r>
      <w:r w:rsidR="00310F38">
        <w:tab/>
      </w:r>
      <w:r w:rsidR="00E002FE">
        <w:t>CZ04308697</w:t>
      </w:r>
      <w:r>
        <w:t xml:space="preserve"> </w:t>
      </w:r>
    </w:p>
    <w:p w14:paraId="53E47151" w14:textId="237847DD" w:rsidR="000B528D" w:rsidRDefault="000B528D" w:rsidP="000B528D">
      <w:pPr>
        <w:spacing w:after="0"/>
      </w:pPr>
      <w:r>
        <w:t>Zastoupený</w:t>
      </w:r>
      <w:r>
        <w:tab/>
      </w:r>
      <w:r w:rsidR="00310F38">
        <w:tab/>
      </w:r>
      <w:r w:rsidR="00E002FE">
        <w:t xml:space="preserve">Vlastimilem Kuželem, </w:t>
      </w:r>
      <w:proofErr w:type="spellStart"/>
      <w:r w:rsidR="004B7839">
        <w:t>Regional</w:t>
      </w:r>
      <w:proofErr w:type="spellEnd"/>
      <w:r w:rsidR="004B7839">
        <w:t xml:space="preserve"> </w:t>
      </w:r>
      <w:proofErr w:type="spellStart"/>
      <w:r w:rsidR="004B7839">
        <w:t>Directorem</w:t>
      </w:r>
      <w:proofErr w:type="spellEnd"/>
      <w:r w:rsidR="00E002FE">
        <w:t>, na základě plné moci</w:t>
      </w:r>
    </w:p>
    <w:p w14:paraId="7DDC0790" w14:textId="0FBEAB1E" w:rsidR="000B528D" w:rsidRDefault="000B528D" w:rsidP="000B528D">
      <w:pPr>
        <w:spacing w:after="0"/>
      </w:pPr>
      <w:r>
        <w:t>Bankovní spojení</w:t>
      </w:r>
      <w:r>
        <w:tab/>
      </w:r>
      <w:r w:rsidR="00E002FE">
        <w:t>Česká spořitelna, a.s.</w:t>
      </w:r>
    </w:p>
    <w:p w14:paraId="7D1B2907" w14:textId="7F240625" w:rsidR="000B528D" w:rsidRDefault="000B528D" w:rsidP="000B528D">
      <w:pPr>
        <w:spacing w:after="0"/>
      </w:pPr>
      <w:r>
        <w:t>Číslo účtu</w:t>
      </w:r>
      <w:r>
        <w:tab/>
      </w:r>
      <w:r w:rsidR="00310F38">
        <w:tab/>
      </w:r>
      <w:r w:rsidR="00E002FE" w:rsidRPr="00E002FE">
        <w:t>6563752/0800</w:t>
      </w:r>
      <w:r>
        <w:t xml:space="preserve">  </w:t>
      </w:r>
    </w:p>
    <w:p w14:paraId="1601EC5A" w14:textId="4E8984DB" w:rsidR="000B528D" w:rsidRDefault="000B528D" w:rsidP="000B528D">
      <w:pPr>
        <w:spacing w:after="0"/>
      </w:pPr>
      <w:proofErr w:type="spellStart"/>
      <w:r w:rsidRPr="00E002FE">
        <w:t>Sp</w:t>
      </w:r>
      <w:proofErr w:type="spellEnd"/>
      <w:r w:rsidRPr="00E002FE">
        <w:t>. zn.:</w:t>
      </w:r>
      <w:r>
        <w:tab/>
      </w:r>
      <w:r w:rsidR="00310F38">
        <w:tab/>
      </w:r>
      <w:r w:rsidR="00310F38">
        <w:tab/>
      </w:r>
      <w:r w:rsidR="00E002FE">
        <w:t>B 11012, Krajský soud v Ostravě</w:t>
      </w:r>
      <w:r>
        <w:t xml:space="preserve">  </w:t>
      </w:r>
    </w:p>
    <w:p w14:paraId="62D50771" w14:textId="2C59E5D7" w:rsidR="000B528D" w:rsidRDefault="000B528D" w:rsidP="000B528D">
      <w:pPr>
        <w:spacing w:after="0"/>
      </w:pPr>
      <w:r>
        <w:t>Datová schránka</w:t>
      </w:r>
      <w:r>
        <w:tab/>
      </w:r>
      <w:r w:rsidR="00E002FE">
        <w:t>ctb7phe</w:t>
      </w:r>
      <w:r>
        <w:t xml:space="preserve">  </w:t>
      </w:r>
    </w:p>
    <w:p w14:paraId="29EEE1DF" w14:textId="77777777" w:rsidR="00310F38" w:rsidRDefault="000B528D" w:rsidP="000B528D">
      <w:pPr>
        <w:spacing w:after="0"/>
      </w:pPr>
      <w:r>
        <w:t>Kontaktní osoba ve věcech technických:</w:t>
      </w:r>
    </w:p>
    <w:p w14:paraId="218B7695" w14:textId="55744D1B" w:rsidR="000B528D" w:rsidRDefault="00E002FE" w:rsidP="000B528D">
      <w:pPr>
        <w:spacing w:after="0"/>
      </w:pPr>
      <w:r>
        <w:t xml:space="preserve">Jiří </w:t>
      </w:r>
      <w:proofErr w:type="spellStart"/>
      <w:r>
        <w:t>Hroneš</w:t>
      </w:r>
      <w:proofErr w:type="spellEnd"/>
      <w:r>
        <w:t xml:space="preserve">, </w:t>
      </w:r>
      <w:proofErr w:type="spellStart"/>
      <w:r>
        <w:t>Account</w:t>
      </w:r>
      <w:proofErr w:type="spellEnd"/>
      <w:r>
        <w:t xml:space="preserve"> manager, tel.: +420</w:t>
      </w:r>
      <w:r w:rsidR="00D07406">
        <w:t> 495 405 904</w:t>
      </w:r>
      <w:r>
        <w:t>, e-mail: jiri.hrones@aricoma.com</w:t>
      </w:r>
    </w:p>
    <w:p w14:paraId="5F110B7D" w14:textId="217DB4CD" w:rsidR="00C6092D" w:rsidRPr="00AC5FAF" w:rsidRDefault="00C6092D" w:rsidP="008B78A4">
      <w:pPr>
        <w:pStyle w:val="Textpoznpodarou"/>
        <w:rPr>
          <w:rFonts w:asciiTheme="minorHAnsi" w:hAnsiTheme="minorHAnsi" w:cstheme="minorHAnsi"/>
          <w:sz w:val="18"/>
          <w:szCs w:val="18"/>
        </w:rPr>
      </w:pPr>
    </w:p>
    <w:p w14:paraId="2BF29500" w14:textId="77777777" w:rsidR="00C6092D" w:rsidRPr="00AC5FAF" w:rsidRDefault="00C6092D" w:rsidP="00C6092D">
      <w:pPr>
        <w:pStyle w:val="Textpoznpodarou"/>
        <w:ind w:left="360"/>
        <w:rPr>
          <w:rFonts w:asciiTheme="minorHAnsi" w:hAnsiTheme="minorHAnsi" w:cstheme="minorHAnsi"/>
          <w:sz w:val="18"/>
          <w:szCs w:val="18"/>
        </w:rPr>
      </w:pPr>
    </w:p>
    <w:p w14:paraId="144AEBA2" w14:textId="77777777" w:rsidR="00C6092D" w:rsidRPr="00AC5FAF" w:rsidRDefault="00C6092D" w:rsidP="00C6092D">
      <w:pPr>
        <w:pStyle w:val="Odstavecseseznamem"/>
        <w:keepNext/>
        <w:numPr>
          <w:ilvl w:val="0"/>
          <w:numId w:val="1"/>
        </w:numPr>
        <w:spacing w:before="240" w:after="120" w:line="240" w:lineRule="auto"/>
        <w:jc w:val="center"/>
        <w:rPr>
          <w:rFonts w:asciiTheme="minorHAnsi" w:hAnsiTheme="minorHAnsi" w:cstheme="minorHAnsi"/>
        </w:rPr>
      </w:pPr>
      <w:r w:rsidRPr="00AC5FAF">
        <w:rPr>
          <w:rFonts w:asciiTheme="minorHAnsi" w:hAnsiTheme="minorHAnsi" w:cstheme="minorHAnsi"/>
          <w:b/>
          <w:sz w:val="24"/>
          <w:szCs w:val="24"/>
        </w:rPr>
        <w:t>Úvodní ustanovení</w:t>
      </w:r>
    </w:p>
    <w:p w14:paraId="5F880C97" w14:textId="6D33EF40" w:rsidR="00C6092D" w:rsidRDefault="00C6092D" w:rsidP="00A51353">
      <w:pPr>
        <w:jc w:val="both"/>
      </w:pPr>
      <w:r w:rsidRPr="00A51353">
        <w:rPr>
          <w:rFonts w:cstheme="minorHAnsi"/>
          <w:szCs w:val="24"/>
        </w:rPr>
        <w:t xml:space="preserve">Smluvní strany uzavírají tuto smlouvu podle § 1746 odst. 2 zákona č. 89/2012 Sb., občanský zákoník, na základě výsledků veřejné zakázky malého rozsahu s názvem „Dodávka </w:t>
      </w:r>
      <w:r w:rsidR="002B56F2" w:rsidRPr="00A51353">
        <w:rPr>
          <w:rFonts w:cstheme="minorHAnsi"/>
          <w:szCs w:val="24"/>
        </w:rPr>
        <w:t xml:space="preserve">prodloužení </w:t>
      </w:r>
      <w:r w:rsidRPr="00A51353">
        <w:rPr>
          <w:rFonts w:cstheme="minorHAnsi"/>
          <w:szCs w:val="24"/>
        </w:rPr>
        <w:t xml:space="preserve">podpory výrobce </w:t>
      </w:r>
      <w:proofErr w:type="spellStart"/>
      <w:r w:rsidRPr="00A51353">
        <w:rPr>
          <w:rFonts w:cstheme="minorHAnsi"/>
          <w:szCs w:val="24"/>
        </w:rPr>
        <w:t>firewallových</w:t>
      </w:r>
      <w:proofErr w:type="spellEnd"/>
      <w:r w:rsidRPr="00A51353">
        <w:rPr>
          <w:rFonts w:cstheme="minorHAnsi"/>
          <w:szCs w:val="24"/>
        </w:rPr>
        <w:t xml:space="preserve"> boxů pro ONN a.s.“, vypsanou dne </w:t>
      </w:r>
      <w:r w:rsidR="00A51353" w:rsidRPr="00A51353">
        <w:rPr>
          <w:rFonts w:cstheme="minorHAnsi"/>
          <w:szCs w:val="24"/>
        </w:rPr>
        <w:t>06.03</w:t>
      </w:r>
      <w:r w:rsidRPr="00A51353">
        <w:rPr>
          <w:rFonts w:cstheme="minorHAnsi"/>
          <w:szCs w:val="24"/>
        </w:rPr>
        <w:t>.2025 v souladu s interní směrnicí Oblastní nemocnice Náchod a.s. č. 048 – Postup při zadávání veřejných zakázek</w:t>
      </w:r>
      <w:r w:rsidRPr="00A51353">
        <w:rPr>
          <w:rFonts w:cstheme="minorHAnsi"/>
        </w:rPr>
        <w:t>.</w:t>
      </w:r>
      <w:r w:rsidR="009147AA" w:rsidRPr="00A51353">
        <w:rPr>
          <w:rFonts w:cstheme="minorHAnsi"/>
        </w:rPr>
        <w:t xml:space="preserve"> </w:t>
      </w:r>
      <w:r w:rsidR="009147AA" w:rsidRPr="00A51353">
        <w:t>Základním</w:t>
      </w:r>
      <w:r w:rsidR="009147AA">
        <w:t xml:space="preserve"> podkladem pro uzavření této smlouvy je nabídka prodávajícího podaná dne </w:t>
      </w:r>
      <w:r w:rsidR="00715311">
        <w:t>1</w:t>
      </w:r>
      <w:r w:rsidR="004D69BD">
        <w:t>2</w:t>
      </w:r>
      <w:r w:rsidR="00715311">
        <w:t>.03.2025</w:t>
      </w:r>
      <w:r w:rsidR="009147AA">
        <w:t xml:space="preserve"> v rámci zadávacího řízení veřejné zakázky.</w:t>
      </w:r>
    </w:p>
    <w:p w14:paraId="5E0CBF4F" w14:textId="77777777" w:rsidR="00C6092D" w:rsidRPr="00C6092D" w:rsidRDefault="00C6092D" w:rsidP="00437ADD">
      <w:pPr>
        <w:pStyle w:val="Odstavecseseznamem"/>
        <w:keepNext/>
        <w:numPr>
          <w:ilvl w:val="0"/>
          <w:numId w:val="1"/>
        </w:numPr>
        <w:spacing w:before="240" w:after="120" w:line="240" w:lineRule="auto"/>
        <w:ind w:left="703" w:hanging="703"/>
        <w:contextualSpacing w:val="0"/>
        <w:jc w:val="center"/>
        <w:rPr>
          <w:rFonts w:asciiTheme="minorHAnsi" w:hAnsiTheme="minorHAnsi" w:cstheme="minorHAnsi"/>
          <w:b/>
          <w:sz w:val="24"/>
          <w:szCs w:val="24"/>
        </w:rPr>
      </w:pPr>
      <w:r w:rsidRPr="00C6092D">
        <w:rPr>
          <w:rFonts w:asciiTheme="minorHAnsi" w:hAnsiTheme="minorHAnsi" w:cstheme="minorHAnsi"/>
          <w:b/>
          <w:sz w:val="24"/>
          <w:szCs w:val="24"/>
        </w:rPr>
        <w:t>Předmět plnění</w:t>
      </w:r>
    </w:p>
    <w:p w14:paraId="282CDD6C" w14:textId="5D77C436" w:rsidR="00C6092D" w:rsidRDefault="00C6092D" w:rsidP="00A51353">
      <w:pPr>
        <w:pStyle w:val="Odstavecseseznamem"/>
        <w:numPr>
          <w:ilvl w:val="1"/>
          <w:numId w:val="1"/>
        </w:numPr>
        <w:tabs>
          <w:tab w:val="clear" w:pos="705"/>
          <w:tab w:val="num" w:pos="426"/>
        </w:tabs>
        <w:spacing w:after="120"/>
        <w:ind w:left="426" w:hanging="426"/>
        <w:contextualSpacing w:val="0"/>
        <w:jc w:val="both"/>
      </w:pPr>
      <w:r>
        <w:t xml:space="preserve">Prodávající se zavazuje dodat kupujícímu servisní podporu výrobce pro HW </w:t>
      </w:r>
      <w:proofErr w:type="spellStart"/>
      <w:r>
        <w:t>Fortinet</w:t>
      </w:r>
      <w:proofErr w:type="spellEnd"/>
      <w:r>
        <w:t xml:space="preserve"> </w:t>
      </w:r>
      <w:proofErr w:type="spellStart"/>
      <w:r>
        <w:t>Fortigate</w:t>
      </w:r>
      <w:proofErr w:type="spellEnd"/>
      <w:r w:rsidR="009147AA">
        <w:t xml:space="preserve"> 500E</w:t>
      </w:r>
      <w:r>
        <w:t xml:space="preserve"> dle parametrů, které jsou uvedeny v příloze č. 1, která tvoří nedílnou součást této smlouvy.</w:t>
      </w:r>
    </w:p>
    <w:p w14:paraId="4BDC938E" w14:textId="4A37E0DC" w:rsidR="00C6092D" w:rsidRDefault="00C6092D" w:rsidP="00A51353">
      <w:pPr>
        <w:pStyle w:val="Odstavecseseznamem"/>
        <w:numPr>
          <w:ilvl w:val="1"/>
          <w:numId w:val="1"/>
        </w:numPr>
        <w:tabs>
          <w:tab w:val="clear" w:pos="705"/>
          <w:tab w:val="num" w:pos="426"/>
        </w:tabs>
        <w:spacing w:after="120"/>
        <w:ind w:left="426" w:hanging="426"/>
        <w:contextualSpacing w:val="0"/>
        <w:jc w:val="both"/>
      </w:pPr>
      <w:r>
        <w:lastRenderedPageBreak/>
        <w:t>Prodávající prohlašuje, že je plně oprávněn od držitele autorských práv k programovým prostředkům k jejich šíření a plně oprávněn uzavřít s kupujícím tuto smlouvu.</w:t>
      </w:r>
    </w:p>
    <w:p w14:paraId="236A4083" w14:textId="6077C41E" w:rsidR="00C6092D" w:rsidRDefault="00C6092D" w:rsidP="00A51353">
      <w:pPr>
        <w:pStyle w:val="Odstavecseseznamem"/>
        <w:numPr>
          <w:ilvl w:val="1"/>
          <w:numId w:val="1"/>
        </w:numPr>
        <w:tabs>
          <w:tab w:val="clear" w:pos="705"/>
          <w:tab w:val="num" w:pos="426"/>
        </w:tabs>
        <w:spacing w:after="120"/>
        <w:ind w:left="426" w:hanging="426"/>
        <w:contextualSpacing w:val="0"/>
        <w:jc w:val="both"/>
      </w:pPr>
      <w:r>
        <w:t>Kupující se zavazuje zajistit prodávajícímu potřebnou součinnost při aktivaci servisní podpory výrobce a za zboží zaplatit prodávajícímu kupní cenu, a to za podmínek stanovených touto smlouvou.</w:t>
      </w:r>
    </w:p>
    <w:p w14:paraId="434EF0E1" w14:textId="77777777" w:rsidR="00C6092D" w:rsidRPr="00C6092D" w:rsidRDefault="00C6092D" w:rsidP="00437ADD">
      <w:pPr>
        <w:pStyle w:val="Odstavecseseznamem"/>
        <w:keepNext/>
        <w:numPr>
          <w:ilvl w:val="0"/>
          <w:numId w:val="1"/>
        </w:numPr>
        <w:spacing w:before="240" w:after="120" w:line="240" w:lineRule="auto"/>
        <w:ind w:left="703" w:hanging="703"/>
        <w:contextualSpacing w:val="0"/>
        <w:jc w:val="center"/>
        <w:rPr>
          <w:rFonts w:asciiTheme="minorHAnsi" w:hAnsiTheme="minorHAnsi" w:cstheme="minorHAnsi"/>
          <w:b/>
          <w:sz w:val="24"/>
          <w:szCs w:val="24"/>
        </w:rPr>
      </w:pPr>
      <w:r w:rsidRPr="00C6092D">
        <w:rPr>
          <w:rFonts w:asciiTheme="minorHAnsi" w:hAnsiTheme="minorHAnsi" w:cstheme="minorHAnsi"/>
          <w:b/>
          <w:sz w:val="24"/>
          <w:szCs w:val="24"/>
        </w:rPr>
        <w:t>Místo a doba plnění</w:t>
      </w:r>
    </w:p>
    <w:p w14:paraId="16F742D5" w14:textId="110C65BC" w:rsidR="00C6092D" w:rsidRDefault="00C6092D" w:rsidP="00A51353">
      <w:pPr>
        <w:pStyle w:val="Odstavecseseznamem"/>
        <w:numPr>
          <w:ilvl w:val="1"/>
          <w:numId w:val="1"/>
        </w:numPr>
        <w:tabs>
          <w:tab w:val="clear" w:pos="705"/>
          <w:tab w:val="num" w:pos="426"/>
        </w:tabs>
        <w:spacing w:after="120"/>
        <w:ind w:left="426" w:hanging="426"/>
        <w:contextualSpacing w:val="0"/>
        <w:jc w:val="both"/>
      </w:pPr>
      <w:r>
        <w:t xml:space="preserve">Místem plnění je sídlo </w:t>
      </w:r>
      <w:r w:rsidR="00C87322">
        <w:t>kupujícího</w:t>
      </w:r>
      <w:r>
        <w:t>.</w:t>
      </w:r>
    </w:p>
    <w:p w14:paraId="6FD5ABA3" w14:textId="223F94B0" w:rsidR="00C6092D" w:rsidRDefault="00C6092D" w:rsidP="00A51353">
      <w:pPr>
        <w:pStyle w:val="Odstavecseseznamem"/>
        <w:numPr>
          <w:ilvl w:val="1"/>
          <w:numId w:val="1"/>
        </w:numPr>
        <w:tabs>
          <w:tab w:val="clear" w:pos="705"/>
          <w:tab w:val="num" w:pos="426"/>
        </w:tabs>
        <w:spacing w:after="120"/>
        <w:ind w:left="426" w:hanging="426"/>
        <w:contextualSpacing w:val="0"/>
        <w:jc w:val="both"/>
      </w:pPr>
      <w:r>
        <w:t>Prodávající se zavazuje předat/prodloužit podpor</w:t>
      </w:r>
      <w:r w:rsidR="002B56F2">
        <w:t>u</w:t>
      </w:r>
      <w:r>
        <w:t xml:space="preserve"> dle přílohy č.1 kupujícímu do </w:t>
      </w:r>
      <w:r w:rsidR="00D115B0">
        <w:t>5</w:t>
      </w:r>
      <w:r>
        <w:t xml:space="preserve"> kalendářních dnů ode dne nabytí účinnosti této smlouvy.</w:t>
      </w:r>
    </w:p>
    <w:p w14:paraId="73267796" w14:textId="26FCA0B9" w:rsidR="00C6092D" w:rsidRDefault="00C6092D" w:rsidP="00A51353">
      <w:pPr>
        <w:pStyle w:val="Odstavecseseznamem"/>
        <w:numPr>
          <w:ilvl w:val="1"/>
          <w:numId w:val="1"/>
        </w:numPr>
        <w:tabs>
          <w:tab w:val="clear" w:pos="705"/>
          <w:tab w:val="num" w:pos="426"/>
        </w:tabs>
        <w:spacing w:after="120"/>
        <w:ind w:left="426" w:hanging="426"/>
        <w:contextualSpacing w:val="0"/>
        <w:jc w:val="both"/>
      </w:pPr>
      <w:r>
        <w:t>Servisní podpora výrobce bude poskytována po dobu uvedenou v příloze č.1.</w:t>
      </w:r>
    </w:p>
    <w:p w14:paraId="4F24AE3A" w14:textId="77777777" w:rsidR="00C6092D" w:rsidRPr="00C6092D" w:rsidRDefault="00C6092D" w:rsidP="00437ADD">
      <w:pPr>
        <w:pStyle w:val="Odstavecseseznamem"/>
        <w:keepNext/>
        <w:numPr>
          <w:ilvl w:val="0"/>
          <w:numId w:val="1"/>
        </w:numPr>
        <w:spacing w:before="240" w:after="120" w:line="240" w:lineRule="auto"/>
        <w:ind w:left="703" w:hanging="703"/>
        <w:contextualSpacing w:val="0"/>
        <w:jc w:val="center"/>
        <w:rPr>
          <w:rFonts w:asciiTheme="minorHAnsi" w:hAnsiTheme="minorHAnsi" w:cstheme="minorHAnsi"/>
          <w:b/>
          <w:sz w:val="24"/>
          <w:szCs w:val="24"/>
        </w:rPr>
      </w:pPr>
      <w:r w:rsidRPr="00C6092D">
        <w:rPr>
          <w:rFonts w:asciiTheme="minorHAnsi" w:hAnsiTheme="minorHAnsi" w:cstheme="minorHAnsi"/>
          <w:b/>
          <w:sz w:val="24"/>
          <w:szCs w:val="24"/>
        </w:rPr>
        <w:t>Všeobecné dodací podmínky</w:t>
      </w:r>
    </w:p>
    <w:p w14:paraId="35BA7E71" w14:textId="34BD36D9" w:rsidR="00C6092D" w:rsidRDefault="00C6092D" w:rsidP="00A51353">
      <w:pPr>
        <w:pStyle w:val="Odstavecseseznamem"/>
        <w:numPr>
          <w:ilvl w:val="1"/>
          <w:numId w:val="1"/>
        </w:numPr>
        <w:tabs>
          <w:tab w:val="clear" w:pos="705"/>
          <w:tab w:val="num" w:pos="426"/>
        </w:tabs>
        <w:spacing w:after="120"/>
        <w:ind w:left="426" w:hanging="426"/>
        <w:contextualSpacing w:val="0"/>
        <w:jc w:val="both"/>
      </w:pPr>
      <w:r>
        <w:t xml:space="preserve">Prodávající předá plnění kupujícímu tak, že zajistí prodloužení servisních podpor u výrobce </w:t>
      </w:r>
      <w:proofErr w:type="spellStart"/>
      <w:proofErr w:type="gramStart"/>
      <w:r>
        <w:t>Fortinet</w:t>
      </w:r>
      <w:proofErr w:type="spellEnd"/>
      <w:proofErr w:type="gramEnd"/>
      <w:r>
        <w:t xml:space="preserve"> k již registrovanému uživatelskému účtu kupujícího, a neprodleně sdělí e-mailem kontaktní osobě kupujícího informaci o úspěšném prodloužení servisní podpory. Kupující převezme plnění tak, že do </w:t>
      </w:r>
      <w:r w:rsidR="00CE450F">
        <w:t>5</w:t>
      </w:r>
      <w:r>
        <w:t xml:space="preserve"> kalendářních dnů od sdělení prodávajícího podle předchozí věty provede ověření prodloužení servisní podpory prostřednictvím svého uživatelského účtu u výrobce </w:t>
      </w:r>
      <w:proofErr w:type="spellStart"/>
      <w:r>
        <w:t>Fortinet</w:t>
      </w:r>
      <w:proofErr w:type="spellEnd"/>
      <w:r>
        <w:t>, a oznámí e-mailem kontaktní osobě kupujícího její převzetí, za předpokladu že aktivace proběhla úspěšně. O předání a převzetí plnění bude mezi prodávajícím a kupujícím sepsán předávací protokol.</w:t>
      </w:r>
    </w:p>
    <w:p w14:paraId="3D88DC04" w14:textId="77777777" w:rsidR="00C6092D" w:rsidRPr="00C6092D" w:rsidRDefault="00C6092D" w:rsidP="00437ADD">
      <w:pPr>
        <w:pStyle w:val="Odstavecseseznamem"/>
        <w:keepNext/>
        <w:numPr>
          <w:ilvl w:val="0"/>
          <w:numId w:val="1"/>
        </w:numPr>
        <w:spacing w:before="240" w:after="120" w:line="240" w:lineRule="auto"/>
        <w:ind w:left="703" w:hanging="703"/>
        <w:contextualSpacing w:val="0"/>
        <w:jc w:val="center"/>
        <w:rPr>
          <w:rFonts w:asciiTheme="minorHAnsi" w:hAnsiTheme="minorHAnsi" w:cstheme="minorHAnsi"/>
          <w:b/>
          <w:sz w:val="24"/>
          <w:szCs w:val="24"/>
        </w:rPr>
      </w:pPr>
      <w:r w:rsidRPr="00C6092D">
        <w:rPr>
          <w:rFonts w:asciiTheme="minorHAnsi" w:hAnsiTheme="minorHAnsi" w:cstheme="minorHAnsi"/>
          <w:b/>
          <w:sz w:val="24"/>
          <w:szCs w:val="24"/>
        </w:rPr>
        <w:t>Kupní cena</w:t>
      </w:r>
    </w:p>
    <w:p w14:paraId="1DF492E7" w14:textId="4100E7D8" w:rsidR="00437ADD" w:rsidRDefault="00C6092D" w:rsidP="00A51353">
      <w:pPr>
        <w:pStyle w:val="Odstavecseseznamem"/>
        <w:numPr>
          <w:ilvl w:val="1"/>
          <w:numId w:val="1"/>
        </w:numPr>
        <w:tabs>
          <w:tab w:val="clear" w:pos="705"/>
          <w:tab w:val="num" w:pos="426"/>
        </w:tabs>
        <w:spacing w:after="120"/>
        <w:ind w:left="426" w:hanging="426"/>
        <w:contextualSpacing w:val="0"/>
        <w:jc w:val="both"/>
      </w:pPr>
      <w:r>
        <w:t xml:space="preserve">Cena je stanovena ve výši </w:t>
      </w:r>
      <w:r w:rsidR="00715311">
        <w:t>349 600</w:t>
      </w:r>
      <w:r>
        <w:t>,- Kč bez DPH</w:t>
      </w:r>
      <w:r w:rsidR="00387F5B">
        <w:t>,</w:t>
      </w:r>
      <w:r w:rsidR="00437ADD">
        <w:t xml:space="preserve"> </w:t>
      </w:r>
    </w:p>
    <w:p w14:paraId="5AF5BFED" w14:textId="6174ED96" w:rsidR="001D652F" w:rsidRDefault="00C6092D" w:rsidP="00A51353">
      <w:pPr>
        <w:ind w:left="426"/>
        <w:jc w:val="both"/>
      </w:pPr>
      <w:r>
        <w:t>DPH ve výši</w:t>
      </w:r>
      <w:r w:rsidR="00715311">
        <w:t xml:space="preserve"> 73 416</w:t>
      </w:r>
      <w:r>
        <w:t>,- Kč</w:t>
      </w:r>
      <w:r w:rsidR="00387F5B">
        <w:t>,</w:t>
      </w:r>
    </w:p>
    <w:p w14:paraId="3479A564" w14:textId="5AB51E3B" w:rsidR="00C6092D" w:rsidRDefault="00C6092D" w:rsidP="00A51353">
      <w:pPr>
        <w:ind w:left="426"/>
        <w:jc w:val="both"/>
      </w:pPr>
      <w:r>
        <w:t xml:space="preserve">CELKEM </w:t>
      </w:r>
      <w:r w:rsidR="00715311">
        <w:t>423 016</w:t>
      </w:r>
      <w:r>
        <w:t>,- Kč včetně DPH</w:t>
      </w:r>
      <w:r w:rsidR="00387F5B">
        <w:t>.</w:t>
      </w:r>
    </w:p>
    <w:p w14:paraId="39CAC91E" w14:textId="3EB9300B" w:rsidR="00C6092D" w:rsidRDefault="00C6092D" w:rsidP="00A51353">
      <w:pPr>
        <w:ind w:left="426"/>
        <w:jc w:val="both"/>
      </w:pPr>
      <w:r>
        <w:t xml:space="preserve">Slovy: </w:t>
      </w:r>
      <w:r w:rsidR="00715311">
        <w:t xml:space="preserve">čtyři sta dvacet tři tisíc šestnáct </w:t>
      </w:r>
      <w:r>
        <w:t>korun českých včetně DPH.</w:t>
      </w:r>
    </w:p>
    <w:p w14:paraId="0E516DCC" w14:textId="03D881D0" w:rsidR="00C6092D" w:rsidRDefault="00C6092D" w:rsidP="00A51353">
      <w:pPr>
        <w:pStyle w:val="Odstavecseseznamem"/>
        <w:numPr>
          <w:ilvl w:val="1"/>
          <w:numId w:val="1"/>
        </w:numPr>
        <w:tabs>
          <w:tab w:val="clear" w:pos="705"/>
          <w:tab w:val="num" w:pos="426"/>
        </w:tabs>
        <w:spacing w:after="120"/>
        <w:ind w:left="426" w:hanging="426"/>
        <w:contextualSpacing w:val="0"/>
        <w:jc w:val="both"/>
      </w:pPr>
      <w:r>
        <w:t>Cena uvedená v předchozím bodu zahrnuje veškeré náklady potřebné k řádnému plnění dle této smlouvy včetně dopravy do místa plnění a je uzavřena jako smluvní a pevná.</w:t>
      </w:r>
    </w:p>
    <w:p w14:paraId="6CF6B761" w14:textId="3A1E3EEB" w:rsidR="00C6092D" w:rsidRDefault="00C6092D" w:rsidP="00A51353">
      <w:pPr>
        <w:pStyle w:val="Odstavecseseznamem"/>
        <w:numPr>
          <w:ilvl w:val="1"/>
          <w:numId w:val="1"/>
        </w:numPr>
        <w:tabs>
          <w:tab w:val="clear" w:pos="705"/>
          <w:tab w:val="num" w:pos="426"/>
        </w:tabs>
        <w:spacing w:after="120"/>
        <w:ind w:left="426" w:hanging="426"/>
        <w:contextualSpacing w:val="0"/>
        <w:jc w:val="both"/>
      </w:pPr>
      <w:r>
        <w:t>Kupní cena je cenou nejvýše přípustnou, kterou je možné překročit pouze v případě, že v průběhu realizace dojde ke změnám sazeb DPH nebo ke změnám jiných daňových předpisů, majících vliv na cenu.</w:t>
      </w:r>
    </w:p>
    <w:p w14:paraId="4B038515" w14:textId="77777777" w:rsidR="00C6092D" w:rsidRPr="00C6092D" w:rsidRDefault="00C6092D" w:rsidP="00437ADD">
      <w:pPr>
        <w:pStyle w:val="Odstavecseseznamem"/>
        <w:keepNext/>
        <w:numPr>
          <w:ilvl w:val="0"/>
          <w:numId w:val="1"/>
        </w:numPr>
        <w:spacing w:before="240" w:after="120" w:line="240" w:lineRule="auto"/>
        <w:ind w:left="703" w:hanging="703"/>
        <w:contextualSpacing w:val="0"/>
        <w:jc w:val="center"/>
        <w:rPr>
          <w:rFonts w:asciiTheme="minorHAnsi" w:hAnsiTheme="minorHAnsi" w:cstheme="minorHAnsi"/>
          <w:b/>
          <w:sz w:val="24"/>
          <w:szCs w:val="24"/>
        </w:rPr>
      </w:pPr>
      <w:r w:rsidRPr="00C6092D">
        <w:rPr>
          <w:rFonts w:asciiTheme="minorHAnsi" w:hAnsiTheme="minorHAnsi" w:cstheme="minorHAnsi"/>
          <w:b/>
          <w:sz w:val="24"/>
          <w:szCs w:val="24"/>
        </w:rPr>
        <w:t>Platební podmínky</w:t>
      </w:r>
    </w:p>
    <w:p w14:paraId="614E5EF0" w14:textId="64E058E7" w:rsidR="00C6092D" w:rsidRDefault="00C6092D" w:rsidP="00A51353">
      <w:pPr>
        <w:pStyle w:val="Odstavecseseznamem"/>
        <w:numPr>
          <w:ilvl w:val="1"/>
          <w:numId w:val="1"/>
        </w:numPr>
        <w:tabs>
          <w:tab w:val="clear" w:pos="705"/>
          <w:tab w:val="num" w:pos="426"/>
        </w:tabs>
        <w:spacing w:after="120"/>
        <w:ind w:left="426" w:hanging="426"/>
        <w:contextualSpacing w:val="0"/>
        <w:jc w:val="both"/>
      </w:pPr>
      <w:r>
        <w:t>Kupní cena za realizaci předmětu smlouvy bude uhrazena bezhotovostním převodem na účet prodávajícího na základě vystavené faktury. Prodávající je oprávněn vystavit fakturu po řádně realizovaném plnění předmětu smlouvy bez vad na základě předávacího protokolu, který bude přílohou faktury.</w:t>
      </w:r>
    </w:p>
    <w:p w14:paraId="169D075D" w14:textId="3BD7C9AB" w:rsidR="00C6092D" w:rsidRDefault="00C6092D" w:rsidP="00A51353">
      <w:pPr>
        <w:pStyle w:val="Odstavecseseznamem"/>
        <w:numPr>
          <w:ilvl w:val="1"/>
          <w:numId w:val="1"/>
        </w:numPr>
        <w:tabs>
          <w:tab w:val="clear" w:pos="705"/>
          <w:tab w:val="num" w:pos="426"/>
        </w:tabs>
        <w:spacing w:after="120"/>
        <w:ind w:left="426" w:hanging="426"/>
        <w:contextualSpacing w:val="0"/>
        <w:jc w:val="both"/>
      </w:pPr>
      <w:r>
        <w:t>Zálohové platby nejsou přípustné a prodávající není oprávněn je požadovat.</w:t>
      </w:r>
    </w:p>
    <w:p w14:paraId="242B799A" w14:textId="74AD464E" w:rsidR="00C6092D" w:rsidRDefault="00C6092D" w:rsidP="00A51353">
      <w:pPr>
        <w:pStyle w:val="Odstavecseseznamem"/>
        <w:numPr>
          <w:ilvl w:val="1"/>
          <w:numId w:val="1"/>
        </w:numPr>
        <w:tabs>
          <w:tab w:val="clear" w:pos="705"/>
          <w:tab w:val="num" w:pos="426"/>
        </w:tabs>
        <w:spacing w:after="120"/>
        <w:ind w:left="426" w:hanging="426"/>
        <w:contextualSpacing w:val="0"/>
        <w:jc w:val="both"/>
      </w:pPr>
      <w:r>
        <w:lastRenderedPageBreak/>
        <w:t>Faktura – daňový doklad musí splňovat veškeré náležitosti dle zákona č. 563/1991 sb., o účetnictví, ve znění pozdějších předpisů a zákona č. 235/2004 Sb., o dani z přidané hodnoty, ve znění pozdějších předpisů. V případě, že faktura nebude mít odpovídající náležitosti, je kupující oprávněn vrátit ji zpět prodávajícímu k doplnění, aniž se dostane do prodlení se splatností. Lhůta splatnosti začíná běžet znovu od opětovného doručení náležitě doplněné či opravené faktury.</w:t>
      </w:r>
    </w:p>
    <w:p w14:paraId="66283ABB" w14:textId="30F9F744" w:rsidR="00C6092D" w:rsidRDefault="00C6092D" w:rsidP="00A51353">
      <w:pPr>
        <w:pStyle w:val="Odstavecseseznamem"/>
        <w:numPr>
          <w:ilvl w:val="1"/>
          <w:numId w:val="1"/>
        </w:numPr>
        <w:tabs>
          <w:tab w:val="clear" w:pos="705"/>
          <w:tab w:val="num" w:pos="426"/>
        </w:tabs>
        <w:spacing w:after="120"/>
        <w:ind w:left="426" w:hanging="426"/>
        <w:contextualSpacing w:val="0"/>
        <w:jc w:val="both"/>
      </w:pPr>
      <w:r>
        <w:t xml:space="preserve">Splatnost faktury je 30 dnů ode dne jejího doručení kupujícímu. Vrátí-li </w:t>
      </w:r>
      <w:r w:rsidR="00C87322">
        <w:t>kupující</w:t>
      </w:r>
      <w:r>
        <w:t xml:space="preserve"> vadnou fakturu, přestává běžet původní lhůta splatnosti. Celá lhůta splatnosti běží opět ode dne doručení nově vystavené úplné faktury bez vad.</w:t>
      </w:r>
    </w:p>
    <w:p w14:paraId="783CCE31" w14:textId="6D08EA78" w:rsidR="00307E1B" w:rsidRDefault="00307E1B" w:rsidP="00A51353">
      <w:pPr>
        <w:pStyle w:val="Odstavecseseznamem"/>
        <w:numPr>
          <w:ilvl w:val="1"/>
          <w:numId w:val="1"/>
        </w:numPr>
        <w:tabs>
          <w:tab w:val="clear" w:pos="705"/>
          <w:tab w:val="num" w:pos="426"/>
        </w:tabs>
        <w:spacing w:after="120"/>
        <w:ind w:left="426" w:hanging="426"/>
        <w:contextualSpacing w:val="0"/>
        <w:jc w:val="both"/>
      </w:pPr>
      <w:r w:rsidRPr="00AC5FAF">
        <w:rPr>
          <w:rFonts w:asciiTheme="minorHAnsi" w:hAnsiTheme="minorHAnsi" w:cstheme="minorHAnsi"/>
          <w:szCs w:val="24"/>
        </w:rPr>
        <w:t xml:space="preserve">Faktura bude objednateli doručena v elektronické podobě ve formátu </w:t>
      </w:r>
      <w:proofErr w:type="spellStart"/>
      <w:r w:rsidRPr="00AC5FAF">
        <w:rPr>
          <w:rFonts w:asciiTheme="minorHAnsi" w:hAnsiTheme="minorHAnsi" w:cstheme="minorHAnsi"/>
          <w:szCs w:val="24"/>
        </w:rPr>
        <w:t>pdf</w:t>
      </w:r>
      <w:proofErr w:type="spellEnd"/>
      <w:r w:rsidRPr="00AC5FAF">
        <w:rPr>
          <w:rFonts w:asciiTheme="minorHAnsi" w:hAnsiTheme="minorHAnsi" w:cstheme="minorHAnsi"/>
          <w:szCs w:val="24"/>
        </w:rPr>
        <w:t xml:space="preserve"> na adresu: </w:t>
      </w:r>
      <w:hyperlink r:id="rId7" w:history="1">
        <w:r w:rsidRPr="00AC5FAF">
          <w:rPr>
            <w:rStyle w:val="Hypertextovodkaz"/>
            <w:rFonts w:asciiTheme="minorHAnsi" w:hAnsiTheme="minorHAnsi" w:cstheme="minorHAnsi"/>
            <w:szCs w:val="24"/>
          </w:rPr>
          <w:t>fakturace@nemocnicenachod.cz</w:t>
        </w:r>
      </w:hyperlink>
      <w:r w:rsidRPr="00AC5FAF">
        <w:rPr>
          <w:rFonts w:asciiTheme="minorHAnsi" w:hAnsiTheme="minorHAnsi" w:cstheme="minorHAnsi"/>
          <w:szCs w:val="24"/>
        </w:rPr>
        <w:t>.</w:t>
      </w:r>
    </w:p>
    <w:p w14:paraId="30620D0C" w14:textId="5437B58D" w:rsidR="00C6092D" w:rsidRDefault="00C6092D" w:rsidP="00A51353">
      <w:pPr>
        <w:pStyle w:val="Odstavecseseznamem"/>
        <w:numPr>
          <w:ilvl w:val="1"/>
          <w:numId w:val="1"/>
        </w:numPr>
        <w:tabs>
          <w:tab w:val="clear" w:pos="705"/>
          <w:tab w:val="num" w:pos="426"/>
        </w:tabs>
        <w:spacing w:after="120"/>
        <w:ind w:left="426" w:hanging="426"/>
        <w:contextualSpacing w:val="0"/>
        <w:jc w:val="both"/>
      </w:pPr>
      <w:r>
        <w:t>Faktura bude vystavena tak, aby byla doložena její účelovost.</w:t>
      </w:r>
    </w:p>
    <w:p w14:paraId="2F131F8A" w14:textId="29477F06" w:rsidR="00C6092D" w:rsidRDefault="00C6092D" w:rsidP="00A51353">
      <w:pPr>
        <w:pStyle w:val="Odstavecseseznamem"/>
        <w:numPr>
          <w:ilvl w:val="1"/>
          <w:numId w:val="1"/>
        </w:numPr>
        <w:tabs>
          <w:tab w:val="clear" w:pos="705"/>
          <w:tab w:val="num" w:pos="426"/>
        </w:tabs>
        <w:spacing w:after="120"/>
        <w:ind w:left="426" w:hanging="426"/>
        <w:contextualSpacing w:val="0"/>
        <w:jc w:val="both"/>
      </w:pPr>
      <w:r>
        <w:t>Daňový doklad je považován za proplacený datem odepsání příslušné finanční částky z účtu kupujícího ve prospěch čísla účtu prodávajícího uvedeného v čl. I. této smlouvy.</w:t>
      </w:r>
    </w:p>
    <w:p w14:paraId="046E0E4A" w14:textId="77777777" w:rsidR="00A51353" w:rsidRDefault="00A51353" w:rsidP="00A51353">
      <w:pPr>
        <w:pStyle w:val="Odstavecseseznamem"/>
        <w:spacing w:after="120"/>
        <w:ind w:left="426"/>
        <w:contextualSpacing w:val="0"/>
        <w:jc w:val="both"/>
      </w:pPr>
    </w:p>
    <w:p w14:paraId="210395AA" w14:textId="77777777" w:rsidR="00C6092D" w:rsidRPr="00C6092D" w:rsidRDefault="00C6092D" w:rsidP="00437ADD">
      <w:pPr>
        <w:pStyle w:val="Odstavecseseznamem"/>
        <w:keepNext/>
        <w:numPr>
          <w:ilvl w:val="0"/>
          <w:numId w:val="1"/>
        </w:numPr>
        <w:spacing w:before="240" w:after="120" w:line="240" w:lineRule="auto"/>
        <w:ind w:left="703" w:hanging="703"/>
        <w:contextualSpacing w:val="0"/>
        <w:jc w:val="center"/>
        <w:rPr>
          <w:rFonts w:asciiTheme="minorHAnsi" w:hAnsiTheme="minorHAnsi" w:cstheme="minorHAnsi"/>
          <w:b/>
          <w:sz w:val="24"/>
          <w:szCs w:val="24"/>
        </w:rPr>
      </w:pPr>
      <w:r w:rsidRPr="00C6092D">
        <w:rPr>
          <w:rFonts w:asciiTheme="minorHAnsi" w:hAnsiTheme="minorHAnsi" w:cstheme="minorHAnsi"/>
          <w:b/>
          <w:sz w:val="24"/>
          <w:szCs w:val="24"/>
        </w:rPr>
        <w:t>Záruka</w:t>
      </w:r>
    </w:p>
    <w:p w14:paraId="21915342" w14:textId="30EDBF50" w:rsidR="00C6092D" w:rsidRDefault="00C6092D" w:rsidP="00A51353">
      <w:pPr>
        <w:pStyle w:val="Odstavecseseznamem"/>
        <w:numPr>
          <w:ilvl w:val="1"/>
          <w:numId w:val="1"/>
        </w:numPr>
        <w:tabs>
          <w:tab w:val="clear" w:pos="705"/>
          <w:tab w:val="num" w:pos="426"/>
        </w:tabs>
        <w:spacing w:after="120"/>
        <w:ind w:left="426" w:hanging="426"/>
        <w:contextualSpacing w:val="0"/>
        <w:jc w:val="both"/>
      </w:pPr>
      <w:r>
        <w:t>Prodávající prohlašuje, že předmět plnění není zatížen právními vadami.</w:t>
      </w:r>
    </w:p>
    <w:p w14:paraId="2B8FA05C" w14:textId="4AABD149" w:rsidR="00C6092D" w:rsidRDefault="00C6092D" w:rsidP="00A51353">
      <w:pPr>
        <w:pStyle w:val="Odstavecseseznamem"/>
        <w:numPr>
          <w:ilvl w:val="1"/>
          <w:numId w:val="1"/>
        </w:numPr>
        <w:tabs>
          <w:tab w:val="clear" w:pos="705"/>
          <w:tab w:val="num" w:pos="426"/>
        </w:tabs>
        <w:spacing w:after="120"/>
        <w:ind w:left="426" w:hanging="426"/>
        <w:contextualSpacing w:val="0"/>
        <w:jc w:val="both"/>
      </w:pPr>
      <w:r>
        <w:t xml:space="preserve">Prodávající se zavazuje poskytnout předmět smlouvy v rozsahu, kvalitě, termínech a za podmínek sjednaných v této smlouvě, zejména v souladu se specifikací dle Přílohy č. 1. </w:t>
      </w:r>
      <w:r w:rsidR="00F622D7">
        <w:t>Prodávající</w:t>
      </w:r>
      <w:r>
        <w:t xml:space="preserve"> je povinen při plnění předmětu postupovat s odbornou péčí.</w:t>
      </w:r>
    </w:p>
    <w:p w14:paraId="2E2EB674" w14:textId="5CA5AD93" w:rsidR="00C6092D" w:rsidRDefault="00F622D7" w:rsidP="00A51353">
      <w:pPr>
        <w:pStyle w:val="Odstavecseseznamem"/>
        <w:numPr>
          <w:ilvl w:val="1"/>
          <w:numId w:val="1"/>
        </w:numPr>
        <w:tabs>
          <w:tab w:val="clear" w:pos="705"/>
          <w:tab w:val="num" w:pos="426"/>
        </w:tabs>
        <w:spacing w:after="120"/>
        <w:ind w:left="426" w:hanging="426"/>
        <w:contextualSpacing w:val="0"/>
        <w:jc w:val="both"/>
      </w:pPr>
      <w:r>
        <w:t xml:space="preserve">Prodávající </w:t>
      </w:r>
      <w:r w:rsidR="00C6092D">
        <w:t>se zavazuje splnit předmět smlouvy včas a řádně bez faktických a právních vad, přitom odpovídá za jakost v záruční době shodné s obdobím, na které je pořízena podpora, tj. po dobu podpory uvedenou v Příloze č. 1.</w:t>
      </w:r>
    </w:p>
    <w:p w14:paraId="24122420" w14:textId="398E81E7" w:rsidR="00C6092D" w:rsidRDefault="00C6092D" w:rsidP="00A51353">
      <w:pPr>
        <w:pStyle w:val="Odstavecseseznamem"/>
        <w:numPr>
          <w:ilvl w:val="1"/>
          <w:numId w:val="1"/>
        </w:numPr>
        <w:tabs>
          <w:tab w:val="clear" w:pos="705"/>
          <w:tab w:val="num" w:pos="426"/>
        </w:tabs>
        <w:spacing w:after="120"/>
        <w:ind w:left="426" w:hanging="426"/>
        <w:contextualSpacing w:val="0"/>
        <w:jc w:val="both"/>
      </w:pPr>
      <w:r>
        <w:t>Rozsah, technická specifikace, další související služby musí odpovídat požadavkům kupujícího a vymezení uvedenému v této smlouvě. Jakékoliv odchylky od požadavků kupujícího či vymezení uvedenému v této smlouvě jsou vadným plněním.</w:t>
      </w:r>
    </w:p>
    <w:p w14:paraId="2865B07E" w14:textId="77777777" w:rsidR="00A51353" w:rsidRDefault="00A51353" w:rsidP="00A51353">
      <w:pPr>
        <w:pStyle w:val="Odstavecseseznamem"/>
        <w:spacing w:after="120"/>
        <w:ind w:left="426"/>
        <w:contextualSpacing w:val="0"/>
        <w:jc w:val="both"/>
      </w:pPr>
    </w:p>
    <w:p w14:paraId="1D9F0C88" w14:textId="77777777" w:rsidR="00C6092D" w:rsidRPr="00C6092D" w:rsidRDefault="00C6092D" w:rsidP="00437ADD">
      <w:pPr>
        <w:pStyle w:val="Odstavecseseznamem"/>
        <w:keepNext/>
        <w:numPr>
          <w:ilvl w:val="0"/>
          <w:numId w:val="1"/>
        </w:numPr>
        <w:spacing w:before="240" w:after="120" w:line="240" w:lineRule="auto"/>
        <w:ind w:left="703" w:hanging="703"/>
        <w:contextualSpacing w:val="0"/>
        <w:jc w:val="center"/>
        <w:rPr>
          <w:rFonts w:asciiTheme="minorHAnsi" w:hAnsiTheme="minorHAnsi" w:cstheme="minorHAnsi"/>
          <w:b/>
          <w:sz w:val="24"/>
          <w:szCs w:val="24"/>
        </w:rPr>
      </w:pPr>
      <w:r w:rsidRPr="00C6092D">
        <w:rPr>
          <w:rFonts w:asciiTheme="minorHAnsi" w:hAnsiTheme="minorHAnsi" w:cstheme="minorHAnsi"/>
          <w:b/>
          <w:sz w:val="24"/>
          <w:szCs w:val="24"/>
        </w:rPr>
        <w:t>Odstoupení od smlouvy</w:t>
      </w:r>
    </w:p>
    <w:p w14:paraId="79B07F6A" w14:textId="77777777" w:rsidR="00C6092D" w:rsidRDefault="00C6092D" w:rsidP="00A51353">
      <w:pPr>
        <w:jc w:val="both"/>
      </w:pPr>
      <w:r>
        <w:t>Smluvní strany se dohodly na možném odstoupení od Smlouvy v následujících případech:</w:t>
      </w:r>
    </w:p>
    <w:p w14:paraId="031506B0" w14:textId="20F38C94" w:rsidR="00C6092D" w:rsidRDefault="00C6092D" w:rsidP="00A51353">
      <w:pPr>
        <w:pStyle w:val="Odstavecseseznamem"/>
        <w:numPr>
          <w:ilvl w:val="1"/>
          <w:numId w:val="1"/>
        </w:numPr>
        <w:tabs>
          <w:tab w:val="clear" w:pos="705"/>
          <w:tab w:val="num" w:pos="426"/>
        </w:tabs>
        <w:spacing w:after="120"/>
        <w:ind w:left="426" w:hanging="426"/>
        <w:contextualSpacing w:val="0"/>
        <w:jc w:val="both"/>
      </w:pPr>
      <w:r>
        <w:t>Kupující je oprávněn odstoupit od smlouvy v případech stanovených touto smlouvou.</w:t>
      </w:r>
    </w:p>
    <w:p w14:paraId="39EEB1CB" w14:textId="21C5FF86" w:rsidR="00C6092D" w:rsidRDefault="00C6092D" w:rsidP="00A51353">
      <w:pPr>
        <w:pStyle w:val="Odstavecseseznamem"/>
        <w:numPr>
          <w:ilvl w:val="1"/>
          <w:numId w:val="1"/>
        </w:numPr>
        <w:tabs>
          <w:tab w:val="clear" w:pos="705"/>
          <w:tab w:val="num" w:pos="426"/>
        </w:tabs>
        <w:spacing w:after="120"/>
        <w:ind w:left="426" w:hanging="426"/>
        <w:contextualSpacing w:val="0"/>
        <w:jc w:val="both"/>
      </w:pPr>
      <w:r>
        <w:t>Kupující je oprávněn od smlouvy odstoupit, pokud předmět plnění nebude dodán v</w:t>
      </w:r>
      <w:r w:rsidR="00E33DFD">
        <w:t> </w:t>
      </w:r>
      <w:r>
        <w:t>souladu</w:t>
      </w:r>
      <w:r w:rsidR="00E33DFD">
        <w:t xml:space="preserve"> </w:t>
      </w:r>
      <w:r>
        <w:t>s technickými parametry uvedenými v příloze č. 1 této smlouvy.</w:t>
      </w:r>
    </w:p>
    <w:p w14:paraId="15279A61" w14:textId="00FFE4A6" w:rsidR="00C6092D" w:rsidRDefault="00C6092D" w:rsidP="00A51353">
      <w:pPr>
        <w:pStyle w:val="Odstavecseseznamem"/>
        <w:numPr>
          <w:ilvl w:val="1"/>
          <w:numId w:val="1"/>
        </w:numPr>
        <w:tabs>
          <w:tab w:val="clear" w:pos="705"/>
          <w:tab w:val="num" w:pos="426"/>
        </w:tabs>
        <w:spacing w:after="120"/>
        <w:ind w:left="426" w:hanging="426"/>
        <w:contextualSpacing w:val="0"/>
        <w:jc w:val="both"/>
      </w:pPr>
      <w:r>
        <w:t>Prodávající je oprávněn od smlouvy odstoupit ze zákonných důvodů.</w:t>
      </w:r>
    </w:p>
    <w:p w14:paraId="5B1ADD9E" w14:textId="3EF73A2F" w:rsidR="00C6092D" w:rsidRDefault="00C6092D" w:rsidP="00A51353">
      <w:pPr>
        <w:pStyle w:val="Odstavecseseznamem"/>
        <w:numPr>
          <w:ilvl w:val="1"/>
          <w:numId w:val="1"/>
        </w:numPr>
        <w:tabs>
          <w:tab w:val="clear" w:pos="705"/>
          <w:tab w:val="num" w:pos="426"/>
        </w:tabs>
        <w:spacing w:after="120"/>
        <w:ind w:left="426" w:hanging="426"/>
        <w:contextualSpacing w:val="0"/>
        <w:jc w:val="both"/>
      </w:pPr>
      <w:r>
        <w:t>Odstoupí-li některá ze stran od této smlouvy, ať již na základě smluvního ujednání či ustanovení zákona, stanovují strany svá práva a povinnosti, trvající i po odstoupení od smlouvy, takto:</w:t>
      </w:r>
    </w:p>
    <w:p w14:paraId="30B4D389" w14:textId="2D7FF770" w:rsidR="00C6092D" w:rsidRDefault="00C6092D" w:rsidP="00A51353">
      <w:pPr>
        <w:pStyle w:val="Odstavecseseznamem"/>
        <w:numPr>
          <w:ilvl w:val="0"/>
          <w:numId w:val="2"/>
        </w:numPr>
        <w:spacing w:after="120"/>
        <w:ind w:left="714" w:hanging="357"/>
        <w:contextualSpacing w:val="0"/>
        <w:jc w:val="both"/>
      </w:pPr>
      <w:r>
        <w:t>strany vstoupí neprodleně v jednání za účelem smírného vyřešení jejich vztahů.</w:t>
      </w:r>
    </w:p>
    <w:p w14:paraId="1BC9BDB7" w14:textId="4F49F474" w:rsidR="00C6092D" w:rsidRDefault="00C6092D" w:rsidP="00A51353">
      <w:pPr>
        <w:pStyle w:val="Odstavecseseznamem"/>
        <w:numPr>
          <w:ilvl w:val="0"/>
          <w:numId w:val="2"/>
        </w:numPr>
        <w:spacing w:after="120"/>
        <w:ind w:left="714" w:hanging="357"/>
        <w:contextualSpacing w:val="0"/>
        <w:jc w:val="both"/>
      </w:pPr>
      <w:r>
        <w:lastRenderedPageBreak/>
        <w:t>prodávající je povinen do 14 dnů ode dne, kdy nastanou účinky odstoupení, převést</w:t>
      </w:r>
      <w:r w:rsidR="00186E6C">
        <w:t xml:space="preserve"> </w:t>
      </w:r>
      <w:r>
        <w:t>již uhrazenou celou cenu zboží zpět na účet kupujícího a kupující se zavazuje ve</w:t>
      </w:r>
      <w:r w:rsidR="00A6321A">
        <w:t xml:space="preserve"> </w:t>
      </w:r>
      <w:r>
        <w:t>stejné lhůtě převést zpět zboží prodávajícímu,</w:t>
      </w:r>
    </w:p>
    <w:p w14:paraId="49EEF500" w14:textId="324FBDED" w:rsidR="00C6092D" w:rsidRDefault="00C6092D" w:rsidP="00A51353">
      <w:pPr>
        <w:pStyle w:val="Odstavecseseznamem"/>
        <w:numPr>
          <w:ilvl w:val="0"/>
          <w:numId w:val="2"/>
        </w:numPr>
        <w:spacing w:after="120"/>
        <w:ind w:left="714" w:hanging="357"/>
        <w:contextualSpacing w:val="0"/>
        <w:jc w:val="both"/>
      </w:pPr>
      <w:r>
        <w:t>strana, která porušila smluvní povinnost, jejíž porušení bylo důvodem odstoupení</w:t>
      </w:r>
      <w:r w:rsidR="00A6321A">
        <w:t xml:space="preserve"> </w:t>
      </w:r>
      <w:r>
        <w:t>od této smlouvy, je povinna druhé straně nahradit náklady s odstoupením spojené.</w:t>
      </w:r>
      <w:r w:rsidR="00A6321A">
        <w:t xml:space="preserve"> </w:t>
      </w:r>
      <w:r>
        <w:t>Tím není dotčen nárok na náhradu škody ani povinnost zaplatit smluvní pokutu.</w:t>
      </w:r>
    </w:p>
    <w:p w14:paraId="417D2E06" w14:textId="77777777" w:rsidR="00A51353" w:rsidRDefault="00A51353" w:rsidP="00A51353">
      <w:pPr>
        <w:pStyle w:val="Odstavecseseznamem"/>
        <w:spacing w:after="120"/>
        <w:ind w:left="714"/>
        <w:contextualSpacing w:val="0"/>
        <w:jc w:val="both"/>
      </w:pPr>
    </w:p>
    <w:p w14:paraId="17A1B1E5" w14:textId="77777777" w:rsidR="00C6092D" w:rsidRPr="00C6092D" w:rsidRDefault="00C6092D" w:rsidP="00437ADD">
      <w:pPr>
        <w:pStyle w:val="Odstavecseseznamem"/>
        <w:keepNext/>
        <w:numPr>
          <w:ilvl w:val="0"/>
          <w:numId w:val="1"/>
        </w:numPr>
        <w:spacing w:before="240" w:after="120" w:line="240" w:lineRule="auto"/>
        <w:ind w:left="703" w:hanging="703"/>
        <w:contextualSpacing w:val="0"/>
        <w:jc w:val="center"/>
        <w:rPr>
          <w:rFonts w:asciiTheme="minorHAnsi" w:hAnsiTheme="minorHAnsi" w:cstheme="minorHAnsi"/>
          <w:b/>
          <w:sz w:val="24"/>
          <w:szCs w:val="24"/>
        </w:rPr>
      </w:pPr>
      <w:r w:rsidRPr="00C6092D">
        <w:rPr>
          <w:rFonts w:asciiTheme="minorHAnsi" w:hAnsiTheme="minorHAnsi" w:cstheme="minorHAnsi"/>
          <w:b/>
          <w:sz w:val="24"/>
          <w:szCs w:val="24"/>
        </w:rPr>
        <w:t>Smluvní pokuta a úroky z prodlení</w:t>
      </w:r>
    </w:p>
    <w:p w14:paraId="24D30705" w14:textId="0BFA4541" w:rsidR="00C6092D" w:rsidRDefault="00C6092D" w:rsidP="00A51353">
      <w:pPr>
        <w:pStyle w:val="Odstavecseseznamem"/>
        <w:numPr>
          <w:ilvl w:val="1"/>
          <w:numId w:val="1"/>
        </w:numPr>
        <w:tabs>
          <w:tab w:val="clear" w:pos="705"/>
          <w:tab w:val="num" w:pos="426"/>
        </w:tabs>
        <w:spacing w:after="120"/>
        <w:ind w:left="426" w:hanging="426"/>
        <w:contextualSpacing w:val="0"/>
        <w:jc w:val="both"/>
      </w:pPr>
      <w:r>
        <w:t>V případě prodlení prodávajícího s plněním předmětu dodávky nad rámec stanovený touto</w:t>
      </w:r>
      <w:r w:rsidR="00A6321A">
        <w:t xml:space="preserve"> </w:t>
      </w:r>
      <w:r>
        <w:t>smlouvou, vzniká kupujícímu nárok na smluvní pokutu ve výši 0,5 % z fakturované částky</w:t>
      </w:r>
      <w:r w:rsidR="00A6321A">
        <w:t xml:space="preserve"> </w:t>
      </w:r>
      <w:r>
        <w:t>za každý den prodlení, nebo může kupující od smlouvy odstoupit.</w:t>
      </w:r>
    </w:p>
    <w:p w14:paraId="41EBA4FD" w14:textId="1C2F7C6D" w:rsidR="00C6092D" w:rsidRDefault="00C6092D" w:rsidP="00A51353">
      <w:pPr>
        <w:pStyle w:val="Odstavecseseznamem"/>
        <w:numPr>
          <w:ilvl w:val="1"/>
          <w:numId w:val="1"/>
        </w:numPr>
        <w:tabs>
          <w:tab w:val="clear" w:pos="705"/>
          <w:tab w:val="num" w:pos="426"/>
        </w:tabs>
        <w:spacing w:after="120"/>
        <w:ind w:left="426" w:hanging="426"/>
        <w:contextualSpacing w:val="0"/>
        <w:jc w:val="both"/>
      </w:pPr>
      <w:r>
        <w:t>V případě prodlení kupujícího s úhradou kupní ceny nad rámec stanovený touto smlouvou,</w:t>
      </w:r>
      <w:r w:rsidR="00A6321A">
        <w:t xml:space="preserve"> </w:t>
      </w:r>
      <w:r>
        <w:t>vzniká prodávajícímu nárok na smluvní pokutu ve výši 0,5 % z fakturované částky za každý</w:t>
      </w:r>
      <w:r w:rsidR="00A6321A">
        <w:t xml:space="preserve"> </w:t>
      </w:r>
      <w:r>
        <w:t>den prodlení.</w:t>
      </w:r>
    </w:p>
    <w:p w14:paraId="3836D6AD" w14:textId="4D7237F0" w:rsidR="00C6092D" w:rsidRDefault="00C6092D" w:rsidP="00A51353">
      <w:pPr>
        <w:pStyle w:val="Odstavecseseznamem"/>
        <w:numPr>
          <w:ilvl w:val="1"/>
          <w:numId w:val="1"/>
        </w:numPr>
        <w:tabs>
          <w:tab w:val="clear" w:pos="705"/>
          <w:tab w:val="num" w:pos="426"/>
        </w:tabs>
        <w:spacing w:after="120"/>
        <w:ind w:left="426" w:hanging="426"/>
        <w:contextualSpacing w:val="0"/>
        <w:jc w:val="both"/>
      </w:pPr>
      <w:r>
        <w:t>Při nesplnění záručních podmínek vzniká kupujícímu nárok na smluvní pokutu ve výši 1%</w:t>
      </w:r>
      <w:r w:rsidR="00A6321A">
        <w:t xml:space="preserve"> </w:t>
      </w:r>
      <w:r>
        <w:t>ceny předmětného zboží za každý započatý pracovní den nad rámec stanoveného termínu</w:t>
      </w:r>
      <w:r w:rsidR="00A6321A">
        <w:t xml:space="preserve"> </w:t>
      </w:r>
      <w:r>
        <w:t>pro odstranění vad.</w:t>
      </w:r>
    </w:p>
    <w:p w14:paraId="004BC108" w14:textId="7F22F3CC" w:rsidR="00C6092D" w:rsidRDefault="00C6092D" w:rsidP="00A51353">
      <w:pPr>
        <w:pStyle w:val="Odstavecseseznamem"/>
        <w:numPr>
          <w:ilvl w:val="1"/>
          <w:numId w:val="1"/>
        </w:numPr>
        <w:tabs>
          <w:tab w:val="clear" w:pos="705"/>
          <w:tab w:val="num" w:pos="426"/>
        </w:tabs>
        <w:spacing w:after="120"/>
        <w:ind w:left="426" w:hanging="426"/>
        <w:contextualSpacing w:val="0"/>
        <w:jc w:val="both"/>
      </w:pPr>
      <w:r>
        <w:t>Povinnost zaplatit úroky z prodlení a smluvní pokuty je do 30 kalendářních dnů od</w:t>
      </w:r>
      <w:r w:rsidR="00A6321A">
        <w:t xml:space="preserve"> </w:t>
      </w:r>
      <w:r>
        <w:t>obdržení výzvy oprávněné strany stranou povinnou.</w:t>
      </w:r>
    </w:p>
    <w:p w14:paraId="59A7268B" w14:textId="4C2BA3AF" w:rsidR="00C6092D" w:rsidRDefault="00C6092D" w:rsidP="00A51353">
      <w:pPr>
        <w:pStyle w:val="Odstavecseseznamem"/>
        <w:numPr>
          <w:ilvl w:val="1"/>
          <w:numId w:val="1"/>
        </w:numPr>
        <w:tabs>
          <w:tab w:val="clear" w:pos="705"/>
          <w:tab w:val="num" w:pos="426"/>
        </w:tabs>
        <w:spacing w:after="120"/>
        <w:ind w:left="426" w:hanging="426"/>
        <w:contextualSpacing w:val="0"/>
        <w:jc w:val="both"/>
      </w:pPr>
      <w:r>
        <w:t>V případě škody vzniklé kupujícímu porušením povinností prodávajícího, je tento povinen</w:t>
      </w:r>
      <w:r w:rsidR="00A6321A">
        <w:t xml:space="preserve"> </w:t>
      </w:r>
      <w:r>
        <w:t>škodu kupujícímu uhradit. Netýká se případů způsobených okolnostmi vylučujícími</w:t>
      </w:r>
      <w:r w:rsidR="00A6321A">
        <w:t xml:space="preserve"> </w:t>
      </w:r>
      <w:r>
        <w:t>odpovědnost prodávajícího.</w:t>
      </w:r>
    </w:p>
    <w:p w14:paraId="2266A882" w14:textId="77777777" w:rsidR="00A51353" w:rsidRDefault="00A51353" w:rsidP="00A51353">
      <w:pPr>
        <w:pStyle w:val="Odstavecseseznamem"/>
        <w:spacing w:after="120"/>
        <w:ind w:left="426"/>
        <w:contextualSpacing w:val="0"/>
        <w:jc w:val="both"/>
      </w:pPr>
    </w:p>
    <w:p w14:paraId="1DA547B3" w14:textId="77777777" w:rsidR="00C6092D" w:rsidRPr="00C6092D" w:rsidRDefault="00C6092D" w:rsidP="00C6092D">
      <w:pPr>
        <w:pStyle w:val="Odstavecseseznamem"/>
        <w:keepNext/>
        <w:numPr>
          <w:ilvl w:val="0"/>
          <w:numId w:val="1"/>
        </w:numPr>
        <w:spacing w:before="240" w:after="120" w:line="240" w:lineRule="auto"/>
        <w:jc w:val="center"/>
        <w:rPr>
          <w:rFonts w:asciiTheme="minorHAnsi" w:hAnsiTheme="minorHAnsi" w:cstheme="minorHAnsi"/>
          <w:b/>
          <w:sz w:val="24"/>
          <w:szCs w:val="24"/>
        </w:rPr>
      </w:pPr>
      <w:r w:rsidRPr="00C6092D">
        <w:rPr>
          <w:rFonts w:asciiTheme="minorHAnsi" w:hAnsiTheme="minorHAnsi" w:cstheme="minorHAnsi"/>
          <w:b/>
          <w:sz w:val="24"/>
          <w:szCs w:val="24"/>
        </w:rPr>
        <w:t>Vyšší moc</w:t>
      </w:r>
    </w:p>
    <w:p w14:paraId="62625CA5" w14:textId="728919B4" w:rsidR="00A51353" w:rsidRDefault="00C6092D" w:rsidP="00A51353">
      <w:pPr>
        <w:spacing w:line="276" w:lineRule="auto"/>
        <w:jc w:val="both"/>
      </w:pPr>
      <w:r>
        <w:t>Prodávající neodpovídá za prodlení v plnění dodávek produktů a poskytování služeb, nebo za</w:t>
      </w:r>
      <w:r w:rsidR="00A6321A">
        <w:t xml:space="preserve"> </w:t>
      </w:r>
      <w:r>
        <w:t>neplnění, způsobené nepředvídatelnými okolnostmi nebo příčinami, které nastaly nezávisle</w:t>
      </w:r>
      <w:r w:rsidR="00A6321A">
        <w:t xml:space="preserve"> </w:t>
      </w:r>
      <w:r>
        <w:t>na jeho vůli a které ovlivnit není v jeho moci. Takovými okolnostmi se rozumí zejména války</w:t>
      </w:r>
      <w:r w:rsidR="00A6321A">
        <w:t xml:space="preserve"> </w:t>
      </w:r>
      <w:r>
        <w:t>a revoluce, přírodní katastrofy, epidemie, karanténní omezení, stávky atd.</w:t>
      </w:r>
    </w:p>
    <w:p w14:paraId="319F2713" w14:textId="77777777" w:rsidR="00A51353" w:rsidRDefault="00A51353" w:rsidP="00A51353">
      <w:pPr>
        <w:spacing w:line="276" w:lineRule="auto"/>
        <w:jc w:val="both"/>
      </w:pPr>
    </w:p>
    <w:p w14:paraId="7F05E55E" w14:textId="77777777" w:rsidR="00C6092D" w:rsidRPr="00C6092D" w:rsidRDefault="00C6092D" w:rsidP="00C6092D">
      <w:pPr>
        <w:pStyle w:val="Odstavecseseznamem"/>
        <w:keepNext/>
        <w:numPr>
          <w:ilvl w:val="0"/>
          <w:numId w:val="1"/>
        </w:numPr>
        <w:spacing w:before="240" w:after="120" w:line="240" w:lineRule="auto"/>
        <w:jc w:val="center"/>
        <w:rPr>
          <w:rFonts w:asciiTheme="minorHAnsi" w:hAnsiTheme="minorHAnsi" w:cstheme="minorHAnsi"/>
          <w:b/>
          <w:sz w:val="24"/>
          <w:szCs w:val="24"/>
        </w:rPr>
      </w:pPr>
      <w:r w:rsidRPr="00C6092D">
        <w:rPr>
          <w:rFonts w:asciiTheme="minorHAnsi" w:hAnsiTheme="minorHAnsi" w:cstheme="minorHAnsi"/>
          <w:b/>
          <w:sz w:val="24"/>
          <w:szCs w:val="24"/>
        </w:rPr>
        <w:t>Odpovědnost za škody</w:t>
      </w:r>
    </w:p>
    <w:p w14:paraId="0C746150" w14:textId="54C9A611" w:rsidR="00C6092D" w:rsidRDefault="00C6092D" w:rsidP="00A51353">
      <w:pPr>
        <w:spacing w:line="276" w:lineRule="auto"/>
        <w:jc w:val="both"/>
      </w:pPr>
      <w:r>
        <w:t>Prodávající dodá zboží na své náklady a nebezpečí. V případě škody vzniklé kupujícímu</w:t>
      </w:r>
      <w:r w:rsidR="00D85E3C">
        <w:t xml:space="preserve"> </w:t>
      </w:r>
      <w:r>
        <w:t>porušením povinností prodávajícího, je tento povinen škodu kupujícímu uhradit. Toto</w:t>
      </w:r>
      <w:r w:rsidR="00D85E3C">
        <w:t xml:space="preserve"> </w:t>
      </w:r>
      <w:r>
        <w:t>ustanovení se netýká případů, kdy prodávající prokáže, že porušení povinností bylo způsobeno</w:t>
      </w:r>
      <w:r w:rsidR="00D85E3C">
        <w:t xml:space="preserve"> </w:t>
      </w:r>
      <w:r>
        <w:t>okolnostmi vylučujícími odpovědnost.</w:t>
      </w:r>
    </w:p>
    <w:p w14:paraId="3227B6EC" w14:textId="77777777" w:rsidR="00C6092D" w:rsidRPr="00C6092D" w:rsidRDefault="00C6092D" w:rsidP="002B397A">
      <w:pPr>
        <w:pStyle w:val="Odstavecseseznamem"/>
        <w:keepNext/>
        <w:numPr>
          <w:ilvl w:val="0"/>
          <w:numId w:val="1"/>
        </w:numPr>
        <w:spacing w:before="240" w:after="120" w:line="240" w:lineRule="auto"/>
        <w:ind w:left="703" w:hanging="703"/>
        <w:contextualSpacing w:val="0"/>
        <w:jc w:val="center"/>
        <w:rPr>
          <w:rFonts w:asciiTheme="minorHAnsi" w:hAnsiTheme="minorHAnsi" w:cstheme="minorHAnsi"/>
          <w:b/>
          <w:sz w:val="24"/>
          <w:szCs w:val="24"/>
        </w:rPr>
      </w:pPr>
      <w:r w:rsidRPr="00C6092D">
        <w:rPr>
          <w:rFonts w:asciiTheme="minorHAnsi" w:hAnsiTheme="minorHAnsi" w:cstheme="minorHAnsi"/>
          <w:b/>
          <w:sz w:val="24"/>
          <w:szCs w:val="24"/>
        </w:rPr>
        <w:t>Další ujednání</w:t>
      </w:r>
    </w:p>
    <w:p w14:paraId="38A14F94" w14:textId="0DD9D237" w:rsidR="00C6092D" w:rsidRDefault="00C6092D" w:rsidP="00A51353">
      <w:pPr>
        <w:pStyle w:val="Odstavecseseznamem"/>
        <w:numPr>
          <w:ilvl w:val="1"/>
          <w:numId w:val="1"/>
        </w:numPr>
        <w:tabs>
          <w:tab w:val="clear" w:pos="705"/>
          <w:tab w:val="num" w:pos="426"/>
        </w:tabs>
        <w:spacing w:after="120"/>
        <w:ind w:left="426" w:hanging="426"/>
        <w:contextualSpacing w:val="0"/>
        <w:jc w:val="both"/>
      </w:pPr>
      <w:r>
        <w:t>Vlastníkem zboží, které je předmětem plnění veřejné zakázky, je prodávající.</w:t>
      </w:r>
    </w:p>
    <w:p w14:paraId="607EAF40" w14:textId="2229BE3A" w:rsidR="00C6092D" w:rsidRDefault="00C6092D" w:rsidP="00A51353">
      <w:pPr>
        <w:pStyle w:val="Odstavecseseznamem"/>
        <w:numPr>
          <w:ilvl w:val="1"/>
          <w:numId w:val="1"/>
        </w:numPr>
        <w:tabs>
          <w:tab w:val="clear" w:pos="705"/>
          <w:tab w:val="num" w:pos="426"/>
        </w:tabs>
        <w:spacing w:after="120"/>
        <w:ind w:left="426" w:hanging="426"/>
        <w:contextualSpacing w:val="0"/>
        <w:jc w:val="both"/>
      </w:pPr>
      <w:r>
        <w:t>Vlastnická práva k předmětu plnění přecházejí na</w:t>
      </w:r>
      <w:r w:rsidR="00D85E3C">
        <w:t xml:space="preserve"> </w:t>
      </w:r>
      <w:r>
        <w:t>kupujícího dnem uhrazení kupní ceny podle čl. V., odst. l smlouvy.</w:t>
      </w:r>
    </w:p>
    <w:p w14:paraId="22853995" w14:textId="592BBBB2" w:rsidR="00C6092D" w:rsidRDefault="00C6092D" w:rsidP="00A51353">
      <w:pPr>
        <w:pStyle w:val="Odstavecseseznamem"/>
        <w:numPr>
          <w:ilvl w:val="1"/>
          <w:numId w:val="1"/>
        </w:numPr>
        <w:tabs>
          <w:tab w:val="clear" w:pos="705"/>
          <w:tab w:val="num" w:pos="426"/>
        </w:tabs>
        <w:spacing w:after="120"/>
        <w:ind w:left="426" w:hanging="426"/>
        <w:contextualSpacing w:val="0"/>
        <w:jc w:val="both"/>
      </w:pPr>
      <w:r>
        <w:lastRenderedPageBreak/>
        <w:t>Právo užívat předmět plnění má kupující okamžikem prodloužení servisní podpory u</w:t>
      </w:r>
      <w:r w:rsidR="00D85E3C">
        <w:t xml:space="preserve"> </w:t>
      </w:r>
      <w:r>
        <w:t xml:space="preserve">výrobce </w:t>
      </w:r>
      <w:proofErr w:type="spellStart"/>
      <w:r>
        <w:t>Fortinet</w:t>
      </w:r>
      <w:proofErr w:type="spellEnd"/>
      <w:r>
        <w:t>.</w:t>
      </w:r>
    </w:p>
    <w:p w14:paraId="2834455C" w14:textId="18C3C1D1" w:rsidR="00C6092D" w:rsidRDefault="00C6092D" w:rsidP="00A51353">
      <w:pPr>
        <w:pStyle w:val="Odstavecseseznamem"/>
        <w:numPr>
          <w:ilvl w:val="1"/>
          <w:numId w:val="1"/>
        </w:numPr>
        <w:tabs>
          <w:tab w:val="clear" w:pos="705"/>
          <w:tab w:val="num" w:pos="426"/>
        </w:tabs>
        <w:spacing w:after="120"/>
        <w:ind w:left="426" w:hanging="426"/>
        <w:contextualSpacing w:val="0"/>
        <w:jc w:val="both"/>
      </w:pPr>
      <w:r>
        <w:t>Na zboží nejsou vztaženy žádné další podmínky případně omezení, které není přímo</w:t>
      </w:r>
      <w:r w:rsidR="00D85E3C">
        <w:t xml:space="preserve"> </w:t>
      </w:r>
      <w:r>
        <w:t>uvedeno v této smlouvě.</w:t>
      </w:r>
    </w:p>
    <w:p w14:paraId="42BFE644" w14:textId="209E2F75" w:rsidR="00C6092D" w:rsidRDefault="00C6092D" w:rsidP="00A51353">
      <w:pPr>
        <w:pStyle w:val="Odstavecseseznamem"/>
        <w:numPr>
          <w:ilvl w:val="1"/>
          <w:numId w:val="1"/>
        </w:numPr>
        <w:tabs>
          <w:tab w:val="clear" w:pos="705"/>
          <w:tab w:val="num" w:pos="426"/>
        </w:tabs>
        <w:spacing w:after="120"/>
        <w:ind w:left="426" w:hanging="426"/>
        <w:contextualSpacing w:val="0"/>
        <w:jc w:val="both"/>
      </w:pPr>
      <w:r>
        <w:t>Kupující je povinen poskytovat smluvní informace, vyplývající ze zvláštních právních</w:t>
      </w:r>
      <w:r w:rsidR="00D85E3C">
        <w:t xml:space="preserve"> </w:t>
      </w:r>
      <w:r>
        <w:t>předpisů, zejména zákona č. 106/1999 Sb., o svobodném přístupu k informacím, ve znění</w:t>
      </w:r>
      <w:r w:rsidR="00D85E3C">
        <w:t xml:space="preserve"> </w:t>
      </w:r>
      <w:r>
        <w:t>pozdějších předpisů.</w:t>
      </w:r>
    </w:p>
    <w:p w14:paraId="17C0973D" w14:textId="47E8697B" w:rsidR="00C6092D" w:rsidRDefault="00C6092D" w:rsidP="00A51353">
      <w:pPr>
        <w:pStyle w:val="Odstavecseseznamem"/>
        <w:numPr>
          <w:ilvl w:val="1"/>
          <w:numId w:val="1"/>
        </w:numPr>
        <w:tabs>
          <w:tab w:val="clear" w:pos="705"/>
          <w:tab w:val="num" w:pos="426"/>
        </w:tabs>
        <w:spacing w:after="120"/>
        <w:ind w:left="426" w:hanging="426"/>
        <w:contextualSpacing w:val="0"/>
        <w:jc w:val="both"/>
      </w:pPr>
      <w:r>
        <w:t>Prodávající bere na vědomí, že uzavřená kupní smlouva včetně všech jejích příloh bude</w:t>
      </w:r>
      <w:r w:rsidR="00D85E3C">
        <w:t xml:space="preserve"> </w:t>
      </w:r>
      <w:r>
        <w:t>zveřejněna na profilu zadavatele kupujícího. Prodávající výslovně prohlašuje, že pokud</w:t>
      </w:r>
      <w:r w:rsidR="00D85E3C">
        <w:t xml:space="preserve"> </w:t>
      </w:r>
      <w:r>
        <w:t>nějakou část své nabídky považuje za obchodní tajemství, řádně takové části předem</w:t>
      </w:r>
      <w:r w:rsidR="00D85E3C">
        <w:t xml:space="preserve"> </w:t>
      </w:r>
      <w:r>
        <w:t>označil a uvedl konkrétní důvod pro nemožnost zveřejnění.</w:t>
      </w:r>
    </w:p>
    <w:p w14:paraId="79064E6C" w14:textId="04570701" w:rsidR="00C6092D" w:rsidRDefault="00C6092D" w:rsidP="00A51353">
      <w:pPr>
        <w:pStyle w:val="Odstavecseseznamem"/>
        <w:numPr>
          <w:ilvl w:val="1"/>
          <w:numId w:val="1"/>
        </w:numPr>
        <w:tabs>
          <w:tab w:val="clear" w:pos="705"/>
          <w:tab w:val="num" w:pos="426"/>
        </w:tabs>
        <w:spacing w:after="120"/>
        <w:ind w:left="426" w:hanging="426"/>
        <w:contextualSpacing w:val="0"/>
        <w:jc w:val="both"/>
      </w:pPr>
      <w:r>
        <w:t>Prodávající je povinen uchovávat veškeré doklady související s realizací předmětu smlouvy</w:t>
      </w:r>
      <w:r w:rsidR="00D85E3C">
        <w:t xml:space="preserve"> </w:t>
      </w:r>
      <w:r>
        <w:t>a jejím financováním (způsobem dle zákona 563/1991 Sb., o účetnictví ve znění pozdějších</w:t>
      </w:r>
      <w:r w:rsidR="00D85E3C">
        <w:t xml:space="preserve"> </w:t>
      </w:r>
      <w:r>
        <w:t>předpisů) včetně účetních dokladů minimálně do konce roku 203</w:t>
      </w:r>
      <w:r w:rsidR="00F64C20">
        <w:t>5</w:t>
      </w:r>
      <w:r>
        <w:t xml:space="preserve"> nebo po dobu nejméně</w:t>
      </w:r>
      <w:r w:rsidR="00D85E3C">
        <w:t xml:space="preserve"> </w:t>
      </w:r>
      <w:r>
        <w:t>10 let ode dne poslední platby za dodávky, závazná je lhůta, která je delší.</w:t>
      </w:r>
    </w:p>
    <w:p w14:paraId="5379AEA7" w14:textId="77777777" w:rsidR="00A51353" w:rsidRDefault="00A51353" w:rsidP="00A51353">
      <w:pPr>
        <w:pStyle w:val="Odstavecseseznamem"/>
        <w:spacing w:after="120"/>
        <w:ind w:left="426"/>
        <w:contextualSpacing w:val="0"/>
        <w:jc w:val="both"/>
      </w:pPr>
    </w:p>
    <w:p w14:paraId="27A87D8B" w14:textId="77777777" w:rsidR="00C6092D" w:rsidRPr="00C6092D" w:rsidRDefault="00C6092D" w:rsidP="002B397A">
      <w:pPr>
        <w:pStyle w:val="Odstavecseseznamem"/>
        <w:keepNext/>
        <w:numPr>
          <w:ilvl w:val="0"/>
          <w:numId w:val="1"/>
        </w:numPr>
        <w:spacing w:before="240" w:after="120" w:line="240" w:lineRule="auto"/>
        <w:ind w:left="703" w:hanging="703"/>
        <w:contextualSpacing w:val="0"/>
        <w:jc w:val="center"/>
        <w:rPr>
          <w:rFonts w:asciiTheme="minorHAnsi" w:hAnsiTheme="minorHAnsi" w:cstheme="minorHAnsi"/>
          <w:b/>
          <w:sz w:val="24"/>
          <w:szCs w:val="24"/>
        </w:rPr>
      </w:pPr>
      <w:r w:rsidRPr="00C6092D">
        <w:rPr>
          <w:rFonts w:asciiTheme="minorHAnsi" w:hAnsiTheme="minorHAnsi" w:cstheme="minorHAnsi"/>
          <w:b/>
          <w:sz w:val="24"/>
          <w:szCs w:val="24"/>
        </w:rPr>
        <w:t>Závěrečná ustanovení</w:t>
      </w:r>
    </w:p>
    <w:p w14:paraId="3879FA98" w14:textId="6830E87B" w:rsidR="00C6092D" w:rsidRDefault="00C6092D" w:rsidP="00A51353">
      <w:pPr>
        <w:pStyle w:val="Odstavecseseznamem"/>
        <w:numPr>
          <w:ilvl w:val="1"/>
          <w:numId w:val="1"/>
        </w:numPr>
        <w:tabs>
          <w:tab w:val="clear" w:pos="705"/>
          <w:tab w:val="num" w:pos="426"/>
        </w:tabs>
        <w:spacing w:after="120"/>
        <w:ind w:left="426" w:hanging="426"/>
        <w:contextualSpacing w:val="0"/>
        <w:jc w:val="both"/>
      </w:pPr>
      <w:r>
        <w:t>Vztahy touto smlouvou neupravené se řídí příslušnými ustanoveními zákona č. 89/2012 Sb.,</w:t>
      </w:r>
      <w:r w:rsidR="00D85E3C">
        <w:t xml:space="preserve"> </w:t>
      </w:r>
      <w:r>
        <w:t>občanský zákoník, ve znění pozdějších předpisů, a zákona č. 121/2000 Sb., o právu</w:t>
      </w:r>
      <w:r w:rsidR="00D85E3C">
        <w:t xml:space="preserve"> </w:t>
      </w:r>
      <w:r>
        <w:t>autorském, o právech souvisejících s právem autorským a o změně některých zákonů</w:t>
      </w:r>
      <w:r w:rsidR="00D85E3C">
        <w:t xml:space="preserve"> </w:t>
      </w:r>
      <w:r>
        <w:t>(autorský zákon) ve znění pozdějších předpisů.</w:t>
      </w:r>
    </w:p>
    <w:p w14:paraId="24A46D5E" w14:textId="537E8FE2" w:rsidR="00C6092D" w:rsidRDefault="00C6092D" w:rsidP="00A51353">
      <w:pPr>
        <w:pStyle w:val="Odstavecseseznamem"/>
        <w:numPr>
          <w:ilvl w:val="1"/>
          <w:numId w:val="1"/>
        </w:numPr>
        <w:tabs>
          <w:tab w:val="clear" w:pos="705"/>
          <w:tab w:val="num" w:pos="426"/>
        </w:tabs>
        <w:spacing w:after="120"/>
        <w:ind w:left="426" w:hanging="426"/>
        <w:contextualSpacing w:val="0"/>
        <w:jc w:val="both"/>
      </w:pPr>
      <w:r>
        <w:t>Tuto smlouvu lze měnit nebo doplňovat po dohodě smluvních stran pouze písemnými,</w:t>
      </w:r>
      <w:r w:rsidR="00D85E3C">
        <w:t xml:space="preserve"> </w:t>
      </w:r>
      <w:r>
        <w:t>očíslovanými dodatky kupní smlouvy, podepsanými oprávněnými zástupci obou smluvních</w:t>
      </w:r>
      <w:r w:rsidR="00D85E3C">
        <w:t xml:space="preserve"> </w:t>
      </w:r>
      <w:r>
        <w:t>stran.</w:t>
      </w:r>
    </w:p>
    <w:p w14:paraId="1EB60C2D" w14:textId="773246BD" w:rsidR="00C6092D" w:rsidRDefault="00C6092D" w:rsidP="00A51353">
      <w:pPr>
        <w:pStyle w:val="Odstavecseseznamem"/>
        <w:numPr>
          <w:ilvl w:val="1"/>
          <w:numId w:val="1"/>
        </w:numPr>
        <w:tabs>
          <w:tab w:val="clear" w:pos="705"/>
          <w:tab w:val="num" w:pos="426"/>
        </w:tabs>
        <w:spacing w:after="120"/>
        <w:ind w:left="426" w:hanging="426"/>
        <w:contextualSpacing w:val="0"/>
        <w:jc w:val="both"/>
      </w:pPr>
      <w:r>
        <w:t>Tato kupní smlouva je vyhotovena v elektronické podobě a obě smluvní strany obdrží její</w:t>
      </w:r>
      <w:r w:rsidR="00D85E3C">
        <w:t xml:space="preserve"> </w:t>
      </w:r>
      <w:r>
        <w:t>elektronický originál. Pokud bude smlouva uzavírána v listinné podobě, pak bude</w:t>
      </w:r>
      <w:r w:rsidR="00D85E3C">
        <w:t xml:space="preserve"> </w:t>
      </w:r>
      <w:r>
        <w:t xml:space="preserve">vyhotovena ve </w:t>
      </w:r>
      <w:r w:rsidR="00F64C20">
        <w:t>dvou</w:t>
      </w:r>
      <w:r>
        <w:t xml:space="preserve"> stejnopisech s platností originálu, každá ze smluvních stran obdrží</w:t>
      </w:r>
      <w:r w:rsidR="00D85E3C">
        <w:t xml:space="preserve"> </w:t>
      </w:r>
      <w:r w:rsidR="00F64C20">
        <w:t>jeden</w:t>
      </w:r>
      <w:r>
        <w:t>.</w:t>
      </w:r>
    </w:p>
    <w:p w14:paraId="3D1934FB" w14:textId="1EA51CEF" w:rsidR="00C6092D" w:rsidRDefault="00C6092D" w:rsidP="00A51353">
      <w:pPr>
        <w:pStyle w:val="Odstavecseseznamem"/>
        <w:numPr>
          <w:ilvl w:val="1"/>
          <w:numId w:val="1"/>
        </w:numPr>
        <w:tabs>
          <w:tab w:val="clear" w:pos="705"/>
          <w:tab w:val="num" w:pos="426"/>
        </w:tabs>
        <w:spacing w:after="120"/>
        <w:ind w:left="426" w:hanging="426"/>
        <w:contextualSpacing w:val="0"/>
        <w:jc w:val="both"/>
      </w:pPr>
      <w:r>
        <w:t>Tato smlouva nabývá platnosti dnem podpisu oběma smluvními stranami, účinnosti</w:t>
      </w:r>
      <w:r w:rsidR="00D85E3C">
        <w:t xml:space="preserve"> </w:t>
      </w:r>
      <w:r>
        <w:t>smlouva nabývá dnem jejího uveřejnění v registru smluv v souladu se zákonem č. 340/2015</w:t>
      </w:r>
      <w:r w:rsidR="00D85E3C">
        <w:t xml:space="preserve"> </w:t>
      </w:r>
      <w:r>
        <w:t>Sb., o zvláštních podmínkách účinnosti některých smluv, uveřejňování těchto smluv a o</w:t>
      </w:r>
      <w:r w:rsidR="00D85E3C">
        <w:t xml:space="preserve"> </w:t>
      </w:r>
      <w:r>
        <w:t>registru smluv, ve znění pozdějších předpisů (dále také „zákon o registru smluv“).</w:t>
      </w:r>
      <w:r w:rsidR="00D85E3C">
        <w:t xml:space="preserve"> </w:t>
      </w:r>
      <w:r>
        <w:t>Zveřejnění dle předchozí věty zajistí kupující.</w:t>
      </w:r>
    </w:p>
    <w:p w14:paraId="0219D7CC" w14:textId="55E2AE33" w:rsidR="00C6092D" w:rsidRDefault="00C6092D" w:rsidP="00A51353">
      <w:pPr>
        <w:pStyle w:val="Odstavecseseznamem"/>
        <w:numPr>
          <w:ilvl w:val="1"/>
          <w:numId w:val="1"/>
        </w:numPr>
        <w:tabs>
          <w:tab w:val="clear" w:pos="705"/>
          <w:tab w:val="num" w:pos="426"/>
        </w:tabs>
        <w:spacing w:after="120"/>
        <w:ind w:left="426" w:hanging="426"/>
        <w:contextualSpacing w:val="0"/>
        <w:jc w:val="both"/>
      </w:pPr>
      <w:r>
        <w:t>Prodávající bere na vědomí a výslovně souhlasí s tím, že smlouva včetně příloh</w:t>
      </w:r>
      <w:r w:rsidR="00D85E3C">
        <w:t xml:space="preserve"> </w:t>
      </w:r>
      <w:r>
        <w:t>a případných dodatků bude zveřejněna v souladu se zákonnými požadavky, zejména</w:t>
      </w:r>
      <w:r w:rsidR="00D85E3C">
        <w:t xml:space="preserve"> </w:t>
      </w:r>
      <w:r>
        <w:t>zákonem o registru smluv.</w:t>
      </w:r>
    </w:p>
    <w:p w14:paraId="083276C6" w14:textId="6C1D2F14" w:rsidR="00C6092D" w:rsidRDefault="00C6092D" w:rsidP="00A51353">
      <w:pPr>
        <w:pStyle w:val="Odstavecseseznamem"/>
        <w:numPr>
          <w:ilvl w:val="1"/>
          <w:numId w:val="1"/>
        </w:numPr>
        <w:tabs>
          <w:tab w:val="clear" w:pos="705"/>
          <w:tab w:val="num" w:pos="426"/>
        </w:tabs>
        <w:spacing w:after="120"/>
        <w:ind w:left="426" w:hanging="426"/>
        <w:contextualSpacing w:val="0"/>
        <w:jc w:val="both"/>
      </w:pPr>
      <w:r>
        <w:t>Smluvní strany shodně prohlašují, že smlouva byla podepsána dle jejich přání a svobodné</w:t>
      </w:r>
      <w:r w:rsidR="00D85E3C">
        <w:t xml:space="preserve"> </w:t>
      </w:r>
      <w:r>
        <w:t>vůle a na důkaz toho k ní připojují své právoplatné podpisy.</w:t>
      </w:r>
    </w:p>
    <w:p w14:paraId="72238355" w14:textId="5241BC55" w:rsidR="00C6092D" w:rsidRDefault="00C6092D" w:rsidP="00A51353">
      <w:pPr>
        <w:spacing w:line="276" w:lineRule="auto"/>
        <w:jc w:val="both"/>
      </w:pPr>
      <w:r>
        <w:t>Nedílné přílohy této kupní smlouvy jsou:</w:t>
      </w:r>
    </w:p>
    <w:p w14:paraId="577247CB" w14:textId="4A902B3B" w:rsidR="00C6092D" w:rsidRDefault="00C6092D" w:rsidP="00A51353">
      <w:pPr>
        <w:spacing w:line="276" w:lineRule="auto"/>
        <w:jc w:val="both"/>
      </w:pPr>
      <w:r>
        <w:t xml:space="preserve">Příloha č. 1 - </w:t>
      </w:r>
      <w:r w:rsidR="00D0690B" w:rsidRPr="00D0690B">
        <w:t xml:space="preserve">Technická specifikace veřejné zakázky </w:t>
      </w:r>
    </w:p>
    <w:p w14:paraId="1B740F5B" w14:textId="0D9E9CB1" w:rsidR="008B20BA" w:rsidRDefault="008B20BA" w:rsidP="00C6092D"/>
    <w:p w14:paraId="18EDF956" w14:textId="77777777" w:rsidR="00D0690B" w:rsidRDefault="00D0690B" w:rsidP="00C6092D"/>
    <w:p w14:paraId="5802CB06" w14:textId="4E7DDDD7" w:rsidR="00484F6F" w:rsidRDefault="00C6092D" w:rsidP="00C6092D">
      <w:r>
        <w:t xml:space="preserve">Za kupujícího </w:t>
      </w:r>
      <w:r w:rsidR="00D25A13">
        <w:tab/>
      </w:r>
      <w:r w:rsidR="00D25A13">
        <w:tab/>
      </w:r>
      <w:r w:rsidR="00D25A13">
        <w:tab/>
      </w:r>
      <w:r w:rsidR="00D25A13">
        <w:tab/>
      </w:r>
      <w:r w:rsidR="00D25A13">
        <w:tab/>
      </w:r>
      <w:r w:rsidR="00D25A13">
        <w:tab/>
      </w:r>
      <w:r w:rsidR="00D25A13">
        <w:tab/>
      </w:r>
      <w:r>
        <w:t>Za prodávajícího</w:t>
      </w:r>
    </w:p>
    <w:p w14:paraId="4DB45B65" w14:textId="20DCFDFF" w:rsidR="008B20BA" w:rsidRDefault="008B20BA" w:rsidP="00C6092D">
      <w:r>
        <w:t>V Náchodě</w:t>
      </w:r>
      <w:r>
        <w:tab/>
      </w:r>
      <w:r>
        <w:tab/>
      </w:r>
      <w:r>
        <w:tab/>
      </w:r>
      <w:r>
        <w:tab/>
      </w:r>
      <w:r>
        <w:tab/>
      </w:r>
      <w:r>
        <w:tab/>
      </w:r>
      <w:r>
        <w:tab/>
        <w:t>V</w:t>
      </w:r>
      <w:r w:rsidR="00E002FE">
        <w:t>e Smiřicích</w:t>
      </w:r>
    </w:p>
    <w:p w14:paraId="6798BBEF" w14:textId="77777777" w:rsidR="008B20BA" w:rsidRDefault="008B20BA" w:rsidP="008B20BA">
      <w:r>
        <w:t>dne data el. podpisu</w:t>
      </w:r>
      <w:r>
        <w:tab/>
      </w:r>
      <w:r>
        <w:tab/>
      </w:r>
      <w:r>
        <w:tab/>
      </w:r>
      <w:r>
        <w:tab/>
      </w:r>
      <w:r>
        <w:tab/>
      </w:r>
      <w:r>
        <w:tab/>
        <w:t>dne data el. podpisu</w:t>
      </w:r>
    </w:p>
    <w:p w14:paraId="2D12363B" w14:textId="696EB622" w:rsidR="008B20BA" w:rsidRDefault="008B20BA" w:rsidP="00C6092D"/>
    <w:p w14:paraId="574E2F49" w14:textId="6D78E3CD" w:rsidR="008B20BA" w:rsidRDefault="008B20BA" w:rsidP="00C6092D"/>
    <w:p w14:paraId="51C818F9" w14:textId="0472D8B6" w:rsidR="008B20BA" w:rsidRDefault="008B20BA" w:rsidP="00C6092D"/>
    <w:p w14:paraId="44F05FD6" w14:textId="0FAF7823" w:rsidR="008B20BA" w:rsidRDefault="008B20BA" w:rsidP="00C6092D">
      <w:r>
        <w:t>………………………………………………</w:t>
      </w:r>
      <w:r>
        <w:tab/>
      </w:r>
      <w:r>
        <w:tab/>
      </w:r>
      <w:r>
        <w:tab/>
      </w:r>
      <w:r>
        <w:tab/>
      </w:r>
      <w:r>
        <w:tab/>
        <w:t>…………………………………………</w:t>
      </w:r>
    </w:p>
    <w:p w14:paraId="59A089D1" w14:textId="332524FB" w:rsidR="008B20BA" w:rsidRDefault="00A51353" w:rsidP="00C6092D">
      <w:r>
        <w:t>RNDr. Bc. Jan Mach</w:t>
      </w:r>
      <w:r w:rsidR="00E002FE">
        <w:tab/>
      </w:r>
      <w:r w:rsidR="00E002FE">
        <w:tab/>
      </w:r>
      <w:r w:rsidR="00E002FE">
        <w:tab/>
      </w:r>
      <w:r w:rsidR="00E002FE">
        <w:tab/>
      </w:r>
      <w:r w:rsidR="00E002FE">
        <w:tab/>
      </w:r>
      <w:r w:rsidR="00E002FE">
        <w:tab/>
        <w:t>Vlastimil Kužel</w:t>
      </w:r>
    </w:p>
    <w:p w14:paraId="33B3C410" w14:textId="77777777" w:rsidR="00E44C15" w:rsidRDefault="00E44C15" w:rsidP="00C6092D"/>
    <w:p w14:paraId="3DFCC0B0" w14:textId="77777777" w:rsidR="00E44C15" w:rsidRDefault="00E44C15" w:rsidP="00C6092D"/>
    <w:p w14:paraId="520FE213" w14:textId="77777777" w:rsidR="00E44C15" w:rsidRDefault="00E44C15" w:rsidP="00C6092D"/>
    <w:p w14:paraId="0A760861" w14:textId="77777777" w:rsidR="00E44C15" w:rsidRDefault="00E44C15" w:rsidP="00C6092D"/>
    <w:p w14:paraId="53BF98AD" w14:textId="77777777" w:rsidR="00E44C15" w:rsidRDefault="00E44C15" w:rsidP="00C6092D"/>
    <w:p w14:paraId="554A82FD" w14:textId="77777777" w:rsidR="00E44C15" w:rsidRDefault="00E44C15" w:rsidP="00C6092D"/>
    <w:p w14:paraId="7F95E2EF" w14:textId="77777777" w:rsidR="00E44C15" w:rsidRDefault="00E44C15" w:rsidP="00C6092D"/>
    <w:p w14:paraId="2A729EA8" w14:textId="77777777" w:rsidR="00E44C15" w:rsidRDefault="00E44C15" w:rsidP="00C6092D"/>
    <w:p w14:paraId="70DCE050" w14:textId="77777777" w:rsidR="00E44C15" w:rsidRDefault="00E44C15" w:rsidP="00C6092D"/>
    <w:p w14:paraId="73A51824" w14:textId="77777777" w:rsidR="00E44C15" w:rsidRDefault="00E44C15" w:rsidP="00C6092D"/>
    <w:p w14:paraId="3FBAEBE8" w14:textId="77777777" w:rsidR="00E44C15" w:rsidRDefault="00E44C15" w:rsidP="00C6092D"/>
    <w:p w14:paraId="694494C1" w14:textId="77777777" w:rsidR="00E44C15" w:rsidRDefault="00E44C15" w:rsidP="00C6092D"/>
    <w:p w14:paraId="62590006" w14:textId="77777777" w:rsidR="00E44C15" w:rsidRDefault="00E44C15" w:rsidP="00C6092D"/>
    <w:p w14:paraId="67984409" w14:textId="77777777" w:rsidR="00E44C15" w:rsidRDefault="00E44C15" w:rsidP="00C6092D"/>
    <w:p w14:paraId="0C3E78CA" w14:textId="77777777" w:rsidR="00E44C15" w:rsidRDefault="00E44C15" w:rsidP="00C6092D"/>
    <w:p w14:paraId="1EBC93E8" w14:textId="77777777" w:rsidR="00E44C15" w:rsidRDefault="00E44C15" w:rsidP="00C6092D"/>
    <w:p w14:paraId="1029B8D2" w14:textId="77777777" w:rsidR="00E44C15" w:rsidRDefault="00E44C15" w:rsidP="00C6092D"/>
    <w:p w14:paraId="519B208F" w14:textId="77777777" w:rsidR="00E44C15" w:rsidRDefault="00E44C15" w:rsidP="00C6092D"/>
    <w:p w14:paraId="14DF5BFB" w14:textId="77777777" w:rsidR="00E44C15" w:rsidRDefault="00E44C15" w:rsidP="00C6092D"/>
    <w:p w14:paraId="550A256F" w14:textId="77777777" w:rsidR="008B78A4" w:rsidRDefault="008B78A4" w:rsidP="00C6092D"/>
    <w:p w14:paraId="3564944E" w14:textId="77777777" w:rsidR="008B78A4" w:rsidRDefault="008B78A4" w:rsidP="00C6092D"/>
    <w:p w14:paraId="310C2D9B" w14:textId="77777777" w:rsidR="008B78A4" w:rsidRDefault="008B78A4" w:rsidP="00C6092D"/>
    <w:p w14:paraId="0892938E" w14:textId="352E8E1C" w:rsidR="00D627A6" w:rsidRPr="00D627A6" w:rsidRDefault="00D627A6" w:rsidP="00D627A6">
      <w:r w:rsidRPr="00D627A6">
        <w:lastRenderedPageBreak/>
        <w:t>Příloha č. 1</w:t>
      </w:r>
    </w:p>
    <w:p w14:paraId="1E37C927" w14:textId="77777777" w:rsidR="00D627A6" w:rsidRDefault="00D627A6" w:rsidP="00E44C15">
      <w:pPr>
        <w:jc w:val="center"/>
        <w:rPr>
          <w:rFonts w:ascii="Times New Roman" w:hAnsi="Times New Roman" w:cs="Times New Roman"/>
          <w:b/>
          <w:bCs/>
          <w:sz w:val="24"/>
          <w:szCs w:val="24"/>
        </w:rPr>
      </w:pPr>
    </w:p>
    <w:p w14:paraId="75F885EF" w14:textId="7A335459" w:rsidR="00E44C15" w:rsidRDefault="00E44C15" w:rsidP="00E44C15">
      <w:pPr>
        <w:jc w:val="center"/>
        <w:rPr>
          <w:rFonts w:ascii="Times New Roman" w:hAnsi="Times New Roman" w:cs="Times New Roman"/>
          <w:b/>
          <w:bCs/>
          <w:sz w:val="24"/>
          <w:szCs w:val="24"/>
        </w:rPr>
      </w:pPr>
      <w:r w:rsidRPr="00C36244">
        <w:rPr>
          <w:rFonts w:ascii="Times New Roman" w:hAnsi="Times New Roman" w:cs="Times New Roman"/>
          <w:b/>
          <w:bCs/>
          <w:sz w:val="24"/>
          <w:szCs w:val="24"/>
        </w:rPr>
        <w:t>Technická specifikace</w:t>
      </w:r>
    </w:p>
    <w:p w14:paraId="5A3708D9" w14:textId="77777777" w:rsidR="00E44C15" w:rsidRPr="00C36244" w:rsidRDefault="00E44C15" w:rsidP="00E44C15">
      <w:pPr>
        <w:jc w:val="center"/>
        <w:rPr>
          <w:rFonts w:ascii="Times New Roman" w:hAnsi="Times New Roman" w:cs="Times New Roman"/>
          <w:b/>
          <w:bCs/>
          <w:sz w:val="24"/>
          <w:szCs w:val="24"/>
        </w:rPr>
      </w:pPr>
      <w:r w:rsidRPr="00C36244">
        <w:rPr>
          <w:rFonts w:ascii="Times New Roman" w:hAnsi="Times New Roman" w:cs="Times New Roman"/>
          <w:b/>
          <w:bCs/>
          <w:sz w:val="24"/>
          <w:szCs w:val="24"/>
        </w:rPr>
        <w:t>veřejné zakázky s názvem:</w:t>
      </w:r>
    </w:p>
    <w:p w14:paraId="0C5B63BF" w14:textId="77777777" w:rsidR="00E44C15" w:rsidRDefault="00E44C15" w:rsidP="00E44C15">
      <w:pPr>
        <w:jc w:val="center"/>
        <w:rPr>
          <w:rFonts w:ascii="Times New Roman" w:hAnsi="Times New Roman" w:cs="Times New Roman"/>
          <w:b/>
          <w:sz w:val="28"/>
          <w:szCs w:val="28"/>
        </w:rPr>
      </w:pPr>
      <w:r w:rsidRPr="00C36244">
        <w:rPr>
          <w:rFonts w:ascii="Times New Roman" w:hAnsi="Times New Roman" w:cs="Times New Roman"/>
          <w:b/>
          <w:color w:val="0070C0"/>
          <w:sz w:val="32"/>
          <w:szCs w:val="32"/>
        </w:rPr>
        <w:t>„</w:t>
      </w:r>
      <w:r w:rsidRPr="00C36244">
        <w:rPr>
          <w:rFonts w:ascii="Times New Roman" w:hAnsi="Times New Roman" w:cs="Times New Roman"/>
          <w:b/>
          <w:color w:val="0070C0"/>
          <w:sz w:val="28"/>
          <w:szCs w:val="28"/>
        </w:rPr>
        <w:t xml:space="preserve">Dodávka prodloužení podpory výrobce </w:t>
      </w:r>
      <w:proofErr w:type="spellStart"/>
      <w:r w:rsidRPr="00C36244">
        <w:rPr>
          <w:rFonts w:ascii="Times New Roman" w:hAnsi="Times New Roman" w:cs="Times New Roman"/>
          <w:b/>
          <w:color w:val="0070C0"/>
          <w:sz w:val="28"/>
          <w:szCs w:val="28"/>
        </w:rPr>
        <w:t>firewallových</w:t>
      </w:r>
      <w:proofErr w:type="spellEnd"/>
      <w:r w:rsidRPr="00C36244">
        <w:rPr>
          <w:rFonts w:ascii="Times New Roman" w:hAnsi="Times New Roman" w:cs="Times New Roman"/>
          <w:b/>
          <w:color w:val="0070C0"/>
          <w:sz w:val="28"/>
          <w:szCs w:val="28"/>
        </w:rPr>
        <w:t xml:space="preserve"> boxů pro ONN a.s.“</w:t>
      </w:r>
    </w:p>
    <w:p w14:paraId="290E53FB" w14:textId="77777777" w:rsidR="00E44C15" w:rsidRPr="00C36244" w:rsidRDefault="00E44C15" w:rsidP="00E44C15">
      <w:pPr>
        <w:jc w:val="center"/>
        <w:rPr>
          <w:rFonts w:ascii="Times New Roman" w:hAnsi="Times New Roman" w:cs="Times New Roman"/>
          <w:b/>
          <w:sz w:val="28"/>
          <w:szCs w:val="28"/>
        </w:rPr>
      </w:pPr>
    </w:p>
    <w:p w14:paraId="25B88380" w14:textId="77777777" w:rsidR="00E44C15" w:rsidRPr="00C36244" w:rsidRDefault="00E44C15" w:rsidP="00E44C15">
      <w:pPr>
        <w:pStyle w:val="Styl"/>
        <w:numPr>
          <w:ilvl w:val="0"/>
          <w:numId w:val="3"/>
        </w:numPr>
        <w:spacing w:after="120"/>
        <w:ind w:left="426" w:hanging="426"/>
        <w:jc w:val="both"/>
        <w:rPr>
          <w:rFonts w:ascii="Times New Roman" w:hAnsi="Times New Roman" w:cs="Times New Roman"/>
        </w:rPr>
      </w:pPr>
      <w:r w:rsidRPr="00C36244">
        <w:rPr>
          <w:rFonts w:ascii="Times New Roman" w:hAnsi="Times New Roman" w:cs="Times New Roman"/>
        </w:rPr>
        <w:t xml:space="preserve">Oblastní nemocnice Náchod a.s. provozuje 2 boxy firewallu </w:t>
      </w:r>
      <w:bookmarkStart w:id="0" w:name="_Hlk192052617"/>
      <w:proofErr w:type="spellStart"/>
      <w:r w:rsidRPr="00C36244">
        <w:rPr>
          <w:rFonts w:ascii="Times New Roman" w:hAnsi="Times New Roman" w:cs="Times New Roman"/>
        </w:rPr>
        <w:t>Fortinet</w:t>
      </w:r>
      <w:proofErr w:type="spellEnd"/>
      <w:r w:rsidRPr="00C36244">
        <w:rPr>
          <w:rFonts w:ascii="Times New Roman" w:hAnsi="Times New Roman" w:cs="Times New Roman"/>
        </w:rPr>
        <w:t xml:space="preserve"> </w:t>
      </w:r>
      <w:proofErr w:type="spellStart"/>
      <w:r w:rsidRPr="00C36244">
        <w:rPr>
          <w:rFonts w:ascii="Times New Roman" w:hAnsi="Times New Roman" w:cs="Times New Roman"/>
        </w:rPr>
        <w:t>FortiGate</w:t>
      </w:r>
      <w:proofErr w:type="spellEnd"/>
      <w:r w:rsidRPr="00C36244">
        <w:rPr>
          <w:rFonts w:ascii="Times New Roman" w:hAnsi="Times New Roman" w:cs="Times New Roman"/>
        </w:rPr>
        <w:t xml:space="preserve"> 500E </w:t>
      </w:r>
      <w:bookmarkEnd w:id="0"/>
      <w:r w:rsidRPr="00C36244">
        <w:rPr>
          <w:rFonts w:ascii="Times New Roman" w:hAnsi="Times New Roman" w:cs="Times New Roman"/>
        </w:rPr>
        <w:t>s níže uvedenými SN. Předmětem plnění veřejné zakázky je dodávka prodloužení stávající podpory výrobce (</w:t>
      </w:r>
      <w:proofErr w:type="spellStart"/>
      <w:r w:rsidRPr="00C36244">
        <w:rPr>
          <w:rFonts w:ascii="Times New Roman" w:hAnsi="Times New Roman" w:cs="Times New Roman"/>
        </w:rPr>
        <w:t>Fortinet</w:t>
      </w:r>
      <w:proofErr w:type="spellEnd"/>
      <w:r w:rsidRPr="00C36244">
        <w:rPr>
          <w:rFonts w:ascii="Times New Roman" w:hAnsi="Times New Roman" w:cs="Times New Roman"/>
        </w:rPr>
        <w:t>) dle níže uvedené specifikace.</w:t>
      </w:r>
    </w:p>
    <w:tbl>
      <w:tblPr>
        <w:tblW w:w="9351" w:type="dxa"/>
        <w:tblCellMar>
          <w:left w:w="70" w:type="dxa"/>
          <w:right w:w="70" w:type="dxa"/>
        </w:tblCellMar>
        <w:tblLook w:val="04A0" w:firstRow="1" w:lastRow="0" w:firstColumn="1" w:lastColumn="0" w:noHBand="0" w:noVBand="1"/>
      </w:tblPr>
      <w:tblGrid>
        <w:gridCol w:w="480"/>
        <w:gridCol w:w="4618"/>
        <w:gridCol w:w="2127"/>
        <w:gridCol w:w="2126"/>
      </w:tblGrid>
      <w:tr w:rsidR="00E44C15" w:rsidRPr="00C36244" w14:paraId="2DFE23AE" w14:textId="77777777" w:rsidTr="008E5057">
        <w:trPr>
          <w:trHeight w:val="600"/>
        </w:trPr>
        <w:tc>
          <w:tcPr>
            <w:tcW w:w="4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998BA2" w14:textId="77777777" w:rsidR="00E44C15" w:rsidRPr="00C36244" w:rsidRDefault="00E44C15" w:rsidP="008E5057">
            <w:pPr>
              <w:jc w:val="center"/>
              <w:rPr>
                <w:rFonts w:ascii="Times New Roman" w:hAnsi="Times New Roman" w:cs="Times New Roman"/>
                <w:b/>
                <w:bCs/>
                <w:color w:val="000000"/>
              </w:rPr>
            </w:pPr>
            <w:r w:rsidRPr="00C36244">
              <w:rPr>
                <w:rFonts w:ascii="Times New Roman" w:hAnsi="Times New Roman" w:cs="Times New Roman"/>
                <w:b/>
                <w:bCs/>
                <w:color w:val="000000"/>
              </w:rPr>
              <w:t>ks</w:t>
            </w:r>
          </w:p>
        </w:tc>
        <w:tc>
          <w:tcPr>
            <w:tcW w:w="4618" w:type="dxa"/>
            <w:tcBorders>
              <w:top w:val="single" w:sz="4" w:space="0" w:color="auto"/>
              <w:left w:val="nil"/>
              <w:bottom w:val="single" w:sz="4" w:space="0" w:color="auto"/>
              <w:right w:val="single" w:sz="4" w:space="0" w:color="auto"/>
            </w:tcBorders>
            <w:shd w:val="clear" w:color="000000" w:fill="D9D9D9"/>
            <w:vAlign w:val="center"/>
            <w:hideMark/>
          </w:tcPr>
          <w:p w14:paraId="478EA04A" w14:textId="77777777" w:rsidR="00E44C15" w:rsidRPr="00C36244" w:rsidRDefault="00E44C15" w:rsidP="008E5057">
            <w:pPr>
              <w:rPr>
                <w:rFonts w:ascii="Times New Roman" w:hAnsi="Times New Roman" w:cs="Times New Roman"/>
                <w:b/>
                <w:bCs/>
                <w:color w:val="000000"/>
              </w:rPr>
            </w:pPr>
            <w:r w:rsidRPr="00C36244">
              <w:rPr>
                <w:rFonts w:ascii="Times New Roman" w:hAnsi="Times New Roman" w:cs="Times New Roman"/>
                <w:b/>
                <w:bCs/>
                <w:color w:val="000000"/>
              </w:rPr>
              <w:t>Položka</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45A819F0" w14:textId="77777777" w:rsidR="00E44C15" w:rsidRPr="00C36244" w:rsidRDefault="00E44C15" w:rsidP="008E5057">
            <w:pPr>
              <w:rPr>
                <w:rFonts w:ascii="Times New Roman" w:hAnsi="Times New Roman" w:cs="Times New Roman"/>
                <w:b/>
                <w:bCs/>
                <w:color w:val="000000"/>
              </w:rPr>
            </w:pPr>
            <w:r w:rsidRPr="00C36244">
              <w:rPr>
                <w:rFonts w:ascii="Times New Roman" w:hAnsi="Times New Roman" w:cs="Times New Roman"/>
                <w:b/>
                <w:bCs/>
                <w:color w:val="000000"/>
              </w:rPr>
              <w:t>SN</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5CF7EAF8" w14:textId="77777777" w:rsidR="00E44C15" w:rsidRPr="00C36244" w:rsidRDefault="00E44C15" w:rsidP="008E5057">
            <w:pPr>
              <w:jc w:val="center"/>
              <w:rPr>
                <w:rFonts w:ascii="Times New Roman" w:hAnsi="Times New Roman" w:cs="Times New Roman"/>
                <w:b/>
                <w:bCs/>
                <w:color w:val="000000"/>
              </w:rPr>
            </w:pPr>
            <w:r w:rsidRPr="00C36244">
              <w:rPr>
                <w:rFonts w:ascii="Times New Roman" w:hAnsi="Times New Roman" w:cs="Times New Roman"/>
                <w:b/>
                <w:bCs/>
                <w:color w:val="000000"/>
              </w:rPr>
              <w:t xml:space="preserve">Podpora bude poskytovaná </w:t>
            </w:r>
            <w:proofErr w:type="gramStart"/>
            <w:r w:rsidRPr="00C36244">
              <w:rPr>
                <w:rFonts w:ascii="Times New Roman" w:hAnsi="Times New Roman" w:cs="Times New Roman"/>
                <w:b/>
                <w:bCs/>
                <w:color w:val="000000"/>
              </w:rPr>
              <w:t>od - do</w:t>
            </w:r>
            <w:proofErr w:type="gramEnd"/>
          </w:p>
        </w:tc>
      </w:tr>
      <w:tr w:rsidR="00E44C15" w:rsidRPr="00C36244" w14:paraId="76CCC9E7" w14:textId="77777777" w:rsidTr="008E5057">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9ABA028" w14:textId="77777777" w:rsidR="00E44C15" w:rsidRPr="00C36244" w:rsidRDefault="00E44C15" w:rsidP="008E5057">
            <w:pPr>
              <w:jc w:val="center"/>
              <w:rPr>
                <w:rFonts w:ascii="Times New Roman" w:hAnsi="Times New Roman" w:cs="Times New Roman"/>
                <w:color w:val="000000"/>
              </w:rPr>
            </w:pPr>
            <w:r w:rsidRPr="00C36244">
              <w:rPr>
                <w:rFonts w:ascii="Times New Roman" w:hAnsi="Times New Roman" w:cs="Times New Roman"/>
                <w:color w:val="000000"/>
              </w:rPr>
              <w:t>2</w:t>
            </w:r>
          </w:p>
        </w:tc>
        <w:tc>
          <w:tcPr>
            <w:tcW w:w="4618" w:type="dxa"/>
            <w:tcBorders>
              <w:top w:val="nil"/>
              <w:left w:val="nil"/>
              <w:bottom w:val="single" w:sz="4" w:space="0" w:color="auto"/>
              <w:right w:val="single" w:sz="4" w:space="0" w:color="auto"/>
            </w:tcBorders>
            <w:shd w:val="clear" w:color="auto" w:fill="auto"/>
            <w:vAlign w:val="center"/>
            <w:hideMark/>
          </w:tcPr>
          <w:p w14:paraId="182BDF1F" w14:textId="77777777" w:rsidR="00E44C15" w:rsidRPr="00C36244" w:rsidRDefault="00E44C15" w:rsidP="008E5057">
            <w:pPr>
              <w:rPr>
                <w:rFonts w:ascii="Times New Roman" w:hAnsi="Times New Roman" w:cs="Times New Roman"/>
                <w:color w:val="000000"/>
              </w:rPr>
            </w:pPr>
            <w:r w:rsidRPr="00C36244">
              <w:rPr>
                <w:rFonts w:ascii="Times New Roman" w:hAnsi="Times New Roman" w:cs="Times New Roman"/>
                <w:color w:val="000000"/>
              </w:rPr>
              <w:t xml:space="preserve">24x7, </w:t>
            </w:r>
            <w:proofErr w:type="spellStart"/>
            <w:r w:rsidRPr="00C36244">
              <w:rPr>
                <w:rFonts w:ascii="Times New Roman" w:hAnsi="Times New Roman" w:cs="Times New Roman"/>
                <w:color w:val="000000"/>
              </w:rPr>
              <w:t>Unified</w:t>
            </w:r>
            <w:proofErr w:type="spellEnd"/>
            <w:r w:rsidRPr="00C36244">
              <w:rPr>
                <w:rFonts w:ascii="Times New Roman" w:hAnsi="Times New Roman" w:cs="Times New Roman"/>
                <w:color w:val="000000"/>
              </w:rPr>
              <w:t xml:space="preserve"> </w:t>
            </w:r>
            <w:proofErr w:type="spellStart"/>
            <w:r w:rsidRPr="00C36244">
              <w:rPr>
                <w:rFonts w:ascii="Times New Roman" w:hAnsi="Times New Roman" w:cs="Times New Roman"/>
                <w:color w:val="000000"/>
              </w:rPr>
              <w:t>Threat</w:t>
            </w:r>
            <w:proofErr w:type="spellEnd"/>
            <w:r w:rsidRPr="00C36244">
              <w:rPr>
                <w:rFonts w:ascii="Times New Roman" w:hAnsi="Times New Roman" w:cs="Times New Roman"/>
                <w:color w:val="000000"/>
              </w:rPr>
              <w:t xml:space="preserve"> </w:t>
            </w:r>
            <w:proofErr w:type="spellStart"/>
            <w:r w:rsidRPr="00C36244">
              <w:rPr>
                <w:rFonts w:ascii="Times New Roman" w:hAnsi="Times New Roman" w:cs="Times New Roman"/>
                <w:color w:val="000000"/>
              </w:rPr>
              <w:t>Protection</w:t>
            </w:r>
            <w:proofErr w:type="spellEnd"/>
            <w:r w:rsidRPr="00C36244">
              <w:rPr>
                <w:rFonts w:ascii="Times New Roman" w:hAnsi="Times New Roman" w:cs="Times New Roman"/>
                <w:color w:val="000000"/>
              </w:rPr>
              <w:t xml:space="preserve"> (UTP) (IPS, </w:t>
            </w:r>
            <w:proofErr w:type="spellStart"/>
            <w:r w:rsidRPr="00C36244">
              <w:rPr>
                <w:rFonts w:ascii="Times New Roman" w:hAnsi="Times New Roman" w:cs="Times New Roman"/>
                <w:color w:val="000000"/>
              </w:rPr>
              <w:t>Advanced</w:t>
            </w:r>
            <w:proofErr w:type="spellEnd"/>
            <w:r w:rsidRPr="00C36244">
              <w:rPr>
                <w:rFonts w:ascii="Times New Roman" w:hAnsi="Times New Roman" w:cs="Times New Roman"/>
                <w:color w:val="000000"/>
              </w:rPr>
              <w:t xml:space="preserve"> Malware </w:t>
            </w:r>
            <w:proofErr w:type="spellStart"/>
            <w:r w:rsidRPr="00C36244">
              <w:rPr>
                <w:rFonts w:ascii="Times New Roman" w:hAnsi="Times New Roman" w:cs="Times New Roman"/>
                <w:color w:val="000000"/>
              </w:rPr>
              <w:t>Protection</w:t>
            </w:r>
            <w:proofErr w:type="spellEnd"/>
            <w:r w:rsidRPr="00C36244">
              <w:rPr>
                <w:rFonts w:ascii="Times New Roman" w:hAnsi="Times New Roman" w:cs="Times New Roman"/>
                <w:color w:val="000000"/>
              </w:rPr>
              <w:t xml:space="preserve">, </w:t>
            </w:r>
            <w:proofErr w:type="spellStart"/>
            <w:r w:rsidRPr="00C36244">
              <w:rPr>
                <w:rFonts w:ascii="Times New Roman" w:hAnsi="Times New Roman" w:cs="Times New Roman"/>
                <w:color w:val="000000"/>
              </w:rPr>
              <w:t>Application</w:t>
            </w:r>
            <w:proofErr w:type="spellEnd"/>
            <w:r w:rsidRPr="00C36244">
              <w:rPr>
                <w:rFonts w:ascii="Times New Roman" w:hAnsi="Times New Roman" w:cs="Times New Roman"/>
                <w:color w:val="000000"/>
              </w:rPr>
              <w:t xml:space="preserve"> </w:t>
            </w:r>
            <w:proofErr w:type="spellStart"/>
            <w:r w:rsidRPr="00C36244">
              <w:rPr>
                <w:rFonts w:ascii="Times New Roman" w:hAnsi="Times New Roman" w:cs="Times New Roman"/>
                <w:color w:val="000000"/>
              </w:rPr>
              <w:t>Control</w:t>
            </w:r>
            <w:proofErr w:type="spellEnd"/>
            <w:r w:rsidRPr="00C36244">
              <w:rPr>
                <w:rFonts w:ascii="Times New Roman" w:hAnsi="Times New Roman" w:cs="Times New Roman"/>
                <w:color w:val="000000"/>
              </w:rPr>
              <w:t xml:space="preserve">, URL, DNS &amp; Video </w:t>
            </w:r>
            <w:proofErr w:type="spellStart"/>
            <w:r w:rsidRPr="00C36244">
              <w:rPr>
                <w:rFonts w:ascii="Times New Roman" w:hAnsi="Times New Roman" w:cs="Times New Roman"/>
                <w:color w:val="000000"/>
              </w:rPr>
              <w:t>Filtering</w:t>
            </w:r>
            <w:proofErr w:type="spellEnd"/>
            <w:r w:rsidRPr="00C36244">
              <w:rPr>
                <w:rFonts w:ascii="Times New Roman" w:hAnsi="Times New Roman" w:cs="Times New Roman"/>
                <w:color w:val="000000"/>
              </w:rPr>
              <w:t xml:space="preserve">, Antispam </w:t>
            </w:r>
            <w:proofErr w:type="spellStart"/>
            <w:r w:rsidRPr="00C36244">
              <w:rPr>
                <w:rFonts w:ascii="Times New Roman" w:hAnsi="Times New Roman" w:cs="Times New Roman"/>
                <w:color w:val="000000"/>
              </w:rPr>
              <w:t>Service</w:t>
            </w:r>
            <w:proofErr w:type="spellEnd"/>
            <w:r w:rsidRPr="00C36244">
              <w:rPr>
                <w:rFonts w:ascii="Times New Roman" w:hAnsi="Times New Roman" w:cs="Times New Roman"/>
                <w:color w:val="000000"/>
              </w:rPr>
              <w:t xml:space="preserve">, and </w:t>
            </w:r>
            <w:proofErr w:type="spellStart"/>
            <w:r w:rsidRPr="00C36244">
              <w:rPr>
                <w:rFonts w:ascii="Times New Roman" w:hAnsi="Times New Roman" w:cs="Times New Roman"/>
                <w:color w:val="000000"/>
              </w:rPr>
              <w:t>FortiCare</w:t>
            </w:r>
            <w:proofErr w:type="spellEnd"/>
            <w:r w:rsidRPr="00C36244">
              <w:rPr>
                <w:rFonts w:ascii="Times New Roman" w:hAnsi="Times New Roman" w:cs="Times New Roman"/>
                <w:color w:val="000000"/>
              </w:rPr>
              <w:t xml:space="preserve"> Premium)</w:t>
            </w:r>
          </w:p>
        </w:tc>
        <w:tc>
          <w:tcPr>
            <w:tcW w:w="2127" w:type="dxa"/>
            <w:tcBorders>
              <w:top w:val="nil"/>
              <w:left w:val="nil"/>
              <w:bottom w:val="single" w:sz="4" w:space="0" w:color="auto"/>
              <w:right w:val="single" w:sz="4" w:space="0" w:color="auto"/>
            </w:tcBorders>
            <w:shd w:val="clear" w:color="auto" w:fill="auto"/>
            <w:vAlign w:val="center"/>
            <w:hideMark/>
          </w:tcPr>
          <w:p w14:paraId="661B71C4" w14:textId="77777777" w:rsidR="00E44C15" w:rsidRPr="00C36244" w:rsidRDefault="00E44C15" w:rsidP="008E5057">
            <w:pPr>
              <w:rPr>
                <w:rFonts w:ascii="Times New Roman" w:hAnsi="Times New Roman" w:cs="Times New Roman"/>
                <w:color w:val="000000"/>
              </w:rPr>
            </w:pPr>
            <w:r w:rsidRPr="00C36244">
              <w:rPr>
                <w:rFonts w:ascii="Times New Roman" w:hAnsi="Times New Roman" w:cs="Times New Roman"/>
                <w:color w:val="000000"/>
              </w:rPr>
              <w:t>FG5H0E5819907387</w:t>
            </w:r>
          </w:p>
          <w:p w14:paraId="45E84D4F" w14:textId="77777777" w:rsidR="00E44C15" w:rsidRPr="00C36244" w:rsidRDefault="00E44C15" w:rsidP="008E5057">
            <w:pPr>
              <w:rPr>
                <w:rFonts w:ascii="Times New Roman" w:hAnsi="Times New Roman" w:cs="Times New Roman"/>
                <w:color w:val="000000"/>
              </w:rPr>
            </w:pPr>
            <w:r w:rsidRPr="00C36244">
              <w:rPr>
                <w:rFonts w:ascii="Times New Roman" w:hAnsi="Times New Roman" w:cs="Times New Roman"/>
                <w:color w:val="000000"/>
              </w:rPr>
              <w:t>FG5H0E5819907316</w:t>
            </w:r>
          </w:p>
        </w:tc>
        <w:tc>
          <w:tcPr>
            <w:tcW w:w="2126" w:type="dxa"/>
            <w:tcBorders>
              <w:top w:val="nil"/>
              <w:left w:val="nil"/>
              <w:bottom w:val="single" w:sz="4" w:space="0" w:color="auto"/>
              <w:right w:val="single" w:sz="4" w:space="0" w:color="auto"/>
            </w:tcBorders>
            <w:shd w:val="clear" w:color="auto" w:fill="auto"/>
            <w:noWrap/>
            <w:vAlign w:val="center"/>
            <w:hideMark/>
          </w:tcPr>
          <w:p w14:paraId="7BEAB91F" w14:textId="77777777" w:rsidR="00E44C15" w:rsidRPr="00C36244" w:rsidRDefault="00E44C15" w:rsidP="008E5057">
            <w:pPr>
              <w:rPr>
                <w:rFonts w:ascii="Times New Roman" w:hAnsi="Times New Roman" w:cs="Times New Roman"/>
                <w:color w:val="000000"/>
              </w:rPr>
            </w:pPr>
            <w:r w:rsidRPr="00C36244">
              <w:rPr>
                <w:rFonts w:ascii="Times New Roman" w:hAnsi="Times New Roman" w:cs="Times New Roman"/>
                <w:color w:val="000000"/>
              </w:rPr>
              <w:t>10.4.2025 – 15.7.2026 (</w:t>
            </w:r>
            <w:proofErr w:type="spellStart"/>
            <w:r w:rsidRPr="00C36244">
              <w:rPr>
                <w:rFonts w:ascii="Times New Roman" w:hAnsi="Times New Roman" w:cs="Times New Roman"/>
                <w:color w:val="000000"/>
              </w:rPr>
              <w:t>EoS</w:t>
            </w:r>
            <w:proofErr w:type="spellEnd"/>
            <w:r w:rsidRPr="00C36244">
              <w:rPr>
                <w:rFonts w:ascii="Times New Roman" w:hAnsi="Times New Roman" w:cs="Times New Roman"/>
                <w:color w:val="000000"/>
              </w:rPr>
              <w:t>)</w:t>
            </w:r>
          </w:p>
        </w:tc>
      </w:tr>
    </w:tbl>
    <w:p w14:paraId="296A95A3" w14:textId="77777777" w:rsidR="00E44C15" w:rsidRPr="00C36244" w:rsidRDefault="00E44C15" w:rsidP="00E44C15">
      <w:pPr>
        <w:pStyle w:val="Styl"/>
        <w:spacing w:after="120"/>
        <w:ind w:left="360"/>
        <w:rPr>
          <w:rFonts w:ascii="Times New Roman" w:hAnsi="Times New Roman" w:cs="Times New Roman"/>
          <w:bCs/>
        </w:rPr>
      </w:pPr>
    </w:p>
    <w:p w14:paraId="78FB4549" w14:textId="77777777" w:rsidR="00E44C15" w:rsidRPr="00C36244" w:rsidRDefault="00E44C15" w:rsidP="00E44C15">
      <w:pPr>
        <w:pStyle w:val="Styl"/>
        <w:numPr>
          <w:ilvl w:val="0"/>
          <w:numId w:val="3"/>
        </w:numPr>
        <w:spacing w:after="120"/>
        <w:ind w:left="426" w:hanging="426"/>
        <w:jc w:val="both"/>
        <w:rPr>
          <w:rFonts w:ascii="Times New Roman" w:hAnsi="Times New Roman" w:cs="Times New Roman"/>
        </w:rPr>
      </w:pPr>
      <w:r w:rsidRPr="00C36244">
        <w:rPr>
          <w:rFonts w:ascii="Times New Roman" w:hAnsi="Times New Roman" w:cs="Times New Roman"/>
        </w:rPr>
        <w:t xml:space="preserve">Součástí dodávky je registrace uvedené podpory do účtu zadavatele, jímž je Oblastní nemocnice Náchod a.s., na portálu výrobce </w:t>
      </w:r>
      <w:hyperlink r:id="rId8" w:history="1">
        <w:r w:rsidRPr="00C36244">
          <w:rPr>
            <w:rStyle w:val="Hypertextovodkaz"/>
            <w:rFonts w:ascii="Times New Roman" w:hAnsi="Times New Roman"/>
          </w:rPr>
          <w:t>https://support.fortinet.com</w:t>
        </w:r>
      </w:hyperlink>
      <w:r w:rsidRPr="00C36244">
        <w:rPr>
          <w:rFonts w:ascii="Times New Roman" w:hAnsi="Times New Roman" w:cs="Times New Roman"/>
        </w:rPr>
        <w:t xml:space="preserve"> , a to k oběma prvkům dle uvedených SN. Předmět plnění bude považován za dodaný okamžikem této registrace. </w:t>
      </w:r>
    </w:p>
    <w:p w14:paraId="5A9DEEC4" w14:textId="77777777" w:rsidR="00E44C15" w:rsidRDefault="00E44C15" w:rsidP="00E44C15">
      <w:pPr>
        <w:pStyle w:val="Styl"/>
        <w:spacing w:after="120"/>
        <w:ind w:left="360"/>
        <w:rPr>
          <w:rFonts w:asciiTheme="minorHAnsi" w:hAnsiTheme="minorHAnsi" w:cstheme="minorHAnsi"/>
          <w:bCs/>
        </w:rPr>
      </w:pPr>
    </w:p>
    <w:p w14:paraId="77DDA8BF" w14:textId="77777777" w:rsidR="00E44C15" w:rsidRPr="00490B6B" w:rsidRDefault="00E44C15" w:rsidP="00E44C15">
      <w:pPr>
        <w:pStyle w:val="Styl"/>
        <w:spacing w:after="120"/>
        <w:ind w:left="360"/>
        <w:rPr>
          <w:rFonts w:ascii="Times New Roman" w:hAnsi="Times New Roman" w:cs="Times New Roman"/>
          <w:bCs/>
        </w:rPr>
      </w:pPr>
      <w:r w:rsidRPr="00490B6B">
        <w:rPr>
          <w:rFonts w:ascii="Times New Roman" w:hAnsi="Times New Roman" w:cs="Times New Roman"/>
          <w:bCs/>
        </w:rPr>
        <w:t>Ve Smiřicích, datum dle el. podpisu</w:t>
      </w:r>
    </w:p>
    <w:p w14:paraId="0D9F9589" w14:textId="77777777" w:rsidR="00E44C15" w:rsidRPr="003132C2" w:rsidRDefault="00E44C15" w:rsidP="00E44C15">
      <w:pPr>
        <w:pStyle w:val="Styl"/>
        <w:spacing w:after="120"/>
        <w:ind w:left="360"/>
        <w:rPr>
          <w:rFonts w:ascii="Times New Roman" w:hAnsi="Times New Roman" w:cs="Times New Roman"/>
          <w:bCs/>
          <w:highlight w:val="yellow"/>
        </w:rPr>
      </w:pPr>
    </w:p>
    <w:p w14:paraId="3E385CD8" w14:textId="77777777" w:rsidR="00E44C15" w:rsidRDefault="00E44C15" w:rsidP="00E44C15">
      <w:pPr>
        <w:pStyle w:val="Styl"/>
        <w:spacing w:after="120"/>
        <w:ind w:left="360"/>
        <w:rPr>
          <w:rFonts w:ascii="Times New Roman" w:hAnsi="Times New Roman" w:cs="Times New Roman"/>
          <w:bCs/>
          <w:highlight w:val="yellow"/>
        </w:rPr>
      </w:pPr>
    </w:p>
    <w:p w14:paraId="134EAD87" w14:textId="77777777" w:rsidR="00E44C15" w:rsidRDefault="00E44C15" w:rsidP="00E44C15">
      <w:pPr>
        <w:pStyle w:val="Styl"/>
        <w:spacing w:after="120"/>
        <w:ind w:left="360"/>
        <w:rPr>
          <w:rFonts w:ascii="Times New Roman" w:hAnsi="Times New Roman" w:cs="Times New Roman"/>
          <w:bCs/>
          <w:highlight w:val="yellow"/>
        </w:rPr>
      </w:pPr>
    </w:p>
    <w:p w14:paraId="4C63CC77" w14:textId="77777777" w:rsidR="00E44C15" w:rsidRDefault="00E44C15" w:rsidP="00E44C15">
      <w:pPr>
        <w:pStyle w:val="Styl"/>
        <w:spacing w:after="120"/>
        <w:ind w:left="360"/>
        <w:rPr>
          <w:rFonts w:ascii="Times New Roman" w:hAnsi="Times New Roman" w:cs="Times New Roman"/>
          <w:bCs/>
          <w:highlight w:val="yellow"/>
        </w:rPr>
      </w:pPr>
    </w:p>
    <w:p w14:paraId="2BA7C274" w14:textId="77777777" w:rsidR="00E44C15" w:rsidRDefault="00E44C15" w:rsidP="00E44C15">
      <w:pPr>
        <w:pStyle w:val="Styl"/>
        <w:spacing w:after="120"/>
        <w:ind w:left="360"/>
        <w:rPr>
          <w:rFonts w:ascii="Times New Roman" w:hAnsi="Times New Roman" w:cs="Times New Roman"/>
          <w:bCs/>
          <w:highlight w:val="yellow"/>
        </w:rPr>
      </w:pPr>
    </w:p>
    <w:p w14:paraId="5DDBB215" w14:textId="77777777" w:rsidR="00E44C15" w:rsidRPr="003132C2" w:rsidRDefault="00E44C15" w:rsidP="00E44C15">
      <w:pPr>
        <w:pStyle w:val="Styl"/>
        <w:spacing w:after="120"/>
        <w:ind w:left="360"/>
        <w:rPr>
          <w:rFonts w:ascii="Times New Roman" w:hAnsi="Times New Roman" w:cs="Times New Roman"/>
          <w:bCs/>
          <w:highlight w:val="yellow"/>
        </w:rPr>
      </w:pPr>
    </w:p>
    <w:p w14:paraId="504BB694" w14:textId="77777777" w:rsidR="00E44C15" w:rsidRPr="00490B6B" w:rsidRDefault="00E44C15" w:rsidP="00E44C15">
      <w:pPr>
        <w:pStyle w:val="Styl"/>
        <w:spacing w:after="120"/>
        <w:ind w:left="360"/>
        <w:rPr>
          <w:rFonts w:ascii="Times New Roman" w:hAnsi="Times New Roman" w:cs="Times New Roman"/>
          <w:bCs/>
        </w:rPr>
      </w:pPr>
    </w:p>
    <w:p w14:paraId="03A83BA3" w14:textId="77777777" w:rsidR="00E44C15" w:rsidRPr="00490B6B" w:rsidRDefault="00E44C15" w:rsidP="00E44C15">
      <w:pPr>
        <w:pStyle w:val="Styl"/>
        <w:spacing w:after="120"/>
        <w:ind w:left="360"/>
        <w:rPr>
          <w:rFonts w:ascii="Times New Roman" w:hAnsi="Times New Roman" w:cs="Times New Roman"/>
          <w:bCs/>
        </w:rPr>
      </w:pPr>
      <w:r w:rsidRPr="00490B6B">
        <w:rPr>
          <w:rFonts w:ascii="Times New Roman" w:hAnsi="Times New Roman" w:cs="Times New Roman"/>
          <w:bCs/>
        </w:rPr>
        <w:t>……………………………………………..</w:t>
      </w:r>
    </w:p>
    <w:p w14:paraId="680496F5" w14:textId="77777777" w:rsidR="00E44C15" w:rsidRPr="003132C2" w:rsidRDefault="00E44C15" w:rsidP="00E44C15">
      <w:pPr>
        <w:pStyle w:val="Styl"/>
        <w:spacing w:after="120"/>
        <w:ind w:left="360"/>
        <w:rPr>
          <w:rFonts w:ascii="Times New Roman" w:hAnsi="Times New Roman" w:cs="Times New Roman"/>
          <w:bCs/>
        </w:rPr>
      </w:pPr>
      <w:r>
        <w:rPr>
          <w:rFonts w:ascii="Times New Roman" w:hAnsi="Times New Roman" w:cs="Times New Roman"/>
          <w:bCs/>
        </w:rPr>
        <w:t xml:space="preserve">Vlastimil Kužel, </w:t>
      </w:r>
      <w:proofErr w:type="spellStart"/>
      <w:r>
        <w:rPr>
          <w:rFonts w:ascii="Times New Roman" w:hAnsi="Times New Roman" w:cs="Times New Roman"/>
          <w:bCs/>
        </w:rPr>
        <w:t>Regional</w:t>
      </w:r>
      <w:proofErr w:type="spellEnd"/>
      <w:r>
        <w:rPr>
          <w:rFonts w:ascii="Times New Roman" w:hAnsi="Times New Roman" w:cs="Times New Roman"/>
          <w:bCs/>
        </w:rPr>
        <w:t xml:space="preserve"> </w:t>
      </w:r>
      <w:proofErr w:type="spellStart"/>
      <w:r>
        <w:rPr>
          <w:rFonts w:ascii="Times New Roman" w:hAnsi="Times New Roman" w:cs="Times New Roman"/>
          <w:bCs/>
        </w:rPr>
        <w:t>Director</w:t>
      </w:r>
      <w:proofErr w:type="spellEnd"/>
      <w:r>
        <w:rPr>
          <w:rFonts w:ascii="Times New Roman" w:hAnsi="Times New Roman" w:cs="Times New Roman"/>
          <w:bCs/>
        </w:rPr>
        <w:t>, na základě plné moci</w:t>
      </w:r>
    </w:p>
    <w:p w14:paraId="25E5A505" w14:textId="77777777" w:rsidR="00E44C15" w:rsidRDefault="00E44C15" w:rsidP="00C6092D"/>
    <w:sectPr w:rsidR="00E44C1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7A26D" w14:textId="77777777" w:rsidR="00A51353" w:rsidRDefault="00A51353" w:rsidP="00A51353">
      <w:pPr>
        <w:spacing w:after="0" w:line="240" w:lineRule="auto"/>
      </w:pPr>
      <w:r>
        <w:separator/>
      </w:r>
    </w:p>
  </w:endnote>
  <w:endnote w:type="continuationSeparator" w:id="0">
    <w:p w14:paraId="5A89E9F5" w14:textId="77777777" w:rsidR="00A51353" w:rsidRDefault="00A51353" w:rsidP="00A5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G Times">
    <w:altName w:val="Times New Roman"/>
    <w:panose1 w:val="00000000000000000000"/>
    <w:charset w:val="EE"/>
    <w:family w:val="roman"/>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7464403"/>
      <w:docPartObj>
        <w:docPartGallery w:val="Page Numbers (Bottom of Page)"/>
        <w:docPartUnique/>
      </w:docPartObj>
    </w:sdtPr>
    <w:sdtContent>
      <w:p w14:paraId="2D983F70" w14:textId="26822609" w:rsidR="006005A4" w:rsidRDefault="006005A4">
        <w:pPr>
          <w:pStyle w:val="Zpat"/>
          <w:jc w:val="center"/>
        </w:pPr>
        <w:r>
          <w:fldChar w:fldCharType="begin"/>
        </w:r>
        <w:r>
          <w:instrText>PAGE   \* MERGEFORMAT</w:instrText>
        </w:r>
        <w:r>
          <w:fldChar w:fldCharType="separate"/>
        </w:r>
        <w:r>
          <w:t>2</w:t>
        </w:r>
        <w:r>
          <w:fldChar w:fldCharType="end"/>
        </w:r>
      </w:p>
    </w:sdtContent>
  </w:sdt>
  <w:p w14:paraId="3711A832" w14:textId="77777777" w:rsidR="00A51353" w:rsidRDefault="00A513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135A6" w14:textId="77777777" w:rsidR="00A51353" w:rsidRDefault="00A51353" w:rsidP="00A51353">
      <w:pPr>
        <w:spacing w:after="0" w:line="240" w:lineRule="auto"/>
      </w:pPr>
      <w:r>
        <w:separator/>
      </w:r>
    </w:p>
  </w:footnote>
  <w:footnote w:type="continuationSeparator" w:id="0">
    <w:p w14:paraId="36F289C7" w14:textId="77777777" w:rsidR="00A51353" w:rsidRDefault="00A51353" w:rsidP="00A51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F64209DE"/>
    <w:lvl w:ilvl="0">
      <w:start w:val="1"/>
      <w:numFmt w:val="upperRoman"/>
      <w:lvlText w:val="%1."/>
      <w:lvlJc w:val="right"/>
      <w:pPr>
        <w:tabs>
          <w:tab w:val="num" w:pos="705"/>
        </w:tabs>
        <w:ind w:left="705" w:hanging="705"/>
      </w:pPr>
      <w:rPr>
        <w:rFonts w:hint="default"/>
        <w:b/>
        <w:bCs/>
      </w:rPr>
    </w:lvl>
    <w:lvl w:ilvl="1">
      <w:start w:val="1"/>
      <w:numFmt w:val="decimal"/>
      <w:lvlText w:val="%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144571A"/>
    <w:multiLevelType w:val="hybridMultilevel"/>
    <w:tmpl w:val="5BFC66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41B3117"/>
    <w:multiLevelType w:val="hybridMultilevel"/>
    <w:tmpl w:val="2E8AD62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9348164">
    <w:abstractNumId w:val="0"/>
  </w:num>
  <w:num w:numId="2" w16cid:durableId="1562518512">
    <w:abstractNumId w:val="1"/>
  </w:num>
  <w:num w:numId="3" w16cid:durableId="758067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ADB"/>
    <w:rsid w:val="00025B48"/>
    <w:rsid w:val="00076461"/>
    <w:rsid w:val="000B528D"/>
    <w:rsid w:val="00167138"/>
    <w:rsid w:val="00186E6C"/>
    <w:rsid w:val="001D652F"/>
    <w:rsid w:val="002B397A"/>
    <w:rsid w:val="002B56F2"/>
    <w:rsid w:val="00307E1B"/>
    <w:rsid w:val="00310F38"/>
    <w:rsid w:val="00321ADB"/>
    <w:rsid w:val="003261C7"/>
    <w:rsid w:val="00387F5B"/>
    <w:rsid w:val="004330C1"/>
    <w:rsid w:val="00437ADD"/>
    <w:rsid w:val="00484F6F"/>
    <w:rsid w:val="004B7839"/>
    <w:rsid w:val="004C3EB3"/>
    <w:rsid w:val="004D69BD"/>
    <w:rsid w:val="00521DF2"/>
    <w:rsid w:val="006005A4"/>
    <w:rsid w:val="00686E18"/>
    <w:rsid w:val="006D6512"/>
    <w:rsid w:val="00715311"/>
    <w:rsid w:val="00724B13"/>
    <w:rsid w:val="0077076F"/>
    <w:rsid w:val="008B20BA"/>
    <w:rsid w:val="008B78A4"/>
    <w:rsid w:val="009147AA"/>
    <w:rsid w:val="00A4184B"/>
    <w:rsid w:val="00A51353"/>
    <w:rsid w:val="00A6321A"/>
    <w:rsid w:val="00A95DD7"/>
    <w:rsid w:val="00AB448D"/>
    <w:rsid w:val="00BC0D33"/>
    <w:rsid w:val="00C6092D"/>
    <w:rsid w:val="00C87322"/>
    <w:rsid w:val="00CE450F"/>
    <w:rsid w:val="00D0690B"/>
    <w:rsid w:val="00D07406"/>
    <w:rsid w:val="00D115B0"/>
    <w:rsid w:val="00D25A13"/>
    <w:rsid w:val="00D627A6"/>
    <w:rsid w:val="00D83CC0"/>
    <w:rsid w:val="00D85E3C"/>
    <w:rsid w:val="00DF36FC"/>
    <w:rsid w:val="00E002FE"/>
    <w:rsid w:val="00E33DFD"/>
    <w:rsid w:val="00E43D6E"/>
    <w:rsid w:val="00E44C15"/>
    <w:rsid w:val="00E925A6"/>
    <w:rsid w:val="00F622D7"/>
    <w:rsid w:val="00F64C20"/>
    <w:rsid w:val="00F779DA"/>
    <w:rsid w:val="00FD6A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C29C"/>
  <w15:chartTrackingRefBased/>
  <w15:docId w15:val="{EE762754-53CB-49AE-A4F9-EEE31355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C6092D"/>
    <w:pPr>
      <w:keepNext/>
      <w:spacing w:after="0" w:line="240" w:lineRule="auto"/>
      <w:ind w:left="2124" w:firstLine="708"/>
      <w:outlineLvl w:val="0"/>
    </w:pPr>
    <w:rPr>
      <w:rFonts w:ascii="Times New Roman" w:eastAsia="Times New Roman" w:hAnsi="Times New Roman" w:cs="Times New Roman"/>
      <w:b/>
      <w:sz w:val="32"/>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6092D"/>
    <w:rPr>
      <w:rFonts w:ascii="Times New Roman" w:eastAsia="Times New Roman" w:hAnsi="Times New Roman" w:cs="Times New Roman"/>
      <w:b/>
      <w:sz w:val="32"/>
      <w:szCs w:val="20"/>
      <w:lang w:eastAsia="zh-CN"/>
    </w:rPr>
  </w:style>
  <w:style w:type="character" w:styleId="Hypertextovodkaz">
    <w:name w:val="Hyperlink"/>
    <w:rsid w:val="00C6092D"/>
    <w:rPr>
      <w:color w:val="0000FF"/>
      <w:u w:val="single"/>
    </w:rPr>
  </w:style>
  <w:style w:type="paragraph" w:styleId="Zkladntext">
    <w:name w:val="Body Text"/>
    <w:basedOn w:val="Normln"/>
    <w:link w:val="ZkladntextChar"/>
    <w:rsid w:val="00C6092D"/>
    <w:pPr>
      <w:suppressAutoHyphens/>
      <w:spacing w:before="120" w:after="0" w:line="240" w:lineRule="auto"/>
      <w:jc w:val="both"/>
    </w:pPr>
    <w:rPr>
      <w:rFonts w:ascii="Times New Roman" w:eastAsia="Times New Roman" w:hAnsi="Times New Roman" w:cs="Times New Roman"/>
      <w:sz w:val="24"/>
      <w:szCs w:val="20"/>
      <w:lang w:eastAsia="zh-CN"/>
    </w:rPr>
  </w:style>
  <w:style w:type="character" w:customStyle="1" w:styleId="ZkladntextChar">
    <w:name w:val="Základní text Char"/>
    <w:basedOn w:val="Standardnpsmoodstavce"/>
    <w:link w:val="Zkladntext"/>
    <w:rsid w:val="00C6092D"/>
    <w:rPr>
      <w:rFonts w:ascii="Times New Roman" w:eastAsia="Times New Roman" w:hAnsi="Times New Roman" w:cs="Times New Roman"/>
      <w:sz w:val="24"/>
      <w:szCs w:val="20"/>
      <w:lang w:eastAsia="zh-CN"/>
    </w:rPr>
  </w:style>
  <w:style w:type="character" w:styleId="Znakapoznpodarou">
    <w:name w:val="footnote reference"/>
    <w:basedOn w:val="Standardnpsmoodstavce"/>
    <w:uiPriority w:val="99"/>
    <w:rsid w:val="00C6092D"/>
    <w:rPr>
      <w:rFonts w:cs="Times New Roman"/>
      <w:vertAlign w:val="superscript"/>
    </w:rPr>
  </w:style>
  <w:style w:type="paragraph" w:styleId="Textpoznpodarou">
    <w:name w:val="footnote text"/>
    <w:basedOn w:val="Normln"/>
    <w:link w:val="TextpoznpodarouChar"/>
    <w:uiPriority w:val="99"/>
    <w:rsid w:val="00C6092D"/>
    <w:pPr>
      <w:spacing w:after="0" w:line="240" w:lineRule="auto"/>
    </w:pPr>
    <w:rPr>
      <w:rFonts w:ascii="CG Times" w:eastAsia="Times New Roman" w:hAnsi="CG Times" w:cs="Times New Roman"/>
      <w:sz w:val="20"/>
      <w:szCs w:val="20"/>
      <w:lang w:eastAsia="cs-CZ"/>
    </w:rPr>
  </w:style>
  <w:style w:type="character" w:customStyle="1" w:styleId="TextpoznpodarouChar">
    <w:name w:val="Text pozn. pod čarou Char"/>
    <w:basedOn w:val="Standardnpsmoodstavce"/>
    <w:link w:val="Textpoznpodarou"/>
    <w:uiPriority w:val="99"/>
    <w:rsid w:val="00C6092D"/>
    <w:rPr>
      <w:rFonts w:ascii="CG Times" w:eastAsia="Times New Roman" w:hAnsi="CG Times" w:cs="Times New Roman"/>
      <w:sz w:val="20"/>
      <w:szCs w:val="20"/>
      <w:lang w:eastAsia="cs-CZ"/>
    </w:rPr>
  </w:style>
  <w:style w:type="paragraph" w:styleId="Odstavecseseznamem">
    <w:name w:val="List Paragraph"/>
    <w:basedOn w:val="Normln"/>
    <w:uiPriority w:val="34"/>
    <w:qFormat/>
    <w:rsid w:val="00C6092D"/>
    <w:pPr>
      <w:spacing w:after="200" w:line="276" w:lineRule="auto"/>
      <w:ind w:left="720"/>
      <w:contextualSpacing/>
    </w:pPr>
    <w:rPr>
      <w:rFonts w:ascii="Calibri" w:eastAsia="Calibri" w:hAnsi="Calibri" w:cs="Times New Roman"/>
      <w:lang w:eastAsia="zh-CN"/>
    </w:rPr>
  </w:style>
  <w:style w:type="character" w:styleId="Odkaznakoment">
    <w:name w:val="annotation reference"/>
    <w:basedOn w:val="Standardnpsmoodstavce"/>
    <w:uiPriority w:val="99"/>
    <w:semiHidden/>
    <w:unhideWhenUsed/>
    <w:rsid w:val="00C6092D"/>
    <w:rPr>
      <w:sz w:val="16"/>
      <w:szCs w:val="16"/>
    </w:rPr>
  </w:style>
  <w:style w:type="paragraph" w:styleId="Textkomente">
    <w:name w:val="annotation text"/>
    <w:basedOn w:val="Normln"/>
    <w:link w:val="TextkomenteChar"/>
    <w:uiPriority w:val="99"/>
    <w:semiHidden/>
    <w:unhideWhenUsed/>
    <w:rsid w:val="00C6092D"/>
    <w:pPr>
      <w:suppressAutoHyphens/>
      <w:spacing w:before="120" w:after="0" w:line="240" w:lineRule="auto"/>
      <w:jc w:val="both"/>
    </w:pPr>
    <w:rPr>
      <w:rFonts w:ascii="Times New Roman" w:eastAsia="Times New Roman" w:hAnsi="Times New Roman" w:cs="Times New Roman"/>
      <w:sz w:val="20"/>
      <w:szCs w:val="20"/>
      <w:lang w:eastAsia="zh-CN"/>
    </w:rPr>
  </w:style>
  <w:style w:type="character" w:customStyle="1" w:styleId="TextkomenteChar">
    <w:name w:val="Text komentáře Char"/>
    <w:basedOn w:val="Standardnpsmoodstavce"/>
    <w:link w:val="Textkomente"/>
    <w:uiPriority w:val="99"/>
    <w:semiHidden/>
    <w:rsid w:val="00C6092D"/>
    <w:rPr>
      <w:rFonts w:ascii="Times New Roman" w:eastAsia="Times New Roman" w:hAnsi="Times New Roman" w:cs="Times New Roman"/>
      <w:sz w:val="20"/>
      <w:szCs w:val="20"/>
      <w:lang w:eastAsia="zh-CN"/>
    </w:rPr>
  </w:style>
  <w:style w:type="paragraph" w:styleId="Textbubliny">
    <w:name w:val="Balloon Text"/>
    <w:basedOn w:val="Normln"/>
    <w:link w:val="TextbublinyChar"/>
    <w:uiPriority w:val="99"/>
    <w:semiHidden/>
    <w:unhideWhenUsed/>
    <w:rsid w:val="00C609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092D"/>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330C1"/>
    <w:pPr>
      <w:suppressAutoHyphens w:val="0"/>
      <w:spacing w:before="0" w:after="16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330C1"/>
    <w:rPr>
      <w:rFonts w:ascii="Times New Roman" w:eastAsia="Times New Roman" w:hAnsi="Times New Roman" w:cs="Times New Roman"/>
      <w:b/>
      <w:bCs/>
      <w:sz w:val="20"/>
      <w:szCs w:val="20"/>
      <w:lang w:eastAsia="zh-CN"/>
    </w:rPr>
  </w:style>
  <w:style w:type="paragraph" w:styleId="Zhlav">
    <w:name w:val="header"/>
    <w:basedOn w:val="Normln"/>
    <w:link w:val="ZhlavChar"/>
    <w:uiPriority w:val="99"/>
    <w:unhideWhenUsed/>
    <w:rsid w:val="00A513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1353"/>
  </w:style>
  <w:style w:type="paragraph" w:styleId="Zpat">
    <w:name w:val="footer"/>
    <w:basedOn w:val="Normln"/>
    <w:link w:val="ZpatChar"/>
    <w:uiPriority w:val="99"/>
    <w:unhideWhenUsed/>
    <w:rsid w:val="00A51353"/>
    <w:pPr>
      <w:tabs>
        <w:tab w:val="center" w:pos="4536"/>
        <w:tab w:val="right" w:pos="9072"/>
      </w:tabs>
      <w:spacing w:after="0" w:line="240" w:lineRule="auto"/>
    </w:pPr>
  </w:style>
  <w:style w:type="character" w:customStyle="1" w:styleId="ZpatChar">
    <w:name w:val="Zápatí Char"/>
    <w:basedOn w:val="Standardnpsmoodstavce"/>
    <w:link w:val="Zpat"/>
    <w:uiPriority w:val="99"/>
    <w:rsid w:val="00A51353"/>
  </w:style>
  <w:style w:type="paragraph" w:customStyle="1" w:styleId="Styl">
    <w:name w:val="Styl"/>
    <w:uiPriority w:val="99"/>
    <w:rsid w:val="00E44C15"/>
    <w:pPr>
      <w:widowControl w:val="0"/>
      <w:suppressAutoHyphens/>
      <w:autoSpaceDE w:val="0"/>
      <w:spacing w:after="0" w:line="240" w:lineRule="auto"/>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fortinet.com" TargetMode="External"/><Relationship Id="rId3" Type="http://schemas.openxmlformats.org/officeDocument/2006/relationships/settings" Target="settings.xml"/><Relationship Id="rId7" Type="http://schemas.openxmlformats.org/officeDocument/2006/relationships/hyperlink" Target="mailto:fakturace@nemocnicenacho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1866</Words>
  <Characters>11010</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Bohuslav Hrabčuk</dc:creator>
  <cp:keywords/>
  <dc:description/>
  <cp:lastModifiedBy>IT ONN</cp:lastModifiedBy>
  <cp:revision>16</cp:revision>
  <dcterms:created xsi:type="dcterms:W3CDTF">2025-03-06T08:02:00Z</dcterms:created>
  <dcterms:modified xsi:type="dcterms:W3CDTF">2025-03-17T11:54:00Z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2025-03-06T13:24:35Z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ba1141f0-a964-46a3-a199-401c7eb508da</vt:lpwstr>
  </property>
  <property fmtid="{D5CDD505-2E9C-101B-9397-08002B2CF9AE}" pid="8" name="MSIP_Label_82a99ebc-0f39-4fac-abab-b8d6469272ed_ContentBits">
    <vt:lpwstr>0</vt:lpwstr>
  </property>
  <property fmtid="{D5CDD505-2E9C-101B-9397-08002B2CF9AE}" pid="9" name="MSIP_Label_82a99ebc-0f39-4fac-abab-b8d6469272ed_Tag">
    <vt:lpwstr>10, 3, 0, 1</vt:lpwstr>
  </property>
</Properties>
</file>