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6A1D3" w14:textId="2DF164EF" w:rsidR="00F06EE0" w:rsidRPr="00C7504D" w:rsidRDefault="00F06EE0" w:rsidP="00F06EE0">
      <w:pPr>
        <w:jc w:val="center"/>
        <w:rPr>
          <w:b/>
          <w:sz w:val="24"/>
          <w:szCs w:val="20"/>
        </w:rPr>
      </w:pPr>
      <w:r w:rsidRPr="00C7504D">
        <w:rPr>
          <w:b/>
          <w:sz w:val="24"/>
          <w:szCs w:val="20"/>
        </w:rPr>
        <w:t>Protokol o určení vnějších vlivů</w:t>
      </w:r>
      <w:r w:rsidR="00EB107A">
        <w:rPr>
          <w:b/>
          <w:sz w:val="24"/>
          <w:szCs w:val="20"/>
        </w:rPr>
        <w:t xml:space="preserve"> </w:t>
      </w:r>
      <w:r w:rsidRPr="00C7504D">
        <w:rPr>
          <w:b/>
          <w:sz w:val="24"/>
          <w:szCs w:val="20"/>
        </w:rPr>
        <w:t xml:space="preserve">č. </w:t>
      </w:r>
      <w:r w:rsidR="004137EE">
        <w:rPr>
          <w:b/>
          <w:sz w:val="24"/>
          <w:szCs w:val="20"/>
        </w:rPr>
        <w:t>5</w:t>
      </w:r>
      <w:r w:rsidR="00454F52">
        <w:rPr>
          <w:b/>
          <w:sz w:val="24"/>
          <w:szCs w:val="20"/>
        </w:rPr>
        <w:t>/</w:t>
      </w:r>
      <w:r w:rsidR="00A16F94">
        <w:rPr>
          <w:b/>
          <w:sz w:val="24"/>
          <w:szCs w:val="20"/>
        </w:rPr>
        <w:t>2</w:t>
      </w:r>
      <w:r w:rsidR="00B41348">
        <w:rPr>
          <w:b/>
          <w:sz w:val="24"/>
          <w:szCs w:val="20"/>
        </w:rPr>
        <w:t>/20</w:t>
      </w:r>
      <w:r w:rsidR="00454F52">
        <w:rPr>
          <w:b/>
          <w:sz w:val="24"/>
          <w:szCs w:val="20"/>
        </w:rPr>
        <w:t>2</w:t>
      </w:r>
      <w:r w:rsidR="00A16F94">
        <w:rPr>
          <w:b/>
          <w:sz w:val="24"/>
          <w:szCs w:val="20"/>
        </w:rPr>
        <w:t>2</w:t>
      </w:r>
    </w:p>
    <w:p w14:paraId="68A9A568" w14:textId="308CBB35" w:rsidR="00454F52" w:rsidRDefault="00454F52" w:rsidP="00454F52">
      <w:pPr>
        <w:jc w:val="center"/>
        <w:rPr>
          <w:b/>
          <w:sz w:val="22"/>
          <w:szCs w:val="20"/>
        </w:rPr>
      </w:pPr>
      <w:r w:rsidRPr="00454F52">
        <w:rPr>
          <w:b/>
          <w:sz w:val="22"/>
          <w:szCs w:val="20"/>
        </w:rPr>
        <w:t>Rekonstrukce, dostavba a modernizace budovy bývalých stájí, pro potřeby praktické výuky zemědělských oborů v SZeŠ a SOU CHKT, Kostelec nad Orlicí - projektová dokumentace</w:t>
      </w:r>
    </w:p>
    <w:p w14:paraId="366089A1" w14:textId="73B21407" w:rsidR="00454F52" w:rsidRDefault="004137EE" w:rsidP="004137EE">
      <w:pPr>
        <w:jc w:val="center"/>
        <w:rPr>
          <w:b/>
          <w:sz w:val="22"/>
          <w:szCs w:val="20"/>
        </w:rPr>
      </w:pPr>
      <w:r w:rsidRPr="004137EE">
        <w:rPr>
          <w:b/>
          <w:sz w:val="22"/>
          <w:szCs w:val="20"/>
        </w:rPr>
        <w:t>SO 03_NOVOSTAVBA VENKOVNÍHO SKLADU</w:t>
      </w:r>
    </w:p>
    <w:p w14:paraId="11B74715" w14:textId="77777777" w:rsidR="004137EE" w:rsidRDefault="004137EE" w:rsidP="00F06EE0">
      <w:pPr>
        <w:rPr>
          <w:b/>
          <w:sz w:val="22"/>
          <w:szCs w:val="20"/>
        </w:rPr>
      </w:pPr>
    </w:p>
    <w:p w14:paraId="2D2F30E2" w14:textId="4F3B70BB" w:rsidR="00F06EE0" w:rsidRPr="00C7504D" w:rsidRDefault="00F06EE0" w:rsidP="00F06EE0">
      <w:pPr>
        <w:rPr>
          <w:b/>
          <w:szCs w:val="20"/>
        </w:rPr>
      </w:pPr>
      <w:r w:rsidRPr="00C7504D">
        <w:rPr>
          <w:b/>
          <w:szCs w:val="20"/>
        </w:rPr>
        <w:t>Složení komise:</w:t>
      </w:r>
    </w:p>
    <w:p w14:paraId="067312BD" w14:textId="77777777" w:rsidR="00F06EE0" w:rsidRPr="00C7504D" w:rsidRDefault="00F06EE0" w:rsidP="00F06EE0">
      <w:pPr>
        <w:tabs>
          <w:tab w:val="left" w:pos="1560"/>
          <w:tab w:val="left" w:pos="4111"/>
          <w:tab w:val="left" w:pos="7088"/>
        </w:tabs>
        <w:rPr>
          <w:szCs w:val="20"/>
        </w:rPr>
      </w:pPr>
      <w:r w:rsidRPr="00C7504D">
        <w:rPr>
          <w:szCs w:val="20"/>
        </w:rPr>
        <w:t>P</w:t>
      </w:r>
      <w:r>
        <w:rPr>
          <w:szCs w:val="20"/>
        </w:rPr>
        <w:t>ř</w:t>
      </w:r>
      <w:r w:rsidRPr="00C7504D">
        <w:rPr>
          <w:szCs w:val="20"/>
        </w:rPr>
        <w:t>edseda:</w:t>
      </w:r>
      <w:r w:rsidRPr="00C7504D">
        <w:rPr>
          <w:szCs w:val="20"/>
        </w:rPr>
        <w:tab/>
      </w:r>
      <w:r>
        <w:rPr>
          <w:szCs w:val="20"/>
        </w:rPr>
        <w:t>Ing.</w:t>
      </w:r>
      <w:r w:rsidR="00EB107A">
        <w:rPr>
          <w:szCs w:val="20"/>
        </w:rPr>
        <w:t xml:space="preserve"> </w:t>
      </w:r>
      <w:r w:rsidR="00B41348">
        <w:rPr>
          <w:szCs w:val="20"/>
        </w:rPr>
        <w:t>Radek Dědina</w:t>
      </w:r>
      <w:r w:rsidRPr="00C7504D">
        <w:rPr>
          <w:szCs w:val="20"/>
        </w:rPr>
        <w:tab/>
        <w:t>HIP</w:t>
      </w:r>
      <w:r w:rsidRPr="00C7504D">
        <w:rPr>
          <w:szCs w:val="20"/>
        </w:rPr>
        <w:tab/>
      </w:r>
    </w:p>
    <w:p w14:paraId="4443EE4B" w14:textId="22479E87" w:rsidR="00454F52" w:rsidRPr="00454F52" w:rsidRDefault="00B67CD7" w:rsidP="00454F52">
      <w:pPr>
        <w:tabs>
          <w:tab w:val="left" w:pos="1560"/>
          <w:tab w:val="left" w:pos="4111"/>
          <w:tab w:val="left" w:pos="7088"/>
        </w:tabs>
        <w:rPr>
          <w:szCs w:val="20"/>
        </w:rPr>
      </w:pPr>
      <w:r w:rsidRPr="00454F52">
        <w:rPr>
          <w:szCs w:val="20"/>
        </w:rPr>
        <w:t>Investor:</w:t>
      </w:r>
      <w:r w:rsidRPr="00454F52">
        <w:rPr>
          <w:szCs w:val="20"/>
        </w:rPr>
        <w:tab/>
      </w:r>
      <w:r w:rsidR="00454F52" w:rsidRPr="00454F52">
        <w:rPr>
          <w:szCs w:val="20"/>
        </w:rPr>
        <w:t>Královéhradecký kraj, Pivovarské náměstí 1245, 500 03 Hradec Králové, IČO 708 89</w:t>
      </w:r>
      <w:r w:rsidR="00454F52">
        <w:rPr>
          <w:szCs w:val="20"/>
        </w:rPr>
        <w:t> </w:t>
      </w:r>
      <w:r w:rsidR="00454F52" w:rsidRPr="00454F52">
        <w:rPr>
          <w:szCs w:val="20"/>
        </w:rPr>
        <w:t>546</w:t>
      </w:r>
    </w:p>
    <w:p w14:paraId="04B3C70B" w14:textId="30995D10" w:rsidR="0068241C" w:rsidRDefault="00F06EE0" w:rsidP="00454F52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 w:rsidRPr="00C7504D">
        <w:rPr>
          <w:szCs w:val="20"/>
        </w:rPr>
        <w:t>Členové:</w:t>
      </w:r>
      <w:r w:rsidRPr="00C7504D">
        <w:rPr>
          <w:szCs w:val="20"/>
        </w:rPr>
        <w:tab/>
      </w:r>
      <w:r w:rsidR="00817650" w:rsidRPr="00817650">
        <w:rPr>
          <w:szCs w:val="20"/>
        </w:rPr>
        <w:t>Ing. Jiří Ledinský</w:t>
      </w:r>
      <w:r w:rsidR="0068241C" w:rsidRPr="00C7504D">
        <w:rPr>
          <w:szCs w:val="20"/>
        </w:rPr>
        <w:tab/>
      </w:r>
      <w:r w:rsidR="00817650">
        <w:rPr>
          <w:szCs w:val="20"/>
        </w:rPr>
        <w:t>požárně bezpečnostní řešení</w:t>
      </w:r>
    </w:p>
    <w:p w14:paraId="7FE7A1EC" w14:textId="77777777" w:rsidR="00F06EE0" w:rsidRPr="00C7504D" w:rsidRDefault="0068241C" w:rsidP="00F06EE0">
      <w:pPr>
        <w:tabs>
          <w:tab w:val="left" w:pos="1560"/>
          <w:tab w:val="left" w:pos="4111"/>
          <w:tab w:val="left" w:pos="7088"/>
        </w:tabs>
        <w:spacing w:after="400"/>
        <w:rPr>
          <w:szCs w:val="20"/>
        </w:rPr>
      </w:pPr>
      <w:r>
        <w:rPr>
          <w:szCs w:val="20"/>
        </w:rPr>
        <w:tab/>
      </w:r>
      <w:r w:rsidR="00F06EE0" w:rsidRPr="00E145F7">
        <w:rPr>
          <w:szCs w:val="20"/>
        </w:rPr>
        <w:t xml:space="preserve">Ing. Jan </w:t>
      </w:r>
      <w:r w:rsidR="00B67CD7">
        <w:rPr>
          <w:szCs w:val="20"/>
        </w:rPr>
        <w:t>Dinga</w:t>
      </w:r>
      <w:r w:rsidR="00F06EE0" w:rsidRPr="00E145F7">
        <w:rPr>
          <w:szCs w:val="20"/>
        </w:rPr>
        <w:tab/>
      </w:r>
      <w:r w:rsidR="00B41348">
        <w:rPr>
          <w:szCs w:val="20"/>
        </w:rPr>
        <w:t>VZT, UT, ZTI, EL</w:t>
      </w:r>
      <w:r w:rsidR="00F06EE0" w:rsidRPr="00E145F7">
        <w:rPr>
          <w:szCs w:val="20"/>
        </w:rPr>
        <w:tab/>
      </w:r>
      <w:r w:rsidR="00F06EE0" w:rsidRPr="00C7504D">
        <w:rPr>
          <w:szCs w:val="20"/>
        </w:rPr>
        <w:tab/>
      </w:r>
    </w:p>
    <w:p w14:paraId="350EF499" w14:textId="77777777" w:rsidR="00F06EE0" w:rsidRPr="00C7504D" w:rsidRDefault="00F06EE0" w:rsidP="00F06EE0">
      <w:pPr>
        <w:keepNext/>
        <w:keepLines/>
        <w:widowControl w:val="0"/>
        <w:rPr>
          <w:b/>
          <w:szCs w:val="20"/>
        </w:rPr>
      </w:pPr>
      <w:r w:rsidRPr="00C7504D">
        <w:rPr>
          <w:b/>
          <w:szCs w:val="20"/>
        </w:rPr>
        <w:t>Podklady použité pro vypracování protokolu:</w:t>
      </w:r>
    </w:p>
    <w:p w14:paraId="19CA5326" w14:textId="77777777" w:rsidR="00F06EE0" w:rsidRDefault="00F06EE0" w:rsidP="00F06EE0">
      <w:pPr>
        <w:rPr>
          <w:szCs w:val="20"/>
        </w:rPr>
      </w:pPr>
      <w:r>
        <w:rPr>
          <w:szCs w:val="20"/>
        </w:rPr>
        <w:t>stavební půdorysy</w:t>
      </w:r>
    </w:p>
    <w:p w14:paraId="01E489D0" w14:textId="77777777" w:rsidR="00F06EE0" w:rsidRDefault="00F06EE0" w:rsidP="00F06EE0">
      <w:pPr>
        <w:rPr>
          <w:szCs w:val="20"/>
        </w:rPr>
      </w:pPr>
      <w:r w:rsidRPr="00C7504D">
        <w:rPr>
          <w:szCs w:val="20"/>
        </w:rPr>
        <w:t xml:space="preserve">ČSN 33 2000-1 ed. 2, ČSN 33 2000-4-41 ed. </w:t>
      </w:r>
      <w:r w:rsidR="00B41348">
        <w:rPr>
          <w:szCs w:val="20"/>
        </w:rPr>
        <w:t>3</w:t>
      </w:r>
      <w:r w:rsidRPr="00C7504D">
        <w:rPr>
          <w:szCs w:val="20"/>
        </w:rPr>
        <w:t>, ČSN 33 2000-5-51 ed. 3, ČSN 33 2000-7-718, ČSN 33 2130 ed. 3</w:t>
      </w:r>
    </w:p>
    <w:p w14:paraId="37879C19" w14:textId="77777777" w:rsidR="00F06EE0" w:rsidRPr="00C7504D" w:rsidRDefault="00F06EE0" w:rsidP="00F06EE0">
      <w:pPr>
        <w:rPr>
          <w:szCs w:val="20"/>
        </w:rPr>
      </w:pPr>
    </w:p>
    <w:p w14:paraId="687C3303" w14:textId="77777777" w:rsidR="00F06EE0" w:rsidRPr="00C7504D" w:rsidRDefault="00F06EE0" w:rsidP="00F06EE0">
      <w:pPr>
        <w:keepNext/>
        <w:keepLines/>
        <w:widowControl w:val="0"/>
        <w:rPr>
          <w:b/>
          <w:szCs w:val="20"/>
        </w:rPr>
      </w:pPr>
      <w:r w:rsidRPr="00C7504D">
        <w:rPr>
          <w:b/>
          <w:szCs w:val="20"/>
        </w:rPr>
        <w:t xml:space="preserve">Popis </w:t>
      </w:r>
      <w:r>
        <w:rPr>
          <w:b/>
          <w:szCs w:val="20"/>
        </w:rPr>
        <w:t>stavebního záměru</w:t>
      </w:r>
      <w:r w:rsidRPr="00C7504D">
        <w:rPr>
          <w:b/>
          <w:szCs w:val="20"/>
        </w:rPr>
        <w:t>:</w:t>
      </w:r>
    </w:p>
    <w:p w14:paraId="5095A473" w14:textId="77777777" w:rsidR="00C00ECE" w:rsidRDefault="00C00ECE" w:rsidP="00C00ECE">
      <w:pPr>
        <w:jc w:val="both"/>
      </w:pPr>
      <w:r>
        <w:t xml:space="preserve">Objekt č.p. 791 (šatnové a hygienické zázemí pro žáky a studenty) včetně navazujícího objektu se nachází ve školním areálu SZeŠ a SOU CHKT- Kostelec nad Orlicí, na pozemku p. č. 1866, 1867 v katastrálním území Kostelec nad Orlicí (670197).  Dožitá jižní část tohoto objektu na p.p.č. 1866 bude cca z 1/4 zdemolována (řešeno v jiné PD). Ke zbylé části objektu bude navrženo nové křídlo, tvarově a hmotově přizpůsobené celému objektu. </w:t>
      </w:r>
    </w:p>
    <w:p w14:paraId="17D2B59C" w14:textId="77777777" w:rsidR="00C00ECE" w:rsidRDefault="00C00ECE" w:rsidP="00C00ECE">
      <w:pPr>
        <w:jc w:val="both"/>
      </w:pPr>
      <w:r>
        <w:t xml:space="preserve">V rámci stavby dále dojde k realizaci nové přístavby venkovní odborné učebny, která bude v přímé vazbě na venkovní výukové plochy školního pozemku. Objekt přístavby venkovní učebny se bude nacházet na p.p.č. 1866 v katastrálním území Kostelec nad Orlicí (670197).  </w:t>
      </w:r>
    </w:p>
    <w:p w14:paraId="098DCF62" w14:textId="5746C3C4" w:rsidR="00C00ECE" w:rsidRDefault="00C00ECE" w:rsidP="00C00ECE">
      <w:pPr>
        <w:jc w:val="both"/>
      </w:pPr>
      <w:r>
        <w:t xml:space="preserve">Součástí PD bude navržení venkovní zdi, která bude plynule navazovat na novou přístavbu venkovní učebny a objekt č.p. 791 (včetně navazujícího objektu). Objekt nové venkovní zdi se bude nacházet na p.p.č. 1866 v katastrálním území Kostelec nad Orlicí (670197).  </w:t>
      </w:r>
    </w:p>
    <w:p w14:paraId="14477EEF" w14:textId="77777777" w:rsidR="00F06EE0" w:rsidRPr="00C7504D" w:rsidRDefault="00F06EE0" w:rsidP="00F06EE0">
      <w:pPr>
        <w:keepNext/>
        <w:keepLines/>
        <w:widowControl w:val="0"/>
        <w:rPr>
          <w:b/>
          <w:szCs w:val="20"/>
        </w:rPr>
      </w:pPr>
      <w:r w:rsidRPr="00C7504D">
        <w:rPr>
          <w:b/>
          <w:szCs w:val="20"/>
        </w:rPr>
        <w:t>Přílohy:</w:t>
      </w:r>
    </w:p>
    <w:p w14:paraId="15DD5578" w14:textId="77777777" w:rsidR="00F06EE0" w:rsidRDefault="00F06EE0" w:rsidP="00F06EE0">
      <w:pPr>
        <w:rPr>
          <w:szCs w:val="20"/>
        </w:rPr>
      </w:pPr>
      <w:r w:rsidRPr="00C7504D">
        <w:rPr>
          <w:szCs w:val="20"/>
        </w:rPr>
        <w:t>Charakteristiky vnějších vlivů v dotčených prostorách dle ČSN 33 2000-5-51 ed. 3, příloha ZA (informativní)</w:t>
      </w:r>
    </w:p>
    <w:p w14:paraId="7FDD5E09" w14:textId="77777777" w:rsidR="00F06EE0" w:rsidRPr="00C7504D" w:rsidRDefault="00F06EE0" w:rsidP="00F06EE0">
      <w:pPr>
        <w:keepNext/>
        <w:keepLines/>
        <w:widowControl w:val="0"/>
        <w:rPr>
          <w:b/>
          <w:szCs w:val="20"/>
        </w:rPr>
      </w:pPr>
      <w:r w:rsidRPr="00C7504D">
        <w:rPr>
          <w:b/>
          <w:szCs w:val="20"/>
        </w:rPr>
        <w:t>Zdůvodnění:</w:t>
      </w:r>
    </w:p>
    <w:p w14:paraId="6A6D8550" w14:textId="77777777" w:rsidR="00F06EE0" w:rsidRPr="00C7504D" w:rsidRDefault="00F06EE0" w:rsidP="00C00ECE">
      <w:pPr>
        <w:jc w:val="both"/>
        <w:rPr>
          <w:szCs w:val="20"/>
        </w:rPr>
      </w:pPr>
      <w:r w:rsidRPr="00C7504D">
        <w:rPr>
          <w:szCs w:val="20"/>
        </w:rPr>
        <w:t xml:space="preserve">Členění prostor na základě vnějších vlivů dle ČSN 33 2000-4-41 ed. </w:t>
      </w:r>
      <w:r w:rsidR="00B41348">
        <w:rPr>
          <w:szCs w:val="20"/>
        </w:rPr>
        <w:t>3</w:t>
      </w:r>
      <w:r w:rsidRPr="00C7504D">
        <w:rPr>
          <w:szCs w:val="20"/>
        </w:rPr>
        <w:t xml:space="preserve"> Změna Z1, příloha NA</w:t>
      </w:r>
    </w:p>
    <w:p w14:paraId="06A04C9F" w14:textId="77777777" w:rsidR="00F06EE0" w:rsidRDefault="00F06EE0" w:rsidP="00C00ECE">
      <w:pPr>
        <w:jc w:val="both"/>
        <w:rPr>
          <w:szCs w:val="20"/>
        </w:rPr>
      </w:pPr>
      <w:r w:rsidRPr="00F62774">
        <w:rPr>
          <w:szCs w:val="20"/>
        </w:rPr>
        <w:t xml:space="preserve">Podle ČSN EN 61140 ed. 3, čl. 5.2.3.1 musí v přístupu k nebezpečným živým částem obecně bránit ochranné přepážky nebo kryty zajištěním stupně ochrany před úrazem elektrickým proudem alespoň </w:t>
      </w:r>
      <w:r w:rsidRPr="00E145F7">
        <w:rPr>
          <w:b/>
          <w:szCs w:val="20"/>
        </w:rPr>
        <w:t>IPXXB</w:t>
      </w:r>
      <w:r w:rsidRPr="00F62774">
        <w:rPr>
          <w:szCs w:val="20"/>
        </w:rPr>
        <w:t xml:space="preserve"> nebo </w:t>
      </w:r>
      <w:r w:rsidRPr="00E145F7">
        <w:rPr>
          <w:b/>
          <w:szCs w:val="20"/>
        </w:rPr>
        <w:t>IP2X</w:t>
      </w:r>
      <w:r w:rsidRPr="00F62774">
        <w:rPr>
          <w:szCs w:val="20"/>
        </w:rPr>
        <w:t>.</w:t>
      </w:r>
    </w:p>
    <w:p w14:paraId="4EA81B38" w14:textId="77777777" w:rsidR="00F06EE0" w:rsidRPr="009B1AA3" w:rsidRDefault="00F06EE0" w:rsidP="00C00ECE">
      <w:pPr>
        <w:jc w:val="both"/>
        <w:rPr>
          <w:szCs w:val="20"/>
        </w:rPr>
      </w:pPr>
      <w:r w:rsidRPr="00C7504D">
        <w:rPr>
          <w:szCs w:val="20"/>
        </w:rPr>
        <w:t>Pro obsluhu, údržbu a práci na elektrických zařízeních platí bezpečnostní požadavky ČSN EN 50110-1 ed. 3.</w:t>
      </w:r>
      <w:r w:rsidRPr="00C7504D">
        <w:rPr>
          <w:szCs w:val="20"/>
        </w:rPr>
        <w:br w:type="textWrapping" w:clear="all"/>
        <w:t xml:space="preserve">V případě laické obsluhy elektrických zařízení musí předávající (zhotovitel, </w:t>
      </w:r>
      <w:r>
        <w:rPr>
          <w:szCs w:val="20"/>
        </w:rPr>
        <w:t xml:space="preserve">vlastník, </w:t>
      </w:r>
      <w:r w:rsidRPr="00C7504D">
        <w:rPr>
          <w:szCs w:val="20"/>
        </w:rPr>
        <w:t xml:space="preserve">provozovatel) vždy provést její </w:t>
      </w:r>
      <w:r w:rsidRPr="009B1AA3">
        <w:rPr>
          <w:szCs w:val="20"/>
        </w:rPr>
        <w:t>seznámení se správným a bezpečným užíváním elektrické instalace dle požadavků ČSN 33 1310 ed. 2.</w:t>
      </w:r>
    </w:p>
    <w:p w14:paraId="1DF0FE78" w14:textId="77777777" w:rsidR="00F06EE0" w:rsidRPr="009B1AA3" w:rsidRDefault="00F06EE0" w:rsidP="00F06EE0">
      <w:pPr>
        <w:tabs>
          <w:tab w:val="right" w:pos="8931"/>
        </w:tabs>
        <w:rPr>
          <w:szCs w:val="20"/>
        </w:rPr>
      </w:pPr>
    </w:p>
    <w:p w14:paraId="415F0E19" w14:textId="483885A0" w:rsidR="00025FDE" w:rsidRPr="00B41348" w:rsidRDefault="00F06EE0" w:rsidP="00B41348">
      <w:pPr>
        <w:tabs>
          <w:tab w:val="right" w:pos="9072"/>
        </w:tabs>
        <w:rPr>
          <w:szCs w:val="20"/>
        </w:rPr>
      </w:pPr>
      <w:r w:rsidRPr="00A7145F">
        <w:rPr>
          <w:szCs w:val="20"/>
        </w:rPr>
        <w:t>V</w:t>
      </w:r>
      <w:r w:rsidR="005E18F3">
        <w:rPr>
          <w:szCs w:val="20"/>
        </w:rPr>
        <w:t xml:space="preserve"> Hradec Králové </w:t>
      </w:r>
      <w:r w:rsidR="005E18F3">
        <w:rPr>
          <w:szCs w:val="20"/>
        </w:rPr>
        <w:tab/>
      </w:r>
      <w:r w:rsidRPr="00A7145F">
        <w:rPr>
          <w:szCs w:val="20"/>
        </w:rPr>
        <w:t xml:space="preserve"> dne </w:t>
      </w:r>
      <w:r w:rsidR="00A16F94">
        <w:rPr>
          <w:szCs w:val="20"/>
        </w:rPr>
        <w:t>14</w:t>
      </w:r>
      <w:r w:rsidRPr="00A7145F">
        <w:rPr>
          <w:szCs w:val="20"/>
        </w:rPr>
        <w:t xml:space="preserve">. </w:t>
      </w:r>
      <w:r w:rsidR="00A16F94">
        <w:rPr>
          <w:szCs w:val="20"/>
        </w:rPr>
        <w:t>1</w:t>
      </w:r>
      <w:r w:rsidRPr="00A7145F">
        <w:rPr>
          <w:szCs w:val="20"/>
        </w:rPr>
        <w:t>. 20</w:t>
      </w:r>
      <w:r w:rsidR="005E18F3">
        <w:rPr>
          <w:szCs w:val="20"/>
        </w:rPr>
        <w:t>2</w:t>
      </w:r>
      <w:r w:rsidR="00A16F94">
        <w:rPr>
          <w:szCs w:val="20"/>
        </w:rPr>
        <w:t>2</w:t>
      </w:r>
    </w:p>
    <w:p w14:paraId="3338A6D1" w14:textId="77777777" w:rsidR="00F06EE0" w:rsidRPr="00D030EF" w:rsidRDefault="00F06EE0" w:rsidP="00C3292B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D030EF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1F646204" w14:textId="1657FDC4" w:rsidR="00F06EE0" w:rsidRPr="00C7504D" w:rsidRDefault="00F06EE0" w:rsidP="00F06EE0">
      <w:pPr>
        <w:rPr>
          <w:szCs w:val="20"/>
        </w:rPr>
      </w:pPr>
      <w:r w:rsidRPr="00C85225">
        <w:rPr>
          <w:b/>
          <w:szCs w:val="20"/>
        </w:rPr>
        <w:t>Účel prostoru:</w:t>
      </w:r>
      <w:r w:rsidR="00A7145F" w:rsidRPr="00C85225">
        <w:rPr>
          <w:b/>
          <w:szCs w:val="20"/>
        </w:rPr>
        <w:t xml:space="preserve"> </w:t>
      </w:r>
      <w:r w:rsidR="00A7145F" w:rsidRPr="00C85225">
        <w:rPr>
          <w:szCs w:val="20"/>
        </w:rPr>
        <w:t>chodb</w:t>
      </w:r>
      <w:r w:rsidR="004137EE">
        <w:rPr>
          <w:szCs w:val="20"/>
        </w:rPr>
        <w:t>a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F06EE0" w:rsidRPr="00C7504D" w14:paraId="73AEE3BD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6910EEDE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49A8BC6D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9516C26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F06EE0" w:rsidRPr="00E75EC1" w14:paraId="475A94AB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1763C61E" w14:textId="77777777" w:rsidR="00F06EE0" w:rsidRPr="00E75EC1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AA5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B43B7F" w14:textId="77777777" w:rsidR="00F06EE0" w:rsidRPr="00E75EC1" w:rsidRDefault="00F06EE0" w:rsidP="00EB107A">
            <w:pPr>
              <w:spacing w:after="0"/>
              <w:contextualSpacing/>
            </w:pPr>
            <w:r w:rsidRPr="00E75EC1">
              <w:t>Teplota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5B65BB" w14:textId="77777777" w:rsidR="00F06EE0" w:rsidRPr="00E75EC1" w:rsidRDefault="0091160C" w:rsidP="00EB107A">
            <w:pPr>
              <w:spacing w:after="0"/>
              <w:contextualSpacing/>
            </w:pPr>
            <w:r>
              <w:t xml:space="preserve">+5 </w:t>
            </w:r>
            <w:r w:rsidRPr="00E75EC1">
              <w:t>°C</w:t>
            </w:r>
            <w:r>
              <w:t xml:space="preserve"> +40</w:t>
            </w:r>
            <w:r w:rsidR="00F06EE0" w:rsidRPr="00E75EC1">
              <w:t xml:space="preserve"> °C</w:t>
            </w:r>
          </w:p>
        </w:tc>
      </w:tr>
      <w:tr w:rsidR="00F06EE0" w:rsidRPr="00C7504D" w14:paraId="35F2C968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790646E0" w14:textId="77777777" w:rsidR="00F06EE0" w:rsidRPr="00E75EC1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AB5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0D9E8A7" w14:textId="77777777" w:rsidR="00F06EE0" w:rsidRPr="00E75EC1" w:rsidRDefault="00F06EE0" w:rsidP="00EB107A">
            <w:pPr>
              <w:spacing w:after="0"/>
              <w:contextualSpacing/>
            </w:pPr>
            <w:r w:rsidRPr="00E75EC1">
              <w:t>Atmosférické vlivy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2BF0A16" w14:textId="77777777" w:rsidR="00F06EE0" w:rsidRPr="00E75EC1" w:rsidRDefault="00F06EE0" w:rsidP="00EB107A">
            <w:pPr>
              <w:spacing w:after="0"/>
              <w:contextualSpacing/>
            </w:pPr>
            <w:r w:rsidRPr="00E75EC1">
              <w:t>chráněné před atmosférickými vlivy s regulací teploty</w:t>
            </w:r>
          </w:p>
        </w:tc>
      </w:tr>
      <w:tr w:rsidR="00F06EE0" w:rsidRPr="00C7504D" w14:paraId="3ADDC05D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3E2570CD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D65300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DF0684A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F06EE0" w:rsidRPr="00C7504D" w14:paraId="57ACAC9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82995C3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AD1</w:t>
            </w:r>
          </w:p>
        </w:tc>
        <w:tc>
          <w:tcPr>
            <w:tcW w:w="3827" w:type="dxa"/>
            <w:vAlign w:val="center"/>
          </w:tcPr>
          <w:p w14:paraId="1E633BD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5FFBBDC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26BC4513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665541A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827" w:type="dxa"/>
            <w:vAlign w:val="center"/>
          </w:tcPr>
          <w:p w14:paraId="485834F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820" w:type="dxa"/>
            <w:vAlign w:val="center"/>
          </w:tcPr>
          <w:p w14:paraId="7AF511E4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46272D47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FB2BD73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AF1</w:t>
            </w:r>
          </w:p>
        </w:tc>
        <w:tc>
          <w:tcPr>
            <w:tcW w:w="3827" w:type="dxa"/>
            <w:vAlign w:val="center"/>
          </w:tcPr>
          <w:p w14:paraId="271AAC8F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455AC43D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F06EE0" w:rsidRPr="00C7504D" w14:paraId="49DD2073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800E3D1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AG1</w:t>
            </w:r>
          </w:p>
        </w:tc>
        <w:tc>
          <w:tcPr>
            <w:tcW w:w="3827" w:type="dxa"/>
            <w:vAlign w:val="center"/>
          </w:tcPr>
          <w:p w14:paraId="0530BFC4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Ráz</w:t>
            </w:r>
          </w:p>
        </w:tc>
        <w:tc>
          <w:tcPr>
            <w:tcW w:w="4820" w:type="dxa"/>
            <w:vAlign w:val="center"/>
          </w:tcPr>
          <w:p w14:paraId="3A3978D4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0204A92A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332C7E6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827" w:type="dxa"/>
            <w:vAlign w:val="center"/>
          </w:tcPr>
          <w:p w14:paraId="0E2BA085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820" w:type="dxa"/>
            <w:vAlign w:val="center"/>
          </w:tcPr>
          <w:p w14:paraId="3AB9B94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2E87C2E4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7DA6CBB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AK1</w:t>
            </w:r>
          </w:p>
        </w:tc>
        <w:tc>
          <w:tcPr>
            <w:tcW w:w="3827" w:type="dxa"/>
            <w:vAlign w:val="center"/>
          </w:tcPr>
          <w:p w14:paraId="6189E573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820" w:type="dxa"/>
            <w:vAlign w:val="center"/>
          </w:tcPr>
          <w:p w14:paraId="0234615C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F06EE0" w:rsidRPr="00C7504D" w14:paraId="52848E4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94C6EB6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AL1</w:t>
            </w:r>
          </w:p>
        </w:tc>
        <w:tc>
          <w:tcPr>
            <w:tcW w:w="3827" w:type="dxa"/>
            <w:vAlign w:val="center"/>
          </w:tcPr>
          <w:p w14:paraId="74400A57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820" w:type="dxa"/>
            <w:vAlign w:val="center"/>
          </w:tcPr>
          <w:p w14:paraId="57D99DB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F06EE0" w:rsidRPr="00C7504D" w14:paraId="3D45BC9A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25261D4" w14:textId="77777777" w:rsidR="00F06EE0" w:rsidRPr="00C7504D" w:rsidRDefault="00F06EE0" w:rsidP="0091160C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AM-1-</w:t>
            </w:r>
            <w:r w:rsidR="0091160C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6D7FD26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820" w:type="dxa"/>
            <w:vAlign w:val="center"/>
          </w:tcPr>
          <w:p w14:paraId="5BB80286" w14:textId="77777777" w:rsidR="00F06EE0" w:rsidRPr="00C7504D" w:rsidRDefault="009334DF" w:rsidP="009334DF">
            <w:pPr>
              <w:spacing w:after="0"/>
              <w:contextualSpacing/>
            </w:pPr>
            <w:r>
              <w:t>h</w:t>
            </w:r>
            <w:r w:rsidRPr="009334DF">
              <w:t>armonické, meziharmonické</w:t>
            </w:r>
            <w:r>
              <w:t xml:space="preserve"> </w:t>
            </w:r>
            <w:r w:rsidR="00F06EE0" w:rsidRPr="009334DF">
              <w:t>dle tabulky 1 ČSN EN 61000-2-2</w:t>
            </w:r>
          </w:p>
        </w:tc>
      </w:tr>
      <w:tr w:rsidR="00F06EE0" w:rsidRPr="00C7504D" w14:paraId="6881DD2B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7612554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AN1</w:t>
            </w:r>
          </w:p>
        </w:tc>
        <w:tc>
          <w:tcPr>
            <w:tcW w:w="3827" w:type="dxa"/>
            <w:vAlign w:val="center"/>
          </w:tcPr>
          <w:p w14:paraId="24E1E90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820" w:type="dxa"/>
            <w:vAlign w:val="center"/>
          </w:tcPr>
          <w:p w14:paraId="09B4648B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6F8789E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90EAF0F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827" w:type="dxa"/>
            <w:vAlign w:val="center"/>
          </w:tcPr>
          <w:p w14:paraId="235EB6A1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820" w:type="dxa"/>
            <w:vAlign w:val="center"/>
          </w:tcPr>
          <w:p w14:paraId="039112B6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3C3C649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DC1A507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AQ1</w:t>
            </w:r>
          </w:p>
        </w:tc>
        <w:tc>
          <w:tcPr>
            <w:tcW w:w="3827" w:type="dxa"/>
            <w:vAlign w:val="center"/>
          </w:tcPr>
          <w:p w14:paraId="48E4D62F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820" w:type="dxa"/>
            <w:vAlign w:val="center"/>
          </w:tcPr>
          <w:p w14:paraId="0DF99E5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05CC8E38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3EAFD44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827" w:type="dxa"/>
            <w:vAlign w:val="center"/>
          </w:tcPr>
          <w:p w14:paraId="19031DCE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820" w:type="dxa"/>
            <w:vAlign w:val="center"/>
          </w:tcPr>
          <w:p w14:paraId="279B244E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40525AD7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378B192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AS1</w:t>
            </w:r>
          </w:p>
        </w:tc>
        <w:tc>
          <w:tcPr>
            <w:tcW w:w="3827" w:type="dxa"/>
            <w:vAlign w:val="center"/>
          </w:tcPr>
          <w:p w14:paraId="1840DC7F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820" w:type="dxa"/>
            <w:vAlign w:val="center"/>
          </w:tcPr>
          <w:p w14:paraId="0B57BF4B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nevyskytuje se</w:t>
            </w:r>
          </w:p>
        </w:tc>
      </w:tr>
      <w:tr w:rsidR="00F06EE0" w:rsidRPr="00C7504D" w14:paraId="648A03C9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3273C598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1E7029BE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FFE297A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</w:p>
        </w:tc>
      </w:tr>
      <w:tr w:rsidR="00F06EE0" w:rsidRPr="00C7504D" w14:paraId="653FCAA3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DC02763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827" w:type="dxa"/>
            <w:vAlign w:val="center"/>
          </w:tcPr>
          <w:p w14:paraId="6FB3D3FC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820" w:type="dxa"/>
            <w:vAlign w:val="center"/>
          </w:tcPr>
          <w:p w14:paraId="60D84E46" w14:textId="77777777" w:rsidR="00F06EE0" w:rsidRPr="00C7504D" w:rsidRDefault="00F06EE0" w:rsidP="00EB107A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F06EE0" w:rsidRPr="00C7504D" w14:paraId="51714FAD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B4DCF0B" w14:textId="77777777" w:rsidR="00F06EE0" w:rsidRPr="0068241C" w:rsidRDefault="00F06EE0" w:rsidP="0091160C">
            <w:pPr>
              <w:spacing w:after="0"/>
              <w:contextualSpacing/>
              <w:jc w:val="center"/>
              <w:rPr>
                <w:b/>
              </w:rPr>
            </w:pPr>
            <w:r w:rsidRPr="0068241C">
              <w:rPr>
                <w:b/>
              </w:rPr>
              <w:t>BC</w:t>
            </w:r>
            <w:r w:rsidR="0091160C" w:rsidRPr="0068241C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530CAE3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820" w:type="dxa"/>
            <w:vAlign w:val="center"/>
          </w:tcPr>
          <w:p w14:paraId="2883556F" w14:textId="77777777" w:rsidR="00F06EE0" w:rsidRPr="00C7504D" w:rsidRDefault="0068241C" w:rsidP="00EB107A">
            <w:pPr>
              <w:spacing w:after="0"/>
              <w:contextualSpacing/>
            </w:pPr>
            <w:r w:rsidRPr="00C7504D">
              <w:t>osoby se obvykle nedotýkají cizích vodivých částí a obvykle nestojí na vodivém podkladu</w:t>
            </w:r>
          </w:p>
        </w:tc>
      </w:tr>
      <w:tr w:rsidR="00F06EE0" w:rsidRPr="00C7504D" w14:paraId="3B85EC9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30A7D36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BD3</w:t>
            </w:r>
          </w:p>
        </w:tc>
        <w:tc>
          <w:tcPr>
            <w:tcW w:w="3827" w:type="dxa"/>
            <w:vAlign w:val="center"/>
          </w:tcPr>
          <w:p w14:paraId="4472408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820" w:type="dxa"/>
            <w:vAlign w:val="center"/>
          </w:tcPr>
          <w:p w14:paraId="6E2278EC" w14:textId="77777777" w:rsidR="00F06EE0" w:rsidRPr="00C7504D" w:rsidRDefault="00F06EE0" w:rsidP="00D030EF">
            <w:pPr>
              <w:spacing w:after="0"/>
              <w:contextualSpacing/>
            </w:pPr>
            <w:r w:rsidRPr="009D366B">
              <w:t>snadné podmínky pro únik;</w:t>
            </w:r>
            <w:r w:rsidRPr="0091160C">
              <w:rPr>
                <w:highlight w:val="yellow"/>
              </w:rPr>
              <w:br/>
            </w:r>
            <w:r w:rsidR="009D366B">
              <w:t>větší množství lidí</w:t>
            </w:r>
          </w:p>
        </w:tc>
      </w:tr>
      <w:tr w:rsidR="00F06EE0" w:rsidRPr="00C7504D" w14:paraId="1EB51EEB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BD17A2D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827" w:type="dxa"/>
            <w:vAlign w:val="center"/>
          </w:tcPr>
          <w:p w14:paraId="4E48E1B8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820" w:type="dxa"/>
            <w:vAlign w:val="center"/>
          </w:tcPr>
          <w:p w14:paraId="5D0833B9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F06EE0" w:rsidRPr="00C7504D" w14:paraId="2600157B" w14:textId="77777777" w:rsidTr="00EB107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256FE7A1" w14:textId="77777777" w:rsidR="00F06EE0" w:rsidRPr="00C7504D" w:rsidRDefault="00F06EE0" w:rsidP="00EB107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5115BF30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A547B04" w14:textId="77777777" w:rsidR="00F06EE0" w:rsidRPr="00C7504D" w:rsidRDefault="00F06EE0" w:rsidP="00EB107A">
            <w:pPr>
              <w:spacing w:after="0"/>
              <w:contextualSpacing/>
              <w:rPr>
                <w:b/>
              </w:rPr>
            </w:pPr>
          </w:p>
        </w:tc>
      </w:tr>
      <w:tr w:rsidR="00F06EE0" w:rsidRPr="00C7504D" w14:paraId="3DB25E92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C44DF08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827" w:type="dxa"/>
            <w:vAlign w:val="center"/>
          </w:tcPr>
          <w:p w14:paraId="292D1D75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820" w:type="dxa"/>
            <w:vAlign w:val="center"/>
          </w:tcPr>
          <w:p w14:paraId="42CFEC8B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F06EE0" w:rsidRPr="00C7504D" w14:paraId="3CE1A3FA" w14:textId="77777777" w:rsidTr="00EB107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EE2EB37" w14:textId="77777777" w:rsidR="00F06EE0" w:rsidRPr="00C7504D" w:rsidRDefault="00F06EE0" w:rsidP="00EB107A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827" w:type="dxa"/>
            <w:vAlign w:val="center"/>
          </w:tcPr>
          <w:p w14:paraId="62669790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820" w:type="dxa"/>
            <w:vAlign w:val="center"/>
          </w:tcPr>
          <w:p w14:paraId="14D14F73" w14:textId="77777777" w:rsidR="00F06EE0" w:rsidRPr="00C7504D" w:rsidRDefault="00F06EE0" w:rsidP="00EB107A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375C8650" w14:textId="77777777" w:rsidR="00F06EE0" w:rsidRPr="00C7504D" w:rsidRDefault="00F06EE0" w:rsidP="00F06EE0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73997264" w14:textId="77777777" w:rsidR="00F06EE0" w:rsidRDefault="00F06EE0" w:rsidP="00F06EE0">
      <w:pPr>
        <w:rPr>
          <w:szCs w:val="20"/>
        </w:rPr>
      </w:pPr>
      <w:r w:rsidRPr="0065526B">
        <w:rPr>
          <w:szCs w:val="20"/>
        </w:rPr>
        <w:t xml:space="preserve">Vnější vlivy uvedených prostor jsou z hlediska nebezpečí úrazu elektrickým proudem klasifikovány jako </w:t>
      </w:r>
      <w:r w:rsidRPr="0065526B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65526B">
        <w:rPr>
          <w:szCs w:val="20"/>
        </w:rPr>
        <w:t xml:space="preserve"> dle Č</w:t>
      </w:r>
      <w:r w:rsidR="0091160C">
        <w:rPr>
          <w:szCs w:val="20"/>
        </w:rPr>
        <w:t>SN 33 2000-4-41 ed. 2 Změna Z1</w:t>
      </w:r>
    </w:p>
    <w:p w14:paraId="60C66388" w14:textId="77777777" w:rsidR="00F06EE0" w:rsidRDefault="00F06EE0" w:rsidP="00F06EE0">
      <w:pPr>
        <w:rPr>
          <w:szCs w:val="20"/>
        </w:rPr>
      </w:pPr>
      <w:r w:rsidRPr="009D366B">
        <w:rPr>
          <w:b/>
          <w:szCs w:val="20"/>
        </w:rPr>
        <w:t>Pro vnější vliv BD3 platí</w:t>
      </w:r>
      <w:r w:rsidRPr="009D366B">
        <w:rPr>
          <w:szCs w:val="20"/>
        </w:rPr>
        <w:t>: preventivní opatření viz související požadavky ČSN 33 2000-4-42 ed. 2, čl. 422.2.1, požadavky ČSN 33 2000-7-718, čl. 718.559.101.1 a požadavky ČSN EN 50172, čl. 4.4</w:t>
      </w:r>
    </w:p>
    <w:p w14:paraId="35E54654" w14:textId="77777777" w:rsidR="00D030EF" w:rsidRDefault="00D030EF" w:rsidP="00F06EE0">
      <w:pPr>
        <w:rPr>
          <w:szCs w:val="20"/>
        </w:rPr>
      </w:pPr>
      <w:r>
        <w:rPr>
          <w:szCs w:val="20"/>
        </w:rPr>
        <w:t>P</w:t>
      </w:r>
      <w:r w:rsidRPr="0091160C">
        <w:rPr>
          <w:szCs w:val="20"/>
        </w:rPr>
        <w:t xml:space="preserve">rostor </w:t>
      </w:r>
      <w:r>
        <w:rPr>
          <w:szCs w:val="20"/>
        </w:rPr>
        <w:t xml:space="preserve">s umyvadlem -  je přesně určen </w:t>
      </w:r>
      <w:r w:rsidRPr="0091160C">
        <w:rPr>
          <w:szCs w:val="20"/>
        </w:rPr>
        <w:t>ČSN 33 2130, ed.2.</w:t>
      </w:r>
    </w:p>
    <w:p w14:paraId="37C7C9E6" w14:textId="77777777" w:rsidR="00F06EE0" w:rsidRDefault="00F06EE0" w:rsidP="00F06EE0">
      <w:pPr>
        <w:rPr>
          <w:szCs w:val="20"/>
        </w:rPr>
      </w:pPr>
    </w:p>
    <w:p w14:paraId="06995E0A" w14:textId="77777777" w:rsidR="00F06EE0" w:rsidRDefault="00F06EE0" w:rsidP="00F06EE0">
      <w:pPr>
        <w:rPr>
          <w:szCs w:val="20"/>
        </w:rPr>
      </w:pPr>
    </w:p>
    <w:p w14:paraId="44B9652C" w14:textId="77777777" w:rsidR="00F06EE0" w:rsidRDefault="00F06EE0" w:rsidP="00F06EE0">
      <w:pPr>
        <w:rPr>
          <w:szCs w:val="20"/>
        </w:rPr>
      </w:pPr>
    </w:p>
    <w:p w14:paraId="176B2406" w14:textId="77777777" w:rsidR="00F06EE0" w:rsidRDefault="00F06EE0" w:rsidP="00F06EE0">
      <w:pPr>
        <w:rPr>
          <w:szCs w:val="20"/>
        </w:rPr>
      </w:pPr>
    </w:p>
    <w:p w14:paraId="0451C842" w14:textId="77777777" w:rsidR="00F06EE0" w:rsidRDefault="00F06EE0" w:rsidP="00F06EE0">
      <w:pPr>
        <w:rPr>
          <w:szCs w:val="20"/>
        </w:rPr>
      </w:pPr>
    </w:p>
    <w:p w14:paraId="507C49CB" w14:textId="77777777" w:rsidR="00F06EE0" w:rsidRDefault="00F06EE0" w:rsidP="00F06EE0">
      <w:pPr>
        <w:rPr>
          <w:szCs w:val="20"/>
        </w:rPr>
      </w:pPr>
    </w:p>
    <w:p w14:paraId="4B27C4F7" w14:textId="77777777" w:rsidR="00F06EE0" w:rsidRDefault="00F06EE0" w:rsidP="00F06EE0">
      <w:pPr>
        <w:rPr>
          <w:szCs w:val="20"/>
        </w:rPr>
      </w:pPr>
    </w:p>
    <w:p w14:paraId="4FBC17DD" w14:textId="77777777" w:rsidR="00F06EE0" w:rsidRDefault="00F06EE0" w:rsidP="00F06EE0">
      <w:pPr>
        <w:rPr>
          <w:szCs w:val="20"/>
        </w:rPr>
      </w:pPr>
    </w:p>
    <w:p w14:paraId="5F890F7A" w14:textId="77777777" w:rsidR="00A7145F" w:rsidRPr="00C3292B" w:rsidRDefault="00A7145F" w:rsidP="00C3292B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C3292B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2823AA71" w14:textId="2376A630" w:rsidR="00A7145F" w:rsidRPr="00C7504D" w:rsidRDefault="00A7145F" w:rsidP="00A7145F">
      <w:pPr>
        <w:rPr>
          <w:szCs w:val="20"/>
        </w:rPr>
      </w:pPr>
      <w:r w:rsidRPr="00C7504D">
        <w:rPr>
          <w:b/>
          <w:szCs w:val="20"/>
        </w:rPr>
        <w:t>Účel prostoru:</w:t>
      </w:r>
      <w:r>
        <w:rPr>
          <w:b/>
          <w:szCs w:val="20"/>
        </w:rPr>
        <w:t xml:space="preserve"> </w:t>
      </w:r>
      <w:r w:rsidR="004137EE">
        <w:rPr>
          <w:szCs w:val="20"/>
        </w:rPr>
        <w:t>sklad, kotec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A7145F" w:rsidRPr="00C7504D" w14:paraId="227660D7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7B4E72D6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0B986804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0DB270F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A7145F" w:rsidRPr="00E75EC1" w14:paraId="53FC5CB3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326DCB48" w14:textId="77777777" w:rsidR="00A7145F" w:rsidRPr="00E75EC1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AA</w:t>
            </w:r>
            <w:r w:rsidR="00855923">
              <w:rPr>
                <w:b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91C6552" w14:textId="77777777" w:rsidR="00A7145F" w:rsidRPr="00E75EC1" w:rsidRDefault="00A7145F" w:rsidP="00A7145F">
            <w:pPr>
              <w:spacing w:after="0"/>
              <w:contextualSpacing/>
            </w:pPr>
            <w:r w:rsidRPr="00E75EC1">
              <w:t>Teplota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167BE4D" w14:textId="77777777" w:rsidR="00A7145F" w:rsidRPr="00E75EC1" w:rsidRDefault="00855923" w:rsidP="00A7145F">
            <w:pPr>
              <w:spacing w:after="0"/>
              <w:contextualSpacing/>
            </w:pPr>
            <w:r>
              <w:t xml:space="preserve">-5 </w:t>
            </w:r>
            <w:r w:rsidRPr="00E75EC1">
              <w:t>°C</w:t>
            </w:r>
            <w:r>
              <w:t xml:space="preserve"> +40</w:t>
            </w:r>
            <w:r w:rsidRPr="00E75EC1">
              <w:t xml:space="preserve"> °C</w:t>
            </w:r>
          </w:p>
        </w:tc>
      </w:tr>
      <w:tr w:rsidR="00A7145F" w:rsidRPr="00C7504D" w14:paraId="5A0627EF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137D18DF" w14:textId="77777777" w:rsidR="00A7145F" w:rsidRPr="00E75EC1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AB</w:t>
            </w:r>
            <w:r w:rsidR="00855923">
              <w:rPr>
                <w:b/>
              </w:rPr>
              <w:t>4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2FCE52" w14:textId="77777777" w:rsidR="00A7145F" w:rsidRPr="00E75EC1" w:rsidRDefault="00A7145F" w:rsidP="00A7145F">
            <w:pPr>
              <w:spacing w:after="0"/>
              <w:contextualSpacing/>
            </w:pPr>
            <w:r w:rsidRPr="00E75EC1">
              <w:t>Atmosférické vlivy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20AF92D" w14:textId="77777777" w:rsidR="00A7145F" w:rsidRPr="00E75EC1" w:rsidRDefault="00A7145F" w:rsidP="009D366B">
            <w:pPr>
              <w:spacing w:after="0"/>
              <w:contextualSpacing/>
            </w:pPr>
            <w:r w:rsidRPr="009D366B">
              <w:t xml:space="preserve">chráněné před atmosférickými vlivy </w:t>
            </w:r>
          </w:p>
        </w:tc>
      </w:tr>
      <w:tr w:rsidR="00A7145F" w:rsidRPr="00C7504D" w14:paraId="0ADFB99F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3936EDF1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B530288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A94D5E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A7145F" w:rsidRPr="00C7504D" w14:paraId="06360571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3E0B80B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AD1</w:t>
            </w:r>
          </w:p>
        </w:tc>
        <w:tc>
          <w:tcPr>
            <w:tcW w:w="3827" w:type="dxa"/>
            <w:vAlign w:val="center"/>
          </w:tcPr>
          <w:p w14:paraId="1F014914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0F5D37E5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7145F" w:rsidRPr="00C7504D" w14:paraId="3D889DB7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17B6AD5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827" w:type="dxa"/>
            <w:vAlign w:val="center"/>
          </w:tcPr>
          <w:p w14:paraId="56BE62B7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820" w:type="dxa"/>
            <w:vAlign w:val="center"/>
          </w:tcPr>
          <w:p w14:paraId="60DDF18D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7145F" w:rsidRPr="00C7504D" w14:paraId="511CF56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D175A1C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AF1</w:t>
            </w:r>
          </w:p>
        </w:tc>
        <w:tc>
          <w:tcPr>
            <w:tcW w:w="3827" w:type="dxa"/>
            <w:vAlign w:val="center"/>
          </w:tcPr>
          <w:p w14:paraId="43E8BBD7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527AEE8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7145F" w:rsidRPr="00C7504D" w14:paraId="12254223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EFF33C7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AG1</w:t>
            </w:r>
          </w:p>
        </w:tc>
        <w:tc>
          <w:tcPr>
            <w:tcW w:w="3827" w:type="dxa"/>
            <w:vAlign w:val="center"/>
          </w:tcPr>
          <w:p w14:paraId="7F723E7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Ráz</w:t>
            </w:r>
          </w:p>
        </w:tc>
        <w:tc>
          <w:tcPr>
            <w:tcW w:w="4820" w:type="dxa"/>
            <w:vAlign w:val="center"/>
          </w:tcPr>
          <w:p w14:paraId="5CD27D7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300DD542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A66F9C1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827" w:type="dxa"/>
            <w:vAlign w:val="center"/>
          </w:tcPr>
          <w:p w14:paraId="1B882E1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820" w:type="dxa"/>
            <w:vAlign w:val="center"/>
          </w:tcPr>
          <w:p w14:paraId="525C0A8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AD9EF81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DBB1F7E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AK1</w:t>
            </w:r>
          </w:p>
        </w:tc>
        <w:tc>
          <w:tcPr>
            <w:tcW w:w="3827" w:type="dxa"/>
            <w:vAlign w:val="center"/>
          </w:tcPr>
          <w:p w14:paraId="2EB3E86F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820" w:type="dxa"/>
            <w:vAlign w:val="center"/>
          </w:tcPr>
          <w:p w14:paraId="46E8C4FD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A7145F" w:rsidRPr="00C7504D" w14:paraId="0DD947DD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5C620A6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AL1</w:t>
            </w:r>
          </w:p>
        </w:tc>
        <w:tc>
          <w:tcPr>
            <w:tcW w:w="3827" w:type="dxa"/>
            <w:vAlign w:val="center"/>
          </w:tcPr>
          <w:p w14:paraId="5CDF52A6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820" w:type="dxa"/>
            <w:vAlign w:val="center"/>
          </w:tcPr>
          <w:p w14:paraId="7E729C0B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nebezpečí</w:t>
            </w:r>
          </w:p>
        </w:tc>
      </w:tr>
      <w:tr w:rsidR="00A7145F" w:rsidRPr="00C7504D" w14:paraId="774B269D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3A6921F" w14:textId="77777777" w:rsidR="00A7145F" w:rsidRPr="00C7504D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AM-1-</w:t>
            </w:r>
            <w:r w:rsidR="00855923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084088E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820" w:type="dxa"/>
            <w:vAlign w:val="center"/>
          </w:tcPr>
          <w:p w14:paraId="2ECFDC82" w14:textId="77777777" w:rsidR="00A7145F" w:rsidRPr="00C7504D" w:rsidRDefault="009334DF" w:rsidP="00A7145F">
            <w:pPr>
              <w:spacing w:after="0"/>
              <w:contextualSpacing/>
            </w:pPr>
            <w:r>
              <w:t>h</w:t>
            </w:r>
            <w:r w:rsidRPr="009334DF">
              <w:t>armonické, meziharmonické</w:t>
            </w:r>
            <w:r>
              <w:t xml:space="preserve"> </w:t>
            </w:r>
            <w:r w:rsidRPr="009334DF">
              <w:t>dle tabulky 1 ČSN EN 61000-2-2</w:t>
            </w:r>
          </w:p>
        </w:tc>
      </w:tr>
      <w:tr w:rsidR="00A7145F" w:rsidRPr="00C7504D" w14:paraId="590FB53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19154881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AN1</w:t>
            </w:r>
          </w:p>
        </w:tc>
        <w:tc>
          <w:tcPr>
            <w:tcW w:w="3827" w:type="dxa"/>
            <w:vAlign w:val="center"/>
          </w:tcPr>
          <w:p w14:paraId="608B2CE4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820" w:type="dxa"/>
            <w:vAlign w:val="center"/>
          </w:tcPr>
          <w:p w14:paraId="5646113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0429E9A4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AA7BBF9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827" w:type="dxa"/>
            <w:vAlign w:val="center"/>
          </w:tcPr>
          <w:p w14:paraId="1FE313C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820" w:type="dxa"/>
            <w:vAlign w:val="center"/>
          </w:tcPr>
          <w:p w14:paraId="657993D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E0AB53C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6F4EB14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AQ1</w:t>
            </w:r>
          </w:p>
        </w:tc>
        <w:tc>
          <w:tcPr>
            <w:tcW w:w="3827" w:type="dxa"/>
            <w:vAlign w:val="center"/>
          </w:tcPr>
          <w:p w14:paraId="0CEB487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820" w:type="dxa"/>
            <w:vAlign w:val="center"/>
          </w:tcPr>
          <w:p w14:paraId="3946D94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2A0E855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BD7B855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827" w:type="dxa"/>
            <w:vAlign w:val="center"/>
          </w:tcPr>
          <w:p w14:paraId="0DC76056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820" w:type="dxa"/>
            <w:vAlign w:val="center"/>
          </w:tcPr>
          <w:p w14:paraId="34C7735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644A3A8F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1FDFE43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AS1</w:t>
            </w:r>
          </w:p>
        </w:tc>
        <w:tc>
          <w:tcPr>
            <w:tcW w:w="3827" w:type="dxa"/>
            <w:vAlign w:val="center"/>
          </w:tcPr>
          <w:p w14:paraId="18103412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820" w:type="dxa"/>
            <w:vAlign w:val="center"/>
          </w:tcPr>
          <w:p w14:paraId="40AA6750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nevyskytuje se</w:t>
            </w:r>
          </w:p>
        </w:tc>
      </w:tr>
      <w:tr w:rsidR="00A7145F" w:rsidRPr="00C7504D" w14:paraId="30459B21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0EB55944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5E2E4CF5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14B493E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</w:p>
        </w:tc>
      </w:tr>
      <w:tr w:rsidR="00A7145F" w:rsidRPr="00C7504D" w14:paraId="371B0676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95CFF07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827" w:type="dxa"/>
            <w:vAlign w:val="center"/>
          </w:tcPr>
          <w:p w14:paraId="7FB098A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820" w:type="dxa"/>
            <w:vAlign w:val="center"/>
          </w:tcPr>
          <w:p w14:paraId="34DDABF8" w14:textId="77777777" w:rsidR="00A7145F" w:rsidRPr="00C7504D" w:rsidRDefault="00A7145F" w:rsidP="00A7145F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A7145F" w:rsidRPr="00C7504D" w14:paraId="6F2A4C99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2D3ADA4" w14:textId="77777777" w:rsidR="00A7145F" w:rsidRPr="00C7504D" w:rsidRDefault="00A7145F" w:rsidP="00855923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BC</w:t>
            </w:r>
            <w:r w:rsidR="00855923"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2DB93F1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820" w:type="dxa"/>
            <w:vAlign w:val="center"/>
          </w:tcPr>
          <w:p w14:paraId="36B59538" w14:textId="77777777" w:rsidR="00A7145F" w:rsidRPr="00C7504D" w:rsidRDefault="00855923" w:rsidP="00A7145F">
            <w:pPr>
              <w:spacing w:after="0"/>
              <w:contextualSpacing/>
            </w:pPr>
            <w:r w:rsidRPr="00855923">
              <w:t>osoby se obvykle nedotýkají cizích vodivých částí a obvykle nestojí na vodivém podkladu</w:t>
            </w:r>
          </w:p>
        </w:tc>
      </w:tr>
      <w:tr w:rsidR="00A7145F" w:rsidRPr="00C7504D" w14:paraId="44541D57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4C97FD2" w14:textId="77777777" w:rsidR="00A7145F" w:rsidRPr="00472640" w:rsidRDefault="00A7145F" w:rsidP="00855923">
            <w:pPr>
              <w:spacing w:after="0"/>
              <w:contextualSpacing/>
              <w:jc w:val="center"/>
            </w:pPr>
            <w:r w:rsidRPr="00472640">
              <w:t>BD</w:t>
            </w:r>
            <w:r w:rsidR="00855923" w:rsidRPr="00472640">
              <w:t>1</w:t>
            </w:r>
          </w:p>
        </w:tc>
        <w:tc>
          <w:tcPr>
            <w:tcW w:w="3827" w:type="dxa"/>
            <w:vAlign w:val="center"/>
          </w:tcPr>
          <w:p w14:paraId="0139670C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820" w:type="dxa"/>
            <w:vAlign w:val="center"/>
          </w:tcPr>
          <w:p w14:paraId="1232DCFA" w14:textId="77777777" w:rsidR="00A7145F" w:rsidRPr="00C7504D" w:rsidRDefault="00A7145F" w:rsidP="00885DB3">
            <w:pPr>
              <w:spacing w:after="0"/>
              <w:contextualSpacing/>
            </w:pPr>
            <w:r w:rsidRPr="00885DB3">
              <w:t>snadné podmínky pro únik</w:t>
            </w:r>
          </w:p>
        </w:tc>
      </w:tr>
      <w:tr w:rsidR="00A7145F" w:rsidRPr="00C7504D" w14:paraId="3FA10D9C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9F672A0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827" w:type="dxa"/>
            <w:vAlign w:val="center"/>
          </w:tcPr>
          <w:p w14:paraId="2E984861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820" w:type="dxa"/>
            <w:vAlign w:val="center"/>
          </w:tcPr>
          <w:p w14:paraId="231D8C6E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A7145F" w:rsidRPr="00C7504D" w14:paraId="44A11AD6" w14:textId="77777777" w:rsidTr="00A7145F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2093F59C" w14:textId="77777777" w:rsidR="00A7145F" w:rsidRPr="00C7504D" w:rsidRDefault="00A7145F" w:rsidP="00A7145F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74236A3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2370AAA" w14:textId="77777777" w:rsidR="00A7145F" w:rsidRPr="00C7504D" w:rsidRDefault="00A7145F" w:rsidP="00A7145F">
            <w:pPr>
              <w:spacing w:after="0"/>
              <w:contextualSpacing/>
              <w:rPr>
                <w:b/>
              </w:rPr>
            </w:pPr>
          </w:p>
        </w:tc>
      </w:tr>
      <w:tr w:rsidR="00A7145F" w:rsidRPr="00C7504D" w14:paraId="20753DBE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38F5FFA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827" w:type="dxa"/>
            <w:vAlign w:val="center"/>
          </w:tcPr>
          <w:p w14:paraId="5E61EAA9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820" w:type="dxa"/>
            <w:vAlign w:val="center"/>
          </w:tcPr>
          <w:p w14:paraId="6D74448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7145F" w:rsidRPr="00C7504D" w14:paraId="336E9963" w14:textId="77777777" w:rsidTr="00A7145F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CCE6815" w14:textId="77777777" w:rsidR="00A7145F" w:rsidRPr="00C7504D" w:rsidRDefault="00A7145F" w:rsidP="00A7145F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827" w:type="dxa"/>
            <w:vAlign w:val="center"/>
          </w:tcPr>
          <w:p w14:paraId="257BC11A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820" w:type="dxa"/>
            <w:vAlign w:val="center"/>
          </w:tcPr>
          <w:p w14:paraId="17ABC343" w14:textId="77777777" w:rsidR="00A7145F" w:rsidRPr="00C7504D" w:rsidRDefault="00A7145F" w:rsidP="00A7145F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34FF3FB6" w14:textId="77777777" w:rsidR="00A7145F" w:rsidRPr="00C7504D" w:rsidRDefault="00A7145F" w:rsidP="00A7145F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3F3BED4D" w14:textId="77777777" w:rsidR="00A7145F" w:rsidRDefault="00A7145F" w:rsidP="00A7145F">
      <w:pPr>
        <w:rPr>
          <w:szCs w:val="20"/>
        </w:rPr>
      </w:pPr>
      <w:r w:rsidRPr="0065526B">
        <w:rPr>
          <w:szCs w:val="20"/>
        </w:rPr>
        <w:t xml:space="preserve">Vnější vlivy uvedených prostor jsou z hlediska nebezpečí úrazu elektrickým proudem klasifikovány jako </w:t>
      </w:r>
      <w:r w:rsidRPr="0065526B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65526B">
        <w:rPr>
          <w:szCs w:val="20"/>
        </w:rPr>
        <w:t xml:space="preserve"> dle Č</w:t>
      </w:r>
      <w:r w:rsidR="00855923">
        <w:rPr>
          <w:szCs w:val="20"/>
        </w:rPr>
        <w:t xml:space="preserve">SN 33 2000-4-41 ed. </w:t>
      </w:r>
      <w:r w:rsidR="00C3292B">
        <w:rPr>
          <w:szCs w:val="20"/>
        </w:rPr>
        <w:t>3</w:t>
      </w:r>
      <w:r w:rsidR="00855923">
        <w:rPr>
          <w:szCs w:val="20"/>
        </w:rPr>
        <w:t xml:space="preserve"> Změna Z1</w:t>
      </w:r>
    </w:p>
    <w:p w14:paraId="790B880C" w14:textId="77777777" w:rsidR="00A7145F" w:rsidRDefault="00A7145F" w:rsidP="00F06EE0"/>
    <w:p w14:paraId="4A6F35D6" w14:textId="77777777" w:rsidR="005029B6" w:rsidRDefault="005029B6" w:rsidP="00F06EE0"/>
    <w:p w14:paraId="277127CA" w14:textId="77777777" w:rsidR="005029B6" w:rsidRDefault="005029B6" w:rsidP="00F06EE0"/>
    <w:p w14:paraId="3B102A14" w14:textId="77777777" w:rsidR="005029B6" w:rsidRDefault="005029B6" w:rsidP="00F06EE0"/>
    <w:p w14:paraId="762B15DB" w14:textId="77777777" w:rsidR="005029B6" w:rsidRDefault="005029B6" w:rsidP="00F06EE0"/>
    <w:p w14:paraId="6DF27588" w14:textId="77777777" w:rsidR="005029B6" w:rsidRDefault="005029B6" w:rsidP="00F06EE0"/>
    <w:p w14:paraId="0993CFBB" w14:textId="77777777" w:rsidR="005029B6" w:rsidRDefault="005029B6" w:rsidP="00F06EE0"/>
    <w:p w14:paraId="0694ED03" w14:textId="77777777" w:rsidR="005029B6" w:rsidRDefault="005029B6" w:rsidP="00F06EE0"/>
    <w:p w14:paraId="1A5548C9" w14:textId="77777777" w:rsidR="005029B6" w:rsidRDefault="005029B6" w:rsidP="00F06EE0"/>
    <w:p w14:paraId="54D5FF71" w14:textId="77777777" w:rsidR="005029B6" w:rsidRDefault="005029B6" w:rsidP="00F06EE0"/>
    <w:p w14:paraId="4F40056D" w14:textId="0E975EC0" w:rsidR="00AE0074" w:rsidRPr="00D11846" w:rsidRDefault="00AE0074" w:rsidP="00C05FD4">
      <w:pPr>
        <w:pStyle w:val="Odstavecseseznamem"/>
        <w:keepNext/>
        <w:keepLines/>
        <w:pageBreakBefore/>
        <w:widowControl w:val="0"/>
        <w:numPr>
          <w:ilvl w:val="0"/>
          <w:numId w:val="1"/>
        </w:numPr>
        <w:spacing w:after="360"/>
        <w:jc w:val="center"/>
        <w:rPr>
          <w:b/>
          <w:szCs w:val="20"/>
        </w:rPr>
      </w:pPr>
      <w:r w:rsidRPr="00D11846">
        <w:rPr>
          <w:b/>
          <w:szCs w:val="20"/>
        </w:rPr>
        <w:lastRenderedPageBreak/>
        <w:t>– Společný list protokolu o určení vnějších vlivů pro místnosti se shodnými vnějšími vlivy</w:t>
      </w:r>
    </w:p>
    <w:p w14:paraId="661D006F" w14:textId="77777777" w:rsidR="00AE0074" w:rsidRPr="00C7504D" w:rsidRDefault="00AE0074" w:rsidP="00AE0074">
      <w:pPr>
        <w:rPr>
          <w:szCs w:val="20"/>
        </w:rPr>
      </w:pPr>
      <w:r w:rsidRPr="00C7504D">
        <w:rPr>
          <w:b/>
          <w:szCs w:val="20"/>
        </w:rPr>
        <w:t>Účel prostoru:</w:t>
      </w:r>
      <w:r>
        <w:rPr>
          <w:b/>
          <w:szCs w:val="20"/>
        </w:rPr>
        <w:t xml:space="preserve"> </w:t>
      </w:r>
      <w:r>
        <w:rPr>
          <w:szCs w:val="20"/>
        </w:rPr>
        <w:t>prostor venkovní</w:t>
      </w:r>
    </w:p>
    <w:tbl>
      <w:tblPr>
        <w:tblStyle w:val="Mkatabulky"/>
        <w:tblW w:w="9612" w:type="dxa"/>
        <w:jc w:val="center"/>
        <w:tblLayout w:type="fixed"/>
        <w:tblLook w:val="04A0" w:firstRow="1" w:lastRow="0" w:firstColumn="1" w:lastColumn="0" w:noHBand="0" w:noVBand="1"/>
      </w:tblPr>
      <w:tblGrid>
        <w:gridCol w:w="965"/>
        <w:gridCol w:w="3827"/>
        <w:gridCol w:w="4820"/>
      </w:tblGrid>
      <w:tr w:rsidR="00AE0074" w:rsidRPr="00C7504D" w14:paraId="6F2EC5AC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01A69A5D" w14:textId="77777777" w:rsidR="00AE0074" w:rsidRPr="00C7504D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A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6F7C94CF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PROSTŘEDÍ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965BDCB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Třída vnějšího vlivu</w:t>
            </w:r>
          </w:p>
        </w:tc>
      </w:tr>
      <w:tr w:rsidR="00AE0074" w:rsidRPr="00E75EC1" w14:paraId="525AF98F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706248C6" w14:textId="77777777" w:rsidR="00AE0074" w:rsidRPr="00E75EC1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AA</w:t>
            </w:r>
            <w:r>
              <w:rPr>
                <w:b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58EC659" w14:textId="77777777" w:rsidR="00AE0074" w:rsidRPr="00E75EC1" w:rsidRDefault="00AE0074" w:rsidP="009E6EEA">
            <w:pPr>
              <w:spacing w:after="0"/>
              <w:contextualSpacing/>
            </w:pPr>
            <w:r w:rsidRPr="00E75EC1">
              <w:t>Teplota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15C05E5" w14:textId="77777777" w:rsidR="00AE0074" w:rsidRPr="00E75EC1" w:rsidRDefault="00AE0074" w:rsidP="009E6EEA">
            <w:pPr>
              <w:spacing w:after="0"/>
              <w:contextualSpacing/>
            </w:pPr>
            <w:r>
              <w:t xml:space="preserve">-25 </w:t>
            </w:r>
            <w:r w:rsidRPr="00E75EC1">
              <w:t>°C</w:t>
            </w:r>
            <w:r>
              <w:t xml:space="preserve"> +55</w:t>
            </w:r>
            <w:r w:rsidRPr="00E75EC1">
              <w:t xml:space="preserve"> °C</w:t>
            </w:r>
          </w:p>
        </w:tc>
      </w:tr>
      <w:tr w:rsidR="00AE0074" w:rsidRPr="00C7504D" w14:paraId="6247860D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0724B4DA" w14:textId="77777777" w:rsidR="00AE0074" w:rsidRPr="00E75EC1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E75EC1">
              <w:rPr>
                <w:b/>
              </w:rPr>
              <w:t>AB</w:t>
            </w:r>
            <w:r>
              <w:rPr>
                <w:b/>
              </w:rPr>
              <w:t>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63AB0C4" w14:textId="77777777" w:rsidR="00AE0074" w:rsidRPr="00E75EC1" w:rsidRDefault="00AE0074" w:rsidP="009E6EEA">
            <w:pPr>
              <w:spacing w:after="0"/>
              <w:contextualSpacing/>
            </w:pPr>
            <w:r w:rsidRPr="00E75EC1">
              <w:t>Atmosférické vlivy okolí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49C1111" w14:textId="77777777" w:rsidR="00AE0074" w:rsidRPr="00E75EC1" w:rsidRDefault="00AE0074" w:rsidP="009E6EEA">
            <w:pPr>
              <w:spacing w:after="0"/>
              <w:contextualSpacing/>
            </w:pPr>
            <w:r w:rsidRPr="005029B6">
              <w:t xml:space="preserve">nechráněné před atmosférickými vlivy </w:t>
            </w:r>
          </w:p>
        </w:tc>
      </w:tr>
      <w:tr w:rsidR="00AE0074" w:rsidRPr="00C7504D" w14:paraId="70B86620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auto"/>
            <w:vAlign w:val="center"/>
          </w:tcPr>
          <w:p w14:paraId="6CEE887F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AC1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5F75FEF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Nadmořská výška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E280799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sym w:font="Symbol" w:char="F0A3"/>
            </w:r>
            <w:r w:rsidRPr="00C7504D">
              <w:t xml:space="preserve"> 2000 m; normální</w:t>
            </w:r>
          </w:p>
        </w:tc>
      </w:tr>
      <w:tr w:rsidR="00AE0074" w:rsidRPr="00C7504D" w14:paraId="30FF98AE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D32C8E4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AD</w:t>
            </w:r>
            <w:r>
              <w:rPr>
                <w:b/>
              </w:rPr>
              <w:t>3</w:t>
            </w:r>
          </w:p>
        </w:tc>
        <w:tc>
          <w:tcPr>
            <w:tcW w:w="3827" w:type="dxa"/>
            <w:vAlign w:val="center"/>
          </w:tcPr>
          <w:p w14:paraId="5051C8F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6C987CFB" w14:textId="77777777" w:rsidR="00AE0074" w:rsidRPr="00C7504D" w:rsidRDefault="00AE0074" w:rsidP="009E6EEA">
            <w:pPr>
              <w:spacing w:after="0"/>
              <w:contextualSpacing/>
            </w:pPr>
            <w:r>
              <w:t>vodní tříšť</w:t>
            </w:r>
          </w:p>
        </w:tc>
      </w:tr>
      <w:tr w:rsidR="00AE0074" w:rsidRPr="00C7504D" w14:paraId="5DF8D23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891097A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AD4</w:t>
            </w:r>
          </w:p>
        </w:tc>
        <w:tc>
          <w:tcPr>
            <w:tcW w:w="3827" w:type="dxa"/>
            <w:vAlign w:val="center"/>
          </w:tcPr>
          <w:p w14:paraId="4F2564FC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vody</w:t>
            </w:r>
          </w:p>
        </w:tc>
        <w:tc>
          <w:tcPr>
            <w:tcW w:w="4820" w:type="dxa"/>
            <w:vAlign w:val="center"/>
          </w:tcPr>
          <w:p w14:paraId="68A00551" w14:textId="77777777" w:rsidR="00AE0074" w:rsidRPr="00C7504D" w:rsidRDefault="00AE0074" w:rsidP="009E6EEA">
            <w:pPr>
              <w:spacing w:after="0"/>
              <w:contextualSpacing/>
            </w:pPr>
            <w:r w:rsidRPr="005029B6">
              <w:t>stříkající voda</w:t>
            </w:r>
          </w:p>
        </w:tc>
      </w:tr>
      <w:tr w:rsidR="00AE0074" w:rsidRPr="00C7504D" w14:paraId="1D3EA6C6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DA63186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AE1</w:t>
            </w:r>
          </w:p>
        </w:tc>
        <w:tc>
          <w:tcPr>
            <w:tcW w:w="3827" w:type="dxa"/>
            <w:vAlign w:val="center"/>
          </w:tcPr>
          <w:p w14:paraId="5BC6A078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cizích pevných těles</w:t>
            </w:r>
          </w:p>
        </w:tc>
        <w:tc>
          <w:tcPr>
            <w:tcW w:w="4820" w:type="dxa"/>
            <w:vAlign w:val="center"/>
          </w:tcPr>
          <w:p w14:paraId="6E06FDAC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zanedbatelný</w:t>
            </w:r>
          </w:p>
        </w:tc>
      </w:tr>
      <w:tr w:rsidR="00AE0074" w:rsidRPr="00C7504D" w14:paraId="726D7079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0790B401" w14:textId="77777777" w:rsidR="00AE0074" w:rsidRPr="00855923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855923">
              <w:rPr>
                <w:b/>
              </w:rPr>
              <w:t>AF</w:t>
            </w:r>
            <w:r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55563512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korozivních nebo znečišťujících látek</w:t>
            </w:r>
          </w:p>
        </w:tc>
        <w:tc>
          <w:tcPr>
            <w:tcW w:w="4820" w:type="dxa"/>
            <w:vAlign w:val="center"/>
          </w:tcPr>
          <w:p w14:paraId="673EE1E8" w14:textId="77777777" w:rsidR="00AE0074" w:rsidRPr="00C7504D" w:rsidRDefault="00AE0074" w:rsidP="009E6EEA">
            <w:pPr>
              <w:spacing w:after="0"/>
              <w:contextualSpacing/>
            </w:pPr>
            <w:r>
              <w:t>atmosférická</w:t>
            </w:r>
          </w:p>
        </w:tc>
      </w:tr>
      <w:tr w:rsidR="00AE0074" w:rsidRPr="005029B6" w14:paraId="35FE39EF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B80C113" w14:textId="77777777" w:rsidR="00AE0074" w:rsidRPr="005029B6" w:rsidRDefault="00AE0074" w:rsidP="009E6EEA">
            <w:pPr>
              <w:spacing w:after="0"/>
              <w:contextualSpacing/>
              <w:jc w:val="center"/>
            </w:pPr>
            <w:r w:rsidRPr="005029B6">
              <w:t>AG1</w:t>
            </w:r>
          </w:p>
        </w:tc>
        <w:tc>
          <w:tcPr>
            <w:tcW w:w="3827" w:type="dxa"/>
            <w:vAlign w:val="center"/>
          </w:tcPr>
          <w:p w14:paraId="457BDE21" w14:textId="77777777" w:rsidR="00AE0074" w:rsidRPr="005029B6" w:rsidRDefault="00AE0074" w:rsidP="009E6EEA">
            <w:pPr>
              <w:spacing w:after="0"/>
              <w:contextualSpacing/>
            </w:pPr>
            <w:r w:rsidRPr="005029B6">
              <w:t>Ráz</w:t>
            </w:r>
          </w:p>
        </w:tc>
        <w:tc>
          <w:tcPr>
            <w:tcW w:w="4820" w:type="dxa"/>
            <w:vAlign w:val="center"/>
          </w:tcPr>
          <w:p w14:paraId="3C0564F1" w14:textId="77777777" w:rsidR="00AE0074" w:rsidRPr="005029B6" w:rsidRDefault="00AE0074" w:rsidP="009E6EEA">
            <w:pPr>
              <w:spacing w:after="0"/>
              <w:contextualSpacing/>
            </w:pPr>
            <w:r w:rsidRPr="005029B6">
              <w:t>normální</w:t>
            </w:r>
          </w:p>
        </w:tc>
      </w:tr>
      <w:tr w:rsidR="00AE0074" w:rsidRPr="00C7504D" w14:paraId="7B61125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5014B21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AH1</w:t>
            </w:r>
          </w:p>
        </w:tc>
        <w:tc>
          <w:tcPr>
            <w:tcW w:w="3827" w:type="dxa"/>
            <w:vAlign w:val="center"/>
          </w:tcPr>
          <w:p w14:paraId="4DAC31D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Vibrace</w:t>
            </w:r>
          </w:p>
        </w:tc>
        <w:tc>
          <w:tcPr>
            <w:tcW w:w="4820" w:type="dxa"/>
            <w:vAlign w:val="center"/>
          </w:tcPr>
          <w:p w14:paraId="6201D54F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E0074" w:rsidRPr="00C7504D" w14:paraId="0611D151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60A4B62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AK2</w:t>
            </w:r>
          </w:p>
        </w:tc>
        <w:tc>
          <w:tcPr>
            <w:tcW w:w="3827" w:type="dxa"/>
            <w:vAlign w:val="center"/>
          </w:tcPr>
          <w:p w14:paraId="63FAC119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rostlinstva nebo plísní</w:t>
            </w:r>
          </w:p>
        </w:tc>
        <w:tc>
          <w:tcPr>
            <w:tcW w:w="4820" w:type="dxa"/>
            <w:vAlign w:val="center"/>
          </w:tcPr>
          <w:p w14:paraId="25CEB566" w14:textId="77777777" w:rsidR="00AE0074" w:rsidRPr="002166DE" w:rsidRDefault="00AE0074" w:rsidP="009E6EEA">
            <w:pPr>
              <w:spacing w:after="0"/>
              <w:contextualSpacing/>
            </w:pPr>
            <w:r w:rsidRPr="002166DE">
              <w:t>nebezpečné</w:t>
            </w:r>
          </w:p>
        </w:tc>
      </w:tr>
      <w:tr w:rsidR="00AE0074" w:rsidRPr="00C7504D" w14:paraId="42F2BC17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497B9EF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AL2</w:t>
            </w:r>
          </w:p>
        </w:tc>
        <w:tc>
          <w:tcPr>
            <w:tcW w:w="3827" w:type="dxa"/>
            <w:vAlign w:val="center"/>
          </w:tcPr>
          <w:p w14:paraId="7BC4F7C9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Výskyt živočichů</w:t>
            </w:r>
          </w:p>
        </w:tc>
        <w:tc>
          <w:tcPr>
            <w:tcW w:w="4820" w:type="dxa"/>
            <w:vAlign w:val="center"/>
          </w:tcPr>
          <w:p w14:paraId="4E62E4DC" w14:textId="77777777" w:rsidR="00AE0074" w:rsidRPr="002166DE" w:rsidRDefault="00AE0074" w:rsidP="009E6EEA">
            <w:pPr>
              <w:spacing w:after="0"/>
              <w:contextualSpacing/>
            </w:pPr>
            <w:r w:rsidRPr="002166DE">
              <w:t>nebezpečné</w:t>
            </w:r>
          </w:p>
        </w:tc>
      </w:tr>
      <w:tr w:rsidR="00AE0074" w:rsidRPr="00C7504D" w14:paraId="023CABB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752694F8" w14:textId="77777777" w:rsidR="00AE0074" w:rsidRPr="005029B6" w:rsidRDefault="00AE0074" w:rsidP="009E6EEA">
            <w:pPr>
              <w:spacing w:after="0"/>
              <w:contextualSpacing/>
              <w:jc w:val="center"/>
            </w:pPr>
            <w:r>
              <w:t>AM</w:t>
            </w:r>
            <w:r w:rsidRPr="005029B6">
              <w:t>1</w:t>
            </w:r>
          </w:p>
        </w:tc>
        <w:tc>
          <w:tcPr>
            <w:tcW w:w="3827" w:type="dxa"/>
            <w:vAlign w:val="center"/>
          </w:tcPr>
          <w:p w14:paraId="642DED65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Elektromagnetická, elektrostatická nebo ionizující záření</w:t>
            </w:r>
          </w:p>
        </w:tc>
        <w:tc>
          <w:tcPr>
            <w:tcW w:w="4820" w:type="dxa"/>
            <w:vAlign w:val="center"/>
          </w:tcPr>
          <w:p w14:paraId="50F92CE8" w14:textId="77777777" w:rsidR="00AE0074" w:rsidRPr="00C7504D" w:rsidRDefault="00AE0074" w:rsidP="009E6EEA">
            <w:pPr>
              <w:spacing w:after="0"/>
              <w:contextualSpacing/>
            </w:pPr>
            <w:r>
              <w:t>zanedbatelné</w:t>
            </w:r>
          </w:p>
        </w:tc>
      </w:tr>
      <w:tr w:rsidR="00AE0074" w:rsidRPr="00C7504D" w14:paraId="2A4BA6E4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C94EA8A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AN3</w:t>
            </w:r>
          </w:p>
        </w:tc>
        <w:tc>
          <w:tcPr>
            <w:tcW w:w="3827" w:type="dxa"/>
            <w:vAlign w:val="center"/>
          </w:tcPr>
          <w:p w14:paraId="27F6A686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Sluneční záření</w:t>
            </w:r>
          </w:p>
        </w:tc>
        <w:tc>
          <w:tcPr>
            <w:tcW w:w="4820" w:type="dxa"/>
            <w:vAlign w:val="center"/>
          </w:tcPr>
          <w:p w14:paraId="3C5F2CEF" w14:textId="77777777" w:rsidR="00AE0074" w:rsidRPr="00C7504D" w:rsidRDefault="00AE0074" w:rsidP="009E6EEA">
            <w:pPr>
              <w:spacing w:after="0"/>
              <w:contextualSpacing/>
            </w:pPr>
            <w:r>
              <w:t>silné</w:t>
            </w:r>
          </w:p>
        </w:tc>
      </w:tr>
      <w:tr w:rsidR="00AE0074" w:rsidRPr="00C7504D" w14:paraId="46484B98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34E390B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AP1</w:t>
            </w:r>
          </w:p>
        </w:tc>
        <w:tc>
          <w:tcPr>
            <w:tcW w:w="3827" w:type="dxa"/>
            <w:vAlign w:val="center"/>
          </w:tcPr>
          <w:p w14:paraId="5AEF2805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Seismické účinky</w:t>
            </w:r>
          </w:p>
        </w:tc>
        <w:tc>
          <w:tcPr>
            <w:tcW w:w="4820" w:type="dxa"/>
            <w:vAlign w:val="center"/>
          </w:tcPr>
          <w:p w14:paraId="23DF3D88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E0074" w:rsidRPr="00C7504D" w14:paraId="2C6EB6B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E88E11B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AQ2</w:t>
            </w:r>
          </w:p>
        </w:tc>
        <w:tc>
          <w:tcPr>
            <w:tcW w:w="3827" w:type="dxa"/>
            <w:vAlign w:val="center"/>
          </w:tcPr>
          <w:p w14:paraId="4430AF50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Bouřková činnost</w:t>
            </w:r>
          </w:p>
        </w:tc>
        <w:tc>
          <w:tcPr>
            <w:tcW w:w="4820" w:type="dxa"/>
            <w:vAlign w:val="center"/>
          </w:tcPr>
          <w:p w14:paraId="1AC25620" w14:textId="77777777" w:rsidR="00AE0074" w:rsidRPr="00C7504D" w:rsidRDefault="00AE0074" w:rsidP="009E6EEA">
            <w:pPr>
              <w:spacing w:after="0"/>
              <w:contextualSpacing/>
            </w:pPr>
            <w:r>
              <w:t>nepřímé ohrožení, přes 25d/rok</w:t>
            </w:r>
          </w:p>
        </w:tc>
      </w:tr>
      <w:tr w:rsidR="00AE0074" w:rsidRPr="00C7504D" w14:paraId="61AAA4A2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2E650B1C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AR1</w:t>
            </w:r>
          </w:p>
        </w:tc>
        <w:tc>
          <w:tcPr>
            <w:tcW w:w="3827" w:type="dxa"/>
            <w:vAlign w:val="center"/>
          </w:tcPr>
          <w:p w14:paraId="75680F94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Pohyb vzduchu</w:t>
            </w:r>
          </w:p>
        </w:tc>
        <w:tc>
          <w:tcPr>
            <w:tcW w:w="4820" w:type="dxa"/>
            <w:vAlign w:val="center"/>
          </w:tcPr>
          <w:p w14:paraId="342A9BE0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E0074" w:rsidRPr="00C7504D" w14:paraId="23102C55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6A7AC6E5" w14:textId="77777777" w:rsidR="00AE0074" w:rsidRPr="005029B6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5029B6">
              <w:rPr>
                <w:b/>
              </w:rPr>
              <w:t>AS3</w:t>
            </w:r>
          </w:p>
        </w:tc>
        <w:tc>
          <w:tcPr>
            <w:tcW w:w="3827" w:type="dxa"/>
            <w:vAlign w:val="center"/>
          </w:tcPr>
          <w:p w14:paraId="032D3C8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Vítr</w:t>
            </w:r>
          </w:p>
        </w:tc>
        <w:tc>
          <w:tcPr>
            <w:tcW w:w="4820" w:type="dxa"/>
            <w:vAlign w:val="center"/>
          </w:tcPr>
          <w:p w14:paraId="79789C46" w14:textId="77777777" w:rsidR="00AE0074" w:rsidRPr="00C7504D" w:rsidRDefault="00AE0074" w:rsidP="009E6EEA">
            <w:pPr>
              <w:spacing w:after="0"/>
              <w:contextualSpacing/>
            </w:pPr>
            <w:r>
              <w:t>velký</w:t>
            </w:r>
          </w:p>
        </w:tc>
      </w:tr>
      <w:tr w:rsidR="00AE0074" w:rsidRPr="00C7504D" w14:paraId="59A8F17D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3E818FDF" w14:textId="77777777" w:rsidR="00AE0074" w:rsidRPr="00C7504D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0B79336F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VYUŽITÍ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3B6DF7F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</w:p>
        </w:tc>
      </w:tr>
      <w:tr w:rsidR="00AE0074" w:rsidRPr="00C7504D" w14:paraId="2684536C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14526E5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BA1</w:t>
            </w:r>
          </w:p>
        </w:tc>
        <w:tc>
          <w:tcPr>
            <w:tcW w:w="3827" w:type="dxa"/>
            <w:vAlign w:val="center"/>
          </w:tcPr>
          <w:p w14:paraId="14F1FAE8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Schopnost osob</w:t>
            </w:r>
          </w:p>
        </w:tc>
        <w:tc>
          <w:tcPr>
            <w:tcW w:w="4820" w:type="dxa"/>
            <w:vAlign w:val="center"/>
          </w:tcPr>
          <w:p w14:paraId="22335659" w14:textId="77777777" w:rsidR="00AE0074" w:rsidRPr="00C7504D" w:rsidRDefault="00AE0074" w:rsidP="009E6EEA">
            <w:pPr>
              <w:spacing w:after="0"/>
              <w:contextualSpacing/>
              <w:rPr>
                <w:highlight w:val="yellow"/>
              </w:rPr>
            </w:pPr>
            <w:r w:rsidRPr="00C7504D">
              <w:t>nepoučené osoby (laici)</w:t>
            </w:r>
          </w:p>
        </w:tc>
      </w:tr>
      <w:tr w:rsidR="00AE0074" w:rsidRPr="00C7504D" w14:paraId="17F99DE4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D812DD3" w14:textId="77777777" w:rsidR="00AE0074" w:rsidRPr="00C7504D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BC</w:t>
            </w:r>
            <w:r>
              <w:rPr>
                <w:b/>
              </w:rPr>
              <w:t>2</w:t>
            </w:r>
          </w:p>
        </w:tc>
        <w:tc>
          <w:tcPr>
            <w:tcW w:w="3827" w:type="dxa"/>
            <w:vAlign w:val="center"/>
          </w:tcPr>
          <w:p w14:paraId="1FC7DE75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Dotyk osob s potenciálem země</w:t>
            </w:r>
          </w:p>
        </w:tc>
        <w:tc>
          <w:tcPr>
            <w:tcW w:w="4820" w:type="dxa"/>
            <w:vAlign w:val="center"/>
          </w:tcPr>
          <w:p w14:paraId="51ADEA12" w14:textId="77777777" w:rsidR="00AE0074" w:rsidRPr="00C7504D" w:rsidRDefault="00AE0074" w:rsidP="009E6EEA">
            <w:pPr>
              <w:spacing w:after="0"/>
              <w:contextualSpacing/>
            </w:pPr>
            <w:r w:rsidRPr="00855923">
              <w:t>osoby se obvykle nedotýkají cizích vodivých částí a obvykle nestojí na vodivém podkladu</w:t>
            </w:r>
          </w:p>
        </w:tc>
      </w:tr>
      <w:tr w:rsidR="00AE0074" w:rsidRPr="00C7504D" w14:paraId="0C08B846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E2AF623" w14:textId="77777777" w:rsidR="00AE0074" w:rsidRPr="005029B6" w:rsidRDefault="00AE0074" w:rsidP="009E6EEA">
            <w:pPr>
              <w:spacing w:after="0"/>
              <w:contextualSpacing/>
              <w:jc w:val="center"/>
            </w:pPr>
            <w:r w:rsidRPr="005029B6">
              <w:t>BD1</w:t>
            </w:r>
          </w:p>
        </w:tc>
        <w:tc>
          <w:tcPr>
            <w:tcW w:w="3827" w:type="dxa"/>
            <w:vAlign w:val="center"/>
          </w:tcPr>
          <w:p w14:paraId="31319367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Podmínky úniku v případě nebezpečí</w:t>
            </w:r>
          </w:p>
        </w:tc>
        <w:tc>
          <w:tcPr>
            <w:tcW w:w="4820" w:type="dxa"/>
            <w:vAlign w:val="center"/>
          </w:tcPr>
          <w:p w14:paraId="55F0A577" w14:textId="77777777" w:rsidR="00AE0074" w:rsidRPr="00855923" w:rsidRDefault="00AE0074" w:rsidP="009E6EEA">
            <w:pPr>
              <w:spacing w:after="0"/>
              <w:contextualSpacing/>
              <w:rPr>
                <w:highlight w:val="yellow"/>
              </w:rPr>
            </w:pPr>
            <w:r w:rsidRPr="005029B6">
              <w:t>snadné podmínky pro únik</w:t>
            </w:r>
          </w:p>
        </w:tc>
      </w:tr>
      <w:tr w:rsidR="00AE0074" w:rsidRPr="00C7504D" w14:paraId="03F5F795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45921A70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BE1</w:t>
            </w:r>
          </w:p>
        </w:tc>
        <w:tc>
          <w:tcPr>
            <w:tcW w:w="3827" w:type="dxa"/>
            <w:vAlign w:val="center"/>
          </w:tcPr>
          <w:p w14:paraId="110D1FB2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Zpracovávané nebo skladované látky</w:t>
            </w:r>
          </w:p>
        </w:tc>
        <w:tc>
          <w:tcPr>
            <w:tcW w:w="4820" w:type="dxa"/>
            <w:vAlign w:val="center"/>
          </w:tcPr>
          <w:p w14:paraId="3F859D72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bez významného nebezpečí</w:t>
            </w:r>
          </w:p>
        </w:tc>
      </w:tr>
      <w:tr w:rsidR="00AE0074" w:rsidRPr="00C7504D" w14:paraId="57FE9071" w14:textId="77777777" w:rsidTr="009E6EEA">
        <w:trPr>
          <w:cantSplit/>
          <w:trHeight w:val="20"/>
          <w:jc w:val="center"/>
        </w:trPr>
        <w:tc>
          <w:tcPr>
            <w:tcW w:w="965" w:type="dxa"/>
            <w:shd w:val="clear" w:color="auto" w:fill="F2F2F2" w:themeFill="background1" w:themeFillShade="F2"/>
            <w:vAlign w:val="center"/>
          </w:tcPr>
          <w:p w14:paraId="0E27C874" w14:textId="77777777" w:rsidR="00AE0074" w:rsidRPr="00C7504D" w:rsidRDefault="00AE0074" w:rsidP="009E6EEA">
            <w:pPr>
              <w:spacing w:after="0"/>
              <w:contextualSpacing/>
              <w:jc w:val="center"/>
              <w:rPr>
                <w:b/>
              </w:rPr>
            </w:pPr>
            <w:r w:rsidRPr="00C7504D">
              <w:rPr>
                <w:b/>
              </w:rPr>
              <w:t>C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2741BBE5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  <w:r w:rsidRPr="00C7504D">
              <w:rPr>
                <w:b/>
              </w:rPr>
              <w:t>KONSTRUKCE BUDOV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FD20B0C" w14:textId="77777777" w:rsidR="00AE0074" w:rsidRPr="00C7504D" w:rsidRDefault="00AE0074" w:rsidP="009E6EEA">
            <w:pPr>
              <w:spacing w:after="0"/>
              <w:contextualSpacing/>
              <w:rPr>
                <w:b/>
              </w:rPr>
            </w:pPr>
          </w:p>
        </w:tc>
      </w:tr>
      <w:tr w:rsidR="00AE0074" w:rsidRPr="00C7504D" w14:paraId="4787A91F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5BF82B05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CA1</w:t>
            </w:r>
          </w:p>
        </w:tc>
        <w:tc>
          <w:tcPr>
            <w:tcW w:w="3827" w:type="dxa"/>
            <w:vAlign w:val="center"/>
          </w:tcPr>
          <w:p w14:paraId="5A975534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Stavební materiály</w:t>
            </w:r>
          </w:p>
        </w:tc>
        <w:tc>
          <w:tcPr>
            <w:tcW w:w="4820" w:type="dxa"/>
            <w:vAlign w:val="center"/>
          </w:tcPr>
          <w:p w14:paraId="7AAC856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  <w:tr w:rsidR="00AE0074" w:rsidRPr="00C7504D" w14:paraId="6662ABFA" w14:textId="77777777" w:rsidTr="009E6EEA">
        <w:trPr>
          <w:cantSplit/>
          <w:trHeight w:val="20"/>
          <w:jc w:val="center"/>
        </w:trPr>
        <w:tc>
          <w:tcPr>
            <w:tcW w:w="965" w:type="dxa"/>
            <w:vAlign w:val="center"/>
          </w:tcPr>
          <w:p w14:paraId="3A6FF449" w14:textId="77777777" w:rsidR="00AE0074" w:rsidRPr="00C7504D" w:rsidRDefault="00AE0074" w:rsidP="009E6EEA">
            <w:pPr>
              <w:spacing w:after="0"/>
              <w:contextualSpacing/>
              <w:jc w:val="center"/>
            </w:pPr>
            <w:r w:rsidRPr="00C7504D">
              <w:t>CB1</w:t>
            </w:r>
          </w:p>
        </w:tc>
        <w:tc>
          <w:tcPr>
            <w:tcW w:w="3827" w:type="dxa"/>
            <w:vAlign w:val="center"/>
          </w:tcPr>
          <w:p w14:paraId="73FB6F2E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Konstrukce budovy</w:t>
            </w:r>
          </w:p>
        </w:tc>
        <w:tc>
          <w:tcPr>
            <w:tcW w:w="4820" w:type="dxa"/>
            <w:vAlign w:val="center"/>
          </w:tcPr>
          <w:p w14:paraId="0FE52FAD" w14:textId="77777777" w:rsidR="00AE0074" w:rsidRPr="00C7504D" w:rsidRDefault="00AE0074" w:rsidP="009E6EEA">
            <w:pPr>
              <w:spacing w:after="0"/>
              <w:contextualSpacing/>
            </w:pPr>
            <w:r w:rsidRPr="00C7504D">
              <w:t>normální</w:t>
            </w:r>
          </w:p>
        </w:tc>
      </w:tr>
    </w:tbl>
    <w:p w14:paraId="726C957F" w14:textId="77777777" w:rsidR="00AE0074" w:rsidRPr="00C7504D" w:rsidRDefault="00AE0074" w:rsidP="00AE0074">
      <w:pPr>
        <w:spacing w:before="200" w:after="200"/>
        <w:rPr>
          <w:b/>
          <w:szCs w:val="20"/>
        </w:rPr>
      </w:pPr>
      <w:r w:rsidRPr="00C7504D">
        <w:rPr>
          <w:b/>
          <w:szCs w:val="20"/>
        </w:rPr>
        <w:t>Rozhodnutí:</w:t>
      </w:r>
    </w:p>
    <w:p w14:paraId="4AB016C2" w14:textId="77777777" w:rsidR="00AE0074" w:rsidRDefault="00AE0074" w:rsidP="00AE0074">
      <w:pPr>
        <w:rPr>
          <w:szCs w:val="20"/>
        </w:rPr>
      </w:pPr>
      <w:r w:rsidRPr="0065526B">
        <w:rPr>
          <w:szCs w:val="20"/>
        </w:rPr>
        <w:t xml:space="preserve">Vnější vlivy uvedených prostor jsou z hlediska nebezpečí úrazu elektrickým proudem klasifikovány jako </w:t>
      </w:r>
      <w:r w:rsidRPr="0065526B">
        <w:rPr>
          <w:b/>
          <w:szCs w:val="20"/>
        </w:rPr>
        <w:t xml:space="preserve">prostory </w:t>
      </w:r>
      <w:r>
        <w:rPr>
          <w:b/>
          <w:szCs w:val="20"/>
        </w:rPr>
        <w:t>nebezpečné</w:t>
      </w:r>
      <w:r w:rsidRPr="0065526B">
        <w:rPr>
          <w:szCs w:val="20"/>
        </w:rPr>
        <w:t xml:space="preserve"> dle Č</w:t>
      </w:r>
      <w:r>
        <w:rPr>
          <w:szCs w:val="20"/>
        </w:rPr>
        <w:t>SN 33 2000-4-41 ed. 2 Změna Z1</w:t>
      </w:r>
    </w:p>
    <w:p w14:paraId="6065E06C" w14:textId="77777777" w:rsidR="00AE0074" w:rsidRPr="00262277" w:rsidRDefault="00AE0074" w:rsidP="00AE0074">
      <w:pPr>
        <w:ind w:right="125"/>
        <w:rPr>
          <w:u w:val="single"/>
        </w:rPr>
      </w:pPr>
      <w:r w:rsidRPr="00262277">
        <w:t>Výše uvedený prostor je hodnocen jako</w:t>
      </w:r>
      <w:r>
        <w:rPr>
          <w:rFonts w:cs="Arial"/>
          <w:sz w:val="22"/>
        </w:rPr>
        <w:t xml:space="preserve"> </w:t>
      </w:r>
      <w:r w:rsidRPr="00262277">
        <w:rPr>
          <w:u w:val="single"/>
        </w:rPr>
        <w:t>nebezpečný –</w:t>
      </w:r>
      <w:r>
        <w:rPr>
          <w:u w:val="single"/>
        </w:rPr>
        <w:t xml:space="preserve"> </w:t>
      </w:r>
      <w:r w:rsidRPr="00262277">
        <w:rPr>
          <w:u w:val="single"/>
        </w:rPr>
        <w:t>vlivy AD3,4 se vyskytují pouze občas a poučením majitele objektu je zajištěno, že se s el. zařízením  bude manipulovat pouze v době, kdy působí maximálně jenom vnější vlivy podle tabulky NA.4 a NA.5 ČSN 33 2000-4-41 ed. 2, Změna 1</w:t>
      </w:r>
    </w:p>
    <w:p w14:paraId="3F5F882B" w14:textId="77777777" w:rsidR="005029B6" w:rsidRDefault="005029B6" w:rsidP="00F06EE0"/>
    <w:sectPr w:rsidR="005029B6" w:rsidSect="00A16F94">
      <w:footerReference w:type="default" r:id="rId7"/>
      <w:pgSz w:w="11906" w:h="16838"/>
      <w:pgMar w:top="1417" w:right="1417" w:bottom="1417" w:left="1417" w:header="708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AA5EB" w14:textId="77777777" w:rsidR="00BF2647" w:rsidRDefault="00BF2647" w:rsidP="00F06EE0">
      <w:pPr>
        <w:spacing w:after="0" w:line="240" w:lineRule="auto"/>
      </w:pPr>
      <w:r>
        <w:separator/>
      </w:r>
    </w:p>
  </w:endnote>
  <w:endnote w:type="continuationSeparator" w:id="0">
    <w:p w14:paraId="1DA9AFB5" w14:textId="77777777" w:rsidR="00BF2647" w:rsidRDefault="00BF2647" w:rsidP="00F06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6331" w14:textId="34FDDEC7" w:rsidR="00BF2647" w:rsidRPr="009857B4" w:rsidRDefault="00BF2647" w:rsidP="00F06EE0">
    <w:pPr>
      <w:pStyle w:val="Zpat"/>
      <w:pBdr>
        <w:top w:val="single" w:sz="4" w:space="1" w:color="808080" w:themeColor="background1" w:themeShade="80"/>
      </w:pBdr>
      <w:tabs>
        <w:tab w:val="right" w:pos="14292"/>
      </w:tabs>
      <w:rPr>
        <w:color w:val="999999"/>
        <w:sz w:val="18"/>
        <w:szCs w:val="18"/>
      </w:rPr>
    </w:pPr>
    <w:r>
      <w:rPr>
        <w:color w:val="999999"/>
        <w:sz w:val="18"/>
        <w:szCs w:val="18"/>
      </w:rPr>
      <w:t>PROTOKOL O URČENÍ VNĚJŠÍCH VLIVŮ</w:t>
    </w:r>
    <w:r w:rsidRPr="00261B73">
      <w:rPr>
        <w:color w:val="999999"/>
        <w:sz w:val="18"/>
        <w:szCs w:val="18"/>
      </w:rPr>
      <w:tab/>
    </w:r>
    <w:r>
      <w:rPr>
        <w:color w:val="999999"/>
        <w:sz w:val="18"/>
        <w:szCs w:val="18"/>
      </w:rPr>
      <w:t xml:space="preserve">Číslo dokumentu: </w:t>
    </w:r>
    <w:r w:rsidR="004137EE">
      <w:rPr>
        <w:color w:val="999999"/>
        <w:sz w:val="18"/>
        <w:szCs w:val="18"/>
      </w:rPr>
      <w:t>5</w:t>
    </w:r>
    <w:r w:rsidR="00A16F94">
      <w:rPr>
        <w:b/>
        <w:color w:val="999999"/>
        <w:sz w:val="18"/>
        <w:szCs w:val="18"/>
      </w:rPr>
      <w:t>/2</w:t>
    </w:r>
    <w:r>
      <w:rPr>
        <w:b/>
        <w:color w:val="999999"/>
        <w:sz w:val="18"/>
        <w:szCs w:val="18"/>
      </w:rPr>
      <w:t>/20</w:t>
    </w:r>
    <w:r w:rsidR="00A16F94">
      <w:rPr>
        <w:b/>
        <w:color w:val="999999"/>
        <w:sz w:val="18"/>
        <w:szCs w:val="18"/>
      </w:rPr>
      <w:t>22</w:t>
    </w:r>
    <w:r w:rsidRPr="00261B73">
      <w:rPr>
        <w:color w:val="999999"/>
        <w:sz w:val="18"/>
        <w:szCs w:val="18"/>
      </w:rPr>
      <w:tab/>
    </w:r>
    <w:r w:rsidR="002A3AEA" w:rsidRPr="00261B73">
      <w:rPr>
        <w:rStyle w:val="slostrnky"/>
        <w:color w:val="999999"/>
        <w:sz w:val="18"/>
        <w:szCs w:val="18"/>
      </w:rPr>
      <w:fldChar w:fldCharType="begin"/>
    </w:r>
    <w:r w:rsidRPr="00261B73">
      <w:rPr>
        <w:rStyle w:val="slostrnky"/>
        <w:color w:val="999999"/>
        <w:sz w:val="18"/>
        <w:szCs w:val="18"/>
      </w:rPr>
      <w:instrText xml:space="preserve"> PAGE </w:instrText>
    </w:r>
    <w:r w:rsidR="002A3AEA" w:rsidRPr="00261B73">
      <w:rPr>
        <w:rStyle w:val="slostrnky"/>
        <w:color w:val="999999"/>
        <w:sz w:val="18"/>
        <w:szCs w:val="18"/>
      </w:rPr>
      <w:fldChar w:fldCharType="separate"/>
    </w:r>
    <w:r w:rsidR="00501FA0">
      <w:rPr>
        <w:rStyle w:val="slostrnky"/>
        <w:noProof/>
        <w:color w:val="999999"/>
        <w:sz w:val="18"/>
        <w:szCs w:val="18"/>
      </w:rPr>
      <w:t>1</w:t>
    </w:r>
    <w:r w:rsidR="002A3AEA" w:rsidRPr="00261B73">
      <w:rPr>
        <w:rStyle w:val="slostrnky"/>
        <w:color w:val="999999"/>
        <w:sz w:val="18"/>
        <w:szCs w:val="18"/>
      </w:rPr>
      <w:fldChar w:fldCharType="end"/>
    </w:r>
    <w:r w:rsidRPr="00261B73">
      <w:rPr>
        <w:rStyle w:val="slostrnky"/>
        <w:color w:val="999999"/>
        <w:sz w:val="18"/>
        <w:szCs w:val="18"/>
      </w:rPr>
      <w:t xml:space="preserve"> / </w:t>
    </w:r>
    <w:r w:rsidR="002A3AEA" w:rsidRPr="00261B73">
      <w:rPr>
        <w:rStyle w:val="slostrnky"/>
        <w:color w:val="999999"/>
        <w:sz w:val="18"/>
        <w:szCs w:val="18"/>
      </w:rPr>
      <w:fldChar w:fldCharType="begin"/>
    </w:r>
    <w:r w:rsidRPr="00261B73">
      <w:rPr>
        <w:rStyle w:val="slostrnky"/>
        <w:color w:val="999999"/>
        <w:sz w:val="18"/>
        <w:szCs w:val="18"/>
      </w:rPr>
      <w:instrText xml:space="preserve"> NUMPAGES </w:instrText>
    </w:r>
    <w:r w:rsidR="002A3AEA" w:rsidRPr="00261B73">
      <w:rPr>
        <w:rStyle w:val="slostrnky"/>
        <w:color w:val="999999"/>
        <w:sz w:val="18"/>
        <w:szCs w:val="18"/>
      </w:rPr>
      <w:fldChar w:fldCharType="separate"/>
    </w:r>
    <w:r w:rsidR="00501FA0">
      <w:rPr>
        <w:rStyle w:val="slostrnky"/>
        <w:noProof/>
        <w:color w:val="999999"/>
        <w:sz w:val="18"/>
        <w:szCs w:val="18"/>
      </w:rPr>
      <w:t>1</w:t>
    </w:r>
    <w:r w:rsidR="002A3AEA" w:rsidRPr="00261B73">
      <w:rPr>
        <w:rStyle w:val="slostrnky"/>
        <w:color w:val="999999"/>
        <w:sz w:val="18"/>
        <w:szCs w:val="18"/>
      </w:rPr>
      <w:fldChar w:fldCharType="end"/>
    </w:r>
  </w:p>
  <w:p w14:paraId="0775135D" w14:textId="77777777" w:rsidR="00BF2647" w:rsidRPr="00F06EE0" w:rsidRDefault="00BF2647" w:rsidP="00F06EE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7B9E7" w14:textId="77777777" w:rsidR="00BF2647" w:rsidRDefault="00BF2647" w:rsidP="00F06EE0">
      <w:pPr>
        <w:spacing w:after="0" w:line="240" w:lineRule="auto"/>
      </w:pPr>
      <w:r>
        <w:separator/>
      </w:r>
    </w:p>
  </w:footnote>
  <w:footnote w:type="continuationSeparator" w:id="0">
    <w:p w14:paraId="7480251E" w14:textId="77777777" w:rsidR="00BF2647" w:rsidRDefault="00BF2647" w:rsidP="00F06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30973"/>
    <w:multiLevelType w:val="hybridMultilevel"/>
    <w:tmpl w:val="CB90E17A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133B0"/>
    <w:multiLevelType w:val="hybridMultilevel"/>
    <w:tmpl w:val="F35EEA64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E1C6A"/>
    <w:multiLevelType w:val="hybridMultilevel"/>
    <w:tmpl w:val="57FA8F88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154EE"/>
    <w:multiLevelType w:val="hybridMultilevel"/>
    <w:tmpl w:val="F18C146C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B1E94"/>
    <w:multiLevelType w:val="hybridMultilevel"/>
    <w:tmpl w:val="17545C12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90C88"/>
    <w:multiLevelType w:val="hybridMultilevel"/>
    <w:tmpl w:val="8076B0CE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305AC"/>
    <w:multiLevelType w:val="hybridMultilevel"/>
    <w:tmpl w:val="17545C12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84DED"/>
    <w:multiLevelType w:val="hybridMultilevel"/>
    <w:tmpl w:val="111EEA3C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C462B9"/>
    <w:multiLevelType w:val="hybridMultilevel"/>
    <w:tmpl w:val="17545C12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0011D8"/>
    <w:multiLevelType w:val="hybridMultilevel"/>
    <w:tmpl w:val="A72CE020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8229A"/>
    <w:multiLevelType w:val="hybridMultilevel"/>
    <w:tmpl w:val="17545C12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810FCF"/>
    <w:multiLevelType w:val="hybridMultilevel"/>
    <w:tmpl w:val="6D54BD8E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9D0BAC"/>
    <w:multiLevelType w:val="hybridMultilevel"/>
    <w:tmpl w:val="6D54BD8E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95D34"/>
    <w:multiLevelType w:val="hybridMultilevel"/>
    <w:tmpl w:val="8076B0CE"/>
    <w:lvl w:ilvl="0" w:tplc="4ECAE9BE">
      <w:start w:val="1"/>
      <w:numFmt w:val="decimal"/>
      <w:lvlText w:val="Příloha č. %1"/>
      <w:lvlJc w:val="center"/>
      <w:pPr>
        <w:ind w:left="851" w:hanging="51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9"/>
  </w:num>
  <w:num w:numId="8">
    <w:abstractNumId w:val="3"/>
  </w:num>
  <w:num w:numId="9">
    <w:abstractNumId w:val="0"/>
  </w:num>
  <w:num w:numId="10">
    <w:abstractNumId w:val="2"/>
  </w:num>
  <w:num w:numId="11">
    <w:abstractNumId w:val="5"/>
  </w:num>
  <w:num w:numId="12">
    <w:abstractNumId w:val="13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6EE0"/>
    <w:rsid w:val="00025FDE"/>
    <w:rsid w:val="000C64D1"/>
    <w:rsid w:val="00176F7B"/>
    <w:rsid w:val="002166DE"/>
    <w:rsid w:val="00261D03"/>
    <w:rsid w:val="002A3AEA"/>
    <w:rsid w:val="003B6AB9"/>
    <w:rsid w:val="003F5B9E"/>
    <w:rsid w:val="004137EE"/>
    <w:rsid w:val="00454F52"/>
    <w:rsid w:val="00472640"/>
    <w:rsid w:val="004C0BF5"/>
    <w:rsid w:val="00501FA0"/>
    <w:rsid w:val="005029B6"/>
    <w:rsid w:val="00546A36"/>
    <w:rsid w:val="005E18F3"/>
    <w:rsid w:val="0068241C"/>
    <w:rsid w:val="006D0A19"/>
    <w:rsid w:val="006E0E65"/>
    <w:rsid w:val="007A12E6"/>
    <w:rsid w:val="007D4428"/>
    <w:rsid w:val="00817650"/>
    <w:rsid w:val="00855923"/>
    <w:rsid w:val="00885DB3"/>
    <w:rsid w:val="0091160C"/>
    <w:rsid w:val="009334DF"/>
    <w:rsid w:val="009571B3"/>
    <w:rsid w:val="009C2321"/>
    <w:rsid w:val="009D366B"/>
    <w:rsid w:val="009E6EEA"/>
    <w:rsid w:val="00A16F94"/>
    <w:rsid w:val="00A7145F"/>
    <w:rsid w:val="00AC1A08"/>
    <w:rsid w:val="00AC5E66"/>
    <w:rsid w:val="00AE0074"/>
    <w:rsid w:val="00B41348"/>
    <w:rsid w:val="00B67CD7"/>
    <w:rsid w:val="00BF2647"/>
    <w:rsid w:val="00C00ECE"/>
    <w:rsid w:val="00C05FD4"/>
    <w:rsid w:val="00C3292B"/>
    <w:rsid w:val="00C513D1"/>
    <w:rsid w:val="00C85225"/>
    <w:rsid w:val="00CF66DF"/>
    <w:rsid w:val="00D030EF"/>
    <w:rsid w:val="00D11846"/>
    <w:rsid w:val="00DC11E5"/>
    <w:rsid w:val="00E27925"/>
    <w:rsid w:val="00EB107A"/>
    <w:rsid w:val="00F052F4"/>
    <w:rsid w:val="00F06EE0"/>
    <w:rsid w:val="00F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658BCB"/>
  <w15:docId w15:val="{0589745C-293D-471E-9653-46B45A48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6EE0"/>
    <w:pPr>
      <w:spacing w:after="120"/>
    </w:pPr>
    <w:rPr>
      <w:rFonts w:ascii="Calibri" w:eastAsia="Calibri" w:hAnsi="Calibri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F06E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06EE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06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6EE0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F06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6EE0"/>
    <w:rPr>
      <w:rFonts w:ascii="Calibri" w:eastAsia="Calibri" w:hAnsi="Calibri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6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6EE0"/>
    <w:rPr>
      <w:rFonts w:ascii="Tahoma" w:eastAsia="Calibri" w:hAnsi="Tahoma" w:cs="Tahoma"/>
      <w:sz w:val="16"/>
      <w:szCs w:val="16"/>
    </w:rPr>
  </w:style>
  <w:style w:type="character" w:styleId="slostrnky">
    <w:name w:val="page number"/>
    <w:basedOn w:val="Standardnpsmoodstavce"/>
    <w:rsid w:val="00F06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1040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Serhii Tomin</cp:lastModifiedBy>
  <cp:revision>11</cp:revision>
  <cp:lastPrinted>2022-02-12T08:39:00Z</cp:lastPrinted>
  <dcterms:created xsi:type="dcterms:W3CDTF">2019-06-05T12:06:00Z</dcterms:created>
  <dcterms:modified xsi:type="dcterms:W3CDTF">2022-02-12T09:44:00Z</dcterms:modified>
</cp:coreProperties>
</file>