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FC330" w14:textId="1D9FDC5C" w:rsidR="003104F1" w:rsidRDefault="003104F1" w:rsidP="003104F1">
      <w:pPr>
        <w:framePr w:w="8788" w:h="15271" w:hRule="exact" w:hSpace="141" w:wrap="auto" w:vAnchor="text" w:hAnchor="margin" w:xAlign="center" w:y="-2007"/>
      </w:pPr>
    </w:p>
    <w:p w14:paraId="18D579AF" w14:textId="50A9F442" w:rsidR="003104F1" w:rsidRDefault="003104F1" w:rsidP="003104F1">
      <w:pPr>
        <w:framePr w:w="8788" w:h="15271" w:hRule="exact" w:hSpace="141" w:wrap="auto" w:vAnchor="text" w:hAnchor="margin" w:xAlign="center" w:y="-2007"/>
      </w:pPr>
    </w:p>
    <w:p w14:paraId="230C5EF8" w14:textId="2CA42583" w:rsidR="003104F1" w:rsidRDefault="003104F1" w:rsidP="003104F1">
      <w:pPr>
        <w:framePr w:w="8788" w:h="15271" w:hRule="exact" w:hSpace="141" w:wrap="auto" w:vAnchor="text" w:hAnchor="margin" w:xAlign="center" w:y="-2007"/>
      </w:pPr>
    </w:p>
    <w:tbl>
      <w:tblPr>
        <w:tblpPr w:leftFromText="141" w:rightFromText="141" w:vertAnchor="text" w:horzAnchor="margin" w:tblpY="2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56"/>
        <w:gridCol w:w="5806"/>
      </w:tblGrid>
      <w:tr w:rsidR="003104F1" w:rsidRPr="00191D1F" w14:paraId="503AE9C8" w14:textId="77777777" w:rsidTr="003104F1">
        <w:tc>
          <w:tcPr>
            <w:tcW w:w="9062" w:type="dxa"/>
            <w:gridSpan w:val="2"/>
          </w:tcPr>
          <w:p w14:paraId="025D4C0B" w14:textId="77777777" w:rsidR="003104F1" w:rsidRPr="00191D1F" w:rsidRDefault="003104F1" w:rsidP="003104F1">
            <w:pPr>
              <w:pStyle w:val="Info-normln"/>
              <w:framePr w:hSpace="0" w:wrap="auto" w:vAnchor="margin" w:hAnchor="text" w:xAlign="left" w:yAlign="inline"/>
              <w:ind w:firstLine="0"/>
              <w:rPr>
                <w:b/>
                <w:bCs/>
              </w:rPr>
            </w:pPr>
            <w:r w:rsidRPr="00191D1F">
              <w:rPr>
                <w:b/>
                <w:bCs/>
                <w:sz w:val="28"/>
                <w:szCs w:val="28"/>
              </w:rPr>
              <w:t>IDENTIFIKACE STAVBY</w:t>
            </w:r>
          </w:p>
        </w:tc>
      </w:tr>
      <w:tr w:rsidR="003104F1" w:rsidRPr="00191D1F" w14:paraId="2AB82DF0" w14:textId="77777777" w:rsidTr="003104F1">
        <w:tc>
          <w:tcPr>
            <w:tcW w:w="9062" w:type="dxa"/>
            <w:gridSpan w:val="2"/>
          </w:tcPr>
          <w:p w14:paraId="7F2788CD" w14:textId="77777777" w:rsidR="003104F1" w:rsidRPr="00191D1F" w:rsidRDefault="003104F1" w:rsidP="003104F1">
            <w:pPr>
              <w:pStyle w:val="Info-normln"/>
              <w:framePr w:hSpace="0" w:wrap="auto" w:vAnchor="margin" w:hAnchor="text" w:xAlign="left" w:yAlign="inline"/>
              <w:ind w:firstLine="0"/>
              <w:rPr>
                <w:b/>
                <w:bCs/>
                <w:i/>
                <w:iCs/>
                <w:sz w:val="24"/>
                <w:szCs w:val="24"/>
              </w:rPr>
            </w:pPr>
            <w:r w:rsidRPr="00191D1F">
              <w:rPr>
                <w:b/>
                <w:bCs/>
                <w:i/>
                <w:iCs/>
                <w:sz w:val="24"/>
                <w:szCs w:val="24"/>
              </w:rPr>
              <w:t>název stavby</w:t>
            </w:r>
          </w:p>
        </w:tc>
      </w:tr>
      <w:tr w:rsidR="003104F1" w:rsidRPr="00191D1F" w14:paraId="4F273EFD" w14:textId="77777777" w:rsidTr="003104F1">
        <w:tc>
          <w:tcPr>
            <w:tcW w:w="3256" w:type="dxa"/>
          </w:tcPr>
          <w:p w14:paraId="76C727A0" w14:textId="77777777" w:rsidR="003104F1" w:rsidRPr="00191D1F" w:rsidRDefault="003104F1" w:rsidP="003104F1">
            <w:pPr>
              <w:pStyle w:val="Info-normln"/>
              <w:framePr w:hSpace="0" w:wrap="auto" w:vAnchor="margin" w:hAnchor="text" w:xAlign="left" w:yAlign="inline"/>
              <w:ind w:firstLine="0"/>
              <w:jc w:val="right"/>
            </w:pPr>
            <w:r w:rsidRPr="00191D1F">
              <w:t>STAVBA</w:t>
            </w:r>
          </w:p>
        </w:tc>
        <w:tc>
          <w:tcPr>
            <w:tcW w:w="5806" w:type="dxa"/>
          </w:tcPr>
          <w:p w14:paraId="5148245A" w14:textId="77777777" w:rsidR="003104F1" w:rsidRPr="00191D1F" w:rsidRDefault="003104F1" w:rsidP="003104F1">
            <w:pPr>
              <w:spacing w:line="240" w:lineRule="auto"/>
              <w:ind w:firstLine="0"/>
              <w:rPr>
                <w:b/>
                <w:bCs/>
                <w:i/>
                <w:iCs/>
                <w:sz w:val="24"/>
                <w:szCs w:val="24"/>
              </w:rPr>
            </w:pPr>
            <w:r w:rsidRPr="00191D1F">
              <w:rPr>
                <w:b/>
                <w:bCs/>
                <w:i/>
                <w:iCs/>
                <w:sz w:val="24"/>
                <w:szCs w:val="24"/>
              </w:rPr>
              <w:t xml:space="preserve">Rekonstrukce, dostavba a modernizace budovy bývalých stájí pro potřeby praktické výuky zemědělských oborů v </w:t>
            </w:r>
            <w:proofErr w:type="spellStart"/>
            <w:r w:rsidRPr="00191D1F">
              <w:rPr>
                <w:b/>
                <w:bCs/>
                <w:i/>
                <w:iCs/>
                <w:sz w:val="24"/>
                <w:szCs w:val="24"/>
              </w:rPr>
              <w:t>SZeŠ</w:t>
            </w:r>
            <w:proofErr w:type="spellEnd"/>
            <w:r w:rsidRPr="00191D1F">
              <w:rPr>
                <w:b/>
                <w:bCs/>
                <w:i/>
                <w:iCs/>
                <w:sz w:val="24"/>
                <w:szCs w:val="24"/>
              </w:rPr>
              <w:t xml:space="preserve"> a SOU CHKT, Kostelec nad Orlicí – projektová dokumentace</w:t>
            </w:r>
          </w:p>
          <w:p w14:paraId="57A77B04" w14:textId="77777777" w:rsidR="003104F1" w:rsidRPr="00191D1F" w:rsidRDefault="003104F1" w:rsidP="003104F1">
            <w:pPr>
              <w:spacing w:line="240" w:lineRule="auto"/>
              <w:ind w:left="709" w:hanging="709"/>
              <w:rPr>
                <w:i/>
                <w:iCs/>
                <w:sz w:val="24"/>
                <w:szCs w:val="24"/>
                <w:u w:val="single"/>
              </w:rPr>
            </w:pPr>
            <w:r w:rsidRPr="00191D1F">
              <w:rPr>
                <w:b/>
                <w:bCs/>
                <w:i/>
                <w:iCs/>
                <w:sz w:val="24"/>
                <w:szCs w:val="24"/>
                <w:u w:val="single"/>
              </w:rPr>
              <w:t>SO 01 – STAVEBNÍ ÚPRAVY OBJEKTU Č.P. 79</w:t>
            </w:r>
            <w:r>
              <w:rPr>
                <w:b/>
                <w:bCs/>
                <w:i/>
                <w:iCs/>
                <w:sz w:val="24"/>
                <w:szCs w:val="24"/>
                <w:u w:val="single"/>
              </w:rPr>
              <w:t>1</w:t>
            </w:r>
            <w:r w:rsidRPr="00191D1F">
              <w:rPr>
                <w:b/>
                <w:bCs/>
                <w:i/>
                <w:iCs/>
                <w:sz w:val="24"/>
                <w:szCs w:val="24"/>
                <w:u w:val="single"/>
              </w:rPr>
              <w:t xml:space="preserve"> A PŘÍSTAVBA VENKOVNÍ UČEBNY, STAVEBNÍ ÚPRAVY VENKOVNÍ ZDI, NOVOSTAVBA VENKOVNÍ ZDI</w:t>
            </w:r>
          </w:p>
        </w:tc>
      </w:tr>
      <w:tr w:rsidR="003104F1" w:rsidRPr="00191D1F" w14:paraId="682D44E2" w14:textId="77777777" w:rsidTr="003104F1">
        <w:tc>
          <w:tcPr>
            <w:tcW w:w="9062" w:type="dxa"/>
            <w:gridSpan w:val="2"/>
          </w:tcPr>
          <w:p w14:paraId="2FA85763" w14:textId="77777777" w:rsidR="003104F1" w:rsidRPr="00191D1F" w:rsidRDefault="003104F1" w:rsidP="003104F1">
            <w:pPr>
              <w:pStyle w:val="Info-normln"/>
              <w:framePr w:hSpace="0" w:wrap="auto" w:vAnchor="margin" w:hAnchor="text" w:xAlign="left" w:yAlign="inline"/>
              <w:ind w:firstLine="0"/>
              <w:rPr>
                <w:b/>
                <w:bCs/>
                <w:i/>
                <w:iCs/>
                <w:sz w:val="24"/>
                <w:szCs w:val="24"/>
              </w:rPr>
            </w:pPr>
            <w:r w:rsidRPr="00191D1F">
              <w:rPr>
                <w:b/>
                <w:bCs/>
                <w:i/>
                <w:iCs/>
                <w:sz w:val="24"/>
                <w:szCs w:val="24"/>
              </w:rPr>
              <w:t>místo stavby</w:t>
            </w:r>
          </w:p>
        </w:tc>
      </w:tr>
      <w:tr w:rsidR="003104F1" w:rsidRPr="00191D1F" w14:paraId="0CBDE19C" w14:textId="77777777" w:rsidTr="003104F1">
        <w:tc>
          <w:tcPr>
            <w:tcW w:w="3256" w:type="dxa"/>
          </w:tcPr>
          <w:p w14:paraId="2BB87CBA" w14:textId="77777777" w:rsidR="003104F1" w:rsidRPr="00191D1F" w:rsidRDefault="003104F1" w:rsidP="003104F1">
            <w:pPr>
              <w:pStyle w:val="Info-normln"/>
              <w:framePr w:hSpace="0" w:wrap="auto" w:vAnchor="margin" w:hAnchor="text" w:xAlign="left" w:yAlign="inline"/>
              <w:jc w:val="right"/>
            </w:pPr>
            <w:r w:rsidRPr="00191D1F">
              <w:t>KRAJ</w:t>
            </w:r>
          </w:p>
        </w:tc>
        <w:tc>
          <w:tcPr>
            <w:tcW w:w="5806" w:type="dxa"/>
          </w:tcPr>
          <w:p w14:paraId="5F95B141" w14:textId="77777777" w:rsidR="003104F1" w:rsidRPr="00191D1F" w:rsidRDefault="003104F1" w:rsidP="003104F1">
            <w:pPr>
              <w:pStyle w:val="Info-normln"/>
              <w:framePr w:hSpace="0" w:wrap="auto" w:vAnchor="margin" w:hAnchor="text" w:xAlign="left" w:yAlign="inline"/>
              <w:ind w:firstLine="0"/>
              <w:rPr>
                <w:i/>
                <w:iCs/>
                <w:sz w:val="24"/>
                <w:szCs w:val="24"/>
              </w:rPr>
            </w:pPr>
            <w:r w:rsidRPr="00191D1F">
              <w:rPr>
                <w:i/>
                <w:iCs/>
                <w:sz w:val="24"/>
                <w:szCs w:val="24"/>
              </w:rPr>
              <w:t>Královéhradecký kraj</w:t>
            </w:r>
          </w:p>
        </w:tc>
      </w:tr>
      <w:tr w:rsidR="003104F1" w:rsidRPr="00191D1F" w14:paraId="2EA56A3D" w14:textId="77777777" w:rsidTr="003104F1">
        <w:tc>
          <w:tcPr>
            <w:tcW w:w="3256" w:type="dxa"/>
          </w:tcPr>
          <w:p w14:paraId="6B84CCB9" w14:textId="77777777" w:rsidR="003104F1" w:rsidRPr="00191D1F" w:rsidRDefault="003104F1" w:rsidP="003104F1">
            <w:pPr>
              <w:pStyle w:val="Info-normln"/>
              <w:framePr w:hSpace="0" w:wrap="auto" w:vAnchor="margin" w:hAnchor="text" w:xAlign="left" w:yAlign="inline"/>
              <w:jc w:val="right"/>
            </w:pPr>
            <w:r w:rsidRPr="00191D1F">
              <w:t>OBEC</w:t>
            </w:r>
          </w:p>
        </w:tc>
        <w:tc>
          <w:tcPr>
            <w:tcW w:w="5806" w:type="dxa"/>
          </w:tcPr>
          <w:p w14:paraId="60AED81B" w14:textId="77777777" w:rsidR="003104F1" w:rsidRPr="00191D1F" w:rsidRDefault="003104F1" w:rsidP="003104F1">
            <w:pPr>
              <w:pStyle w:val="Info-normln"/>
              <w:framePr w:hSpace="0" w:wrap="auto" w:vAnchor="margin" w:hAnchor="text" w:xAlign="left" w:yAlign="inline"/>
              <w:ind w:left="708" w:hanging="708"/>
              <w:rPr>
                <w:i/>
                <w:iCs/>
                <w:sz w:val="24"/>
                <w:szCs w:val="24"/>
              </w:rPr>
            </w:pPr>
            <w:r w:rsidRPr="00191D1F">
              <w:rPr>
                <w:i/>
                <w:iCs/>
                <w:sz w:val="24"/>
                <w:szCs w:val="24"/>
              </w:rPr>
              <w:t>Kostelec nad Orlicí (576361)</w:t>
            </w:r>
          </w:p>
        </w:tc>
      </w:tr>
      <w:tr w:rsidR="003104F1" w:rsidRPr="00191D1F" w14:paraId="127861E9" w14:textId="77777777" w:rsidTr="003104F1">
        <w:tc>
          <w:tcPr>
            <w:tcW w:w="3256" w:type="dxa"/>
          </w:tcPr>
          <w:p w14:paraId="1AE96541" w14:textId="77777777" w:rsidR="003104F1" w:rsidRPr="00191D1F" w:rsidRDefault="003104F1" w:rsidP="003104F1">
            <w:pPr>
              <w:pStyle w:val="Info-normln"/>
              <w:framePr w:hSpace="0" w:wrap="auto" w:vAnchor="margin" w:hAnchor="text" w:xAlign="left" w:yAlign="inline"/>
              <w:jc w:val="right"/>
            </w:pPr>
            <w:r w:rsidRPr="00191D1F">
              <w:t>STAVEBNÍ ÚŘAD</w:t>
            </w:r>
          </w:p>
        </w:tc>
        <w:tc>
          <w:tcPr>
            <w:tcW w:w="5806" w:type="dxa"/>
          </w:tcPr>
          <w:p w14:paraId="06DE1FD8" w14:textId="77777777" w:rsidR="003104F1" w:rsidRPr="00191D1F" w:rsidRDefault="003104F1" w:rsidP="003104F1">
            <w:pPr>
              <w:pStyle w:val="Info-normln"/>
              <w:framePr w:hSpace="0" w:wrap="auto" w:vAnchor="margin" w:hAnchor="text" w:xAlign="left" w:yAlign="inline"/>
              <w:ind w:firstLine="0"/>
              <w:rPr>
                <w:i/>
                <w:iCs/>
                <w:sz w:val="24"/>
                <w:szCs w:val="24"/>
              </w:rPr>
            </w:pPr>
            <w:r w:rsidRPr="00191D1F">
              <w:rPr>
                <w:i/>
                <w:iCs/>
                <w:sz w:val="24"/>
                <w:szCs w:val="24"/>
              </w:rPr>
              <w:t>Městský úřad Kostelec nad Orlicí – Stavební úřad</w:t>
            </w:r>
          </w:p>
        </w:tc>
      </w:tr>
      <w:tr w:rsidR="003104F1" w:rsidRPr="00191D1F" w14:paraId="4AEC2768" w14:textId="77777777" w:rsidTr="003104F1">
        <w:tc>
          <w:tcPr>
            <w:tcW w:w="3256" w:type="dxa"/>
          </w:tcPr>
          <w:p w14:paraId="2F50E337" w14:textId="77777777" w:rsidR="003104F1" w:rsidRPr="00191D1F" w:rsidRDefault="003104F1" w:rsidP="003104F1">
            <w:pPr>
              <w:pStyle w:val="Info-normln"/>
              <w:framePr w:hSpace="0" w:wrap="auto" w:vAnchor="margin" w:hAnchor="text" w:xAlign="left" w:yAlign="inline"/>
              <w:jc w:val="right"/>
            </w:pPr>
            <w:r w:rsidRPr="00191D1F">
              <w:t>CHARAKTER STAVBY</w:t>
            </w:r>
          </w:p>
        </w:tc>
        <w:tc>
          <w:tcPr>
            <w:tcW w:w="5806" w:type="dxa"/>
            <w:vAlign w:val="center"/>
          </w:tcPr>
          <w:p w14:paraId="4D2977F7" w14:textId="77777777" w:rsidR="003104F1" w:rsidRPr="00191D1F" w:rsidRDefault="003104F1" w:rsidP="003104F1">
            <w:pPr>
              <w:pStyle w:val="Info-normln"/>
              <w:framePr w:hSpace="0" w:wrap="auto" w:vAnchor="margin" w:hAnchor="text" w:xAlign="left" w:yAlign="inline"/>
              <w:ind w:firstLine="0"/>
              <w:rPr>
                <w:i/>
                <w:iCs/>
                <w:sz w:val="24"/>
                <w:szCs w:val="24"/>
              </w:rPr>
            </w:pPr>
            <w:r w:rsidRPr="00191D1F">
              <w:rPr>
                <w:i/>
                <w:iCs/>
                <w:sz w:val="24"/>
                <w:szCs w:val="24"/>
              </w:rPr>
              <w:t>STAVEBNÍ ÚPRAVY, NOVOSTAVBA</w:t>
            </w:r>
          </w:p>
        </w:tc>
      </w:tr>
      <w:tr w:rsidR="003104F1" w:rsidRPr="00191D1F" w14:paraId="6557CE99" w14:textId="77777777" w:rsidTr="003104F1">
        <w:tc>
          <w:tcPr>
            <w:tcW w:w="3256" w:type="dxa"/>
          </w:tcPr>
          <w:p w14:paraId="60B0911A" w14:textId="77777777" w:rsidR="003104F1" w:rsidRPr="00191D1F" w:rsidRDefault="003104F1" w:rsidP="003104F1">
            <w:pPr>
              <w:pStyle w:val="Info-normln"/>
              <w:framePr w:hSpace="0" w:wrap="auto" w:vAnchor="margin" w:hAnchor="text" w:xAlign="left" w:yAlign="inline"/>
              <w:jc w:val="right"/>
            </w:pPr>
            <w:r w:rsidRPr="00191D1F">
              <w:t>KATASTRÁLNÍ ÚZEMÍ</w:t>
            </w:r>
          </w:p>
        </w:tc>
        <w:tc>
          <w:tcPr>
            <w:tcW w:w="5806" w:type="dxa"/>
            <w:vAlign w:val="center"/>
          </w:tcPr>
          <w:p w14:paraId="70BB87DB" w14:textId="77777777" w:rsidR="003104F1" w:rsidRPr="00191D1F" w:rsidRDefault="003104F1" w:rsidP="003104F1">
            <w:pPr>
              <w:pStyle w:val="Info-normln"/>
              <w:framePr w:hSpace="0" w:wrap="auto" w:vAnchor="margin" w:hAnchor="text" w:xAlign="left" w:yAlign="inline"/>
              <w:ind w:firstLine="0"/>
              <w:rPr>
                <w:i/>
                <w:iCs/>
                <w:sz w:val="24"/>
                <w:szCs w:val="24"/>
              </w:rPr>
            </w:pPr>
            <w:bookmarkStart w:id="0" w:name="_Hlk71019551"/>
            <w:r w:rsidRPr="00191D1F">
              <w:rPr>
                <w:rStyle w:val="Siln"/>
                <w:b w:val="0"/>
                <w:bCs w:val="0"/>
                <w:i/>
                <w:iCs/>
                <w:sz w:val="24"/>
                <w:szCs w:val="24"/>
              </w:rPr>
              <w:t>Kostelec nad Orlicí (670197)</w:t>
            </w:r>
            <w:bookmarkEnd w:id="0"/>
          </w:p>
        </w:tc>
      </w:tr>
      <w:tr w:rsidR="003104F1" w:rsidRPr="00191D1F" w14:paraId="7B4B8104" w14:textId="77777777" w:rsidTr="003104F1">
        <w:tc>
          <w:tcPr>
            <w:tcW w:w="3256" w:type="dxa"/>
          </w:tcPr>
          <w:p w14:paraId="749DAF1A" w14:textId="77777777" w:rsidR="003104F1" w:rsidRPr="00191D1F" w:rsidRDefault="003104F1" w:rsidP="003104F1">
            <w:pPr>
              <w:pStyle w:val="Info-normln"/>
              <w:framePr w:hSpace="0" w:wrap="auto" w:vAnchor="margin" w:hAnchor="text" w:xAlign="left" w:yAlign="inline"/>
              <w:jc w:val="right"/>
            </w:pPr>
            <w:r w:rsidRPr="00191D1F">
              <w:t>ČÍSLO PARCELY</w:t>
            </w:r>
          </w:p>
        </w:tc>
        <w:tc>
          <w:tcPr>
            <w:tcW w:w="5806" w:type="dxa"/>
            <w:vAlign w:val="center"/>
          </w:tcPr>
          <w:p w14:paraId="60536B62" w14:textId="77777777" w:rsidR="003104F1" w:rsidRPr="00191D1F" w:rsidRDefault="003104F1" w:rsidP="003104F1">
            <w:pPr>
              <w:pStyle w:val="Info-normln"/>
              <w:framePr w:hSpace="0" w:wrap="auto" w:vAnchor="margin" w:hAnchor="text" w:xAlign="left" w:yAlign="inline"/>
              <w:ind w:firstLine="0"/>
              <w:rPr>
                <w:i/>
                <w:iCs/>
                <w:sz w:val="24"/>
                <w:szCs w:val="24"/>
              </w:rPr>
            </w:pPr>
            <w:r w:rsidRPr="00191D1F">
              <w:rPr>
                <w:i/>
                <w:iCs/>
                <w:sz w:val="24"/>
                <w:szCs w:val="24"/>
              </w:rPr>
              <w:t>p.č. 1866, 1867, 1871</w:t>
            </w:r>
          </w:p>
        </w:tc>
      </w:tr>
      <w:tr w:rsidR="003104F1" w:rsidRPr="00191D1F" w14:paraId="3BABA6E2" w14:textId="77777777" w:rsidTr="003104F1">
        <w:tc>
          <w:tcPr>
            <w:tcW w:w="9062" w:type="dxa"/>
            <w:gridSpan w:val="2"/>
          </w:tcPr>
          <w:p w14:paraId="1AA15E4E" w14:textId="77777777" w:rsidR="003104F1" w:rsidRPr="00191D1F" w:rsidRDefault="003104F1" w:rsidP="003104F1">
            <w:pPr>
              <w:pStyle w:val="Info-normln"/>
              <w:framePr w:hSpace="0" w:wrap="auto" w:vAnchor="margin" w:hAnchor="text" w:xAlign="left" w:yAlign="inline"/>
              <w:ind w:firstLine="0"/>
              <w:rPr>
                <w:b/>
                <w:bCs/>
                <w:i/>
                <w:iCs/>
                <w:sz w:val="24"/>
                <w:szCs w:val="24"/>
              </w:rPr>
            </w:pPr>
            <w:r w:rsidRPr="00191D1F">
              <w:rPr>
                <w:b/>
                <w:bCs/>
                <w:i/>
                <w:iCs/>
                <w:sz w:val="24"/>
                <w:szCs w:val="24"/>
              </w:rPr>
              <w:t>předmět projektové dokumentace</w:t>
            </w:r>
          </w:p>
        </w:tc>
      </w:tr>
      <w:tr w:rsidR="003104F1" w:rsidRPr="00191D1F" w14:paraId="5A4AFB56" w14:textId="77777777" w:rsidTr="003104F1">
        <w:tc>
          <w:tcPr>
            <w:tcW w:w="3256" w:type="dxa"/>
          </w:tcPr>
          <w:p w14:paraId="432E100E" w14:textId="77777777" w:rsidR="003104F1" w:rsidRPr="00191D1F" w:rsidRDefault="003104F1" w:rsidP="003104F1">
            <w:pPr>
              <w:pStyle w:val="Info-normln"/>
              <w:framePr w:hSpace="0" w:wrap="auto" w:vAnchor="margin" w:hAnchor="text" w:xAlign="left" w:yAlign="inline"/>
              <w:ind w:firstLine="0"/>
              <w:jc w:val="right"/>
            </w:pPr>
            <w:r w:rsidRPr="00191D1F">
              <w:t>STUPEŇ PD</w:t>
            </w:r>
          </w:p>
        </w:tc>
        <w:tc>
          <w:tcPr>
            <w:tcW w:w="5806" w:type="dxa"/>
            <w:vAlign w:val="center"/>
          </w:tcPr>
          <w:p w14:paraId="592ACEC3" w14:textId="77777777" w:rsidR="003104F1" w:rsidRPr="00191D1F" w:rsidRDefault="003104F1" w:rsidP="003104F1">
            <w:pPr>
              <w:pStyle w:val="Info-normln"/>
              <w:framePr w:hSpace="0" w:wrap="auto" w:vAnchor="margin" w:hAnchor="text" w:xAlign="left" w:yAlign="inline"/>
              <w:ind w:firstLine="0"/>
              <w:rPr>
                <w:b/>
                <w:bCs/>
                <w:i/>
                <w:iCs/>
                <w:sz w:val="24"/>
                <w:szCs w:val="24"/>
              </w:rPr>
            </w:pPr>
            <w:r>
              <w:rPr>
                <w:b/>
                <w:bCs/>
                <w:i/>
                <w:iCs/>
                <w:sz w:val="24"/>
                <w:szCs w:val="24"/>
              </w:rPr>
              <w:t>DPS</w:t>
            </w:r>
            <w:r w:rsidRPr="00191D1F">
              <w:rPr>
                <w:b/>
                <w:bCs/>
                <w:i/>
                <w:iCs/>
                <w:sz w:val="24"/>
                <w:szCs w:val="24"/>
              </w:rPr>
              <w:t xml:space="preserve"> </w:t>
            </w:r>
          </w:p>
        </w:tc>
      </w:tr>
      <w:tr w:rsidR="003104F1" w:rsidRPr="00191D1F" w14:paraId="4ABCB244" w14:textId="77777777" w:rsidTr="003104F1">
        <w:tc>
          <w:tcPr>
            <w:tcW w:w="9062" w:type="dxa"/>
            <w:gridSpan w:val="2"/>
          </w:tcPr>
          <w:p w14:paraId="0998ECAF" w14:textId="77777777" w:rsidR="003104F1" w:rsidRPr="00191D1F" w:rsidRDefault="003104F1" w:rsidP="003104F1">
            <w:pPr>
              <w:pStyle w:val="Info-normln"/>
              <w:framePr w:hSpace="0" w:wrap="auto" w:vAnchor="margin" w:hAnchor="text" w:xAlign="left" w:yAlign="inline"/>
              <w:ind w:firstLine="0"/>
              <w:rPr>
                <w:b/>
                <w:bCs/>
                <w:i/>
                <w:iCs/>
                <w:sz w:val="24"/>
                <w:szCs w:val="24"/>
              </w:rPr>
            </w:pPr>
            <w:r w:rsidRPr="00191D1F">
              <w:rPr>
                <w:b/>
                <w:bCs/>
                <w:i/>
                <w:iCs/>
                <w:sz w:val="24"/>
                <w:szCs w:val="24"/>
              </w:rPr>
              <w:t>údaje o stavebníkovi</w:t>
            </w:r>
          </w:p>
        </w:tc>
      </w:tr>
      <w:tr w:rsidR="003104F1" w:rsidRPr="00191D1F" w14:paraId="50CA238D" w14:textId="77777777" w:rsidTr="003104F1">
        <w:tc>
          <w:tcPr>
            <w:tcW w:w="3256" w:type="dxa"/>
          </w:tcPr>
          <w:p w14:paraId="440FB97D" w14:textId="77777777" w:rsidR="003104F1" w:rsidRPr="00191D1F" w:rsidRDefault="003104F1" w:rsidP="003104F1">
            <w:pPr>
              <w:pStyle w:val="Info-normln"/>
              <w:framePr w:hSpace="0" w:wrap="auto" w:vAnchor="margin" w:hAnchor="text" w:xAlign="left" w:yAlign="inline"/>
              <w:ind w:firstLine="0"/>
            </w:pPr>
            <w:r w:rsidRPr="00191D1F">
              <w:t>INVESTOR</w:t>
            </w:r>
          </w:p>
        </w:tc>
        <w:tc>
          <w:tcPr>
            <w:tcW w:w="5806" w:type="dxa"/>
            <w:vAlign w:val="center"/>
          </w:tcPr>
          <w:p w14:paraId="2A4BC1A2" w14:textId="77777777" w:rsidR="003104F1" w:rsidRPr="00C907AE" w:rsidRDefault="003104F1" w:rsidP="003104F1">
            <w:pPr>
              <w:pStyle w:val="l7"/>
              <w:shd w:val="clear" w:color="auto" w:fill="FFFFFF"/>
              <w:spacing w:before="0" w:beforeAutospacing="0" w:after="0" w:afterAutospacing="0"/>
              <w:jc w:val="both"/>
              <w:rPr>
                <w:rFonts w:ascii="Calibri" w:hAnsi="Calibri" w:cs="Calibri"/>
                <w:b/>
                <w:bCs/>
                <w:i/>
                <w:iCs/>
                <w:shd w:val="clear" w:color="auto" w:fill="FEFEFE"/>
              </w:rPr>
            </w:pPr>
            <w:r w:rsidRPr="00C907AE">
              <w:rPr>
                <w:rFonts w:ascii="Calibri" w:hAnsi="Calibri" w:cs="Calibri"/>
                <w:b/>
                <w:bCs/>
                <w:i/>
                <w:iCs/>
                <w:shd w:val="clear" w:color="auto" w:fill="FEFEFE"/>
              </w:rPr>
              <w:t xml:space="preserve">Královéhradecký kraj, </w:t>
            </w:r>
          </w:p>
          <w:p w14:paraId="375039CC" w14:textId="77777777" w:rsidR="003104F1" w:rsidRPr="00C907AE" w:rsidRDefault="003104F1" w:rsidP="003104F1">
            <w:pPr>
              <w:pStyle w:val="l7"/>
              <w:shd w:val="clear" w:color="auto" w:fill="FFFFFF"/>
              <w:spacing w:before="0" w:beforeAutospacing="0" w:after="0" w:afterAutospacing="0"/>
              <w:jc w:val="both"/>
              <w:rPr>
                <w:rFonts w:ascii="Calibri" w:hAnsi="Calibri" w:cs="Calibri"/>
                <w:i/>
                <w:iCs/>
                <w:shd w:val="clear" w:color="auto" w:fill="FEFEFE"/>
              </w:rPr>
            </w:pPr>
            <w:r w:rsidRPr="00C907AE">
              <w:rPr>
                <w:rFonts w:ascii="Calibri" w:hAnsi="Calibri" w:cs="Calibri"/>
                <w:i/>
                <w:iCs/>
                <w:shd w:val="clear" w:color="auto" w:fill="FEFEFE"/>
              </w:rPr>
              <w:t>Pivovarské náměstí 1245/2, 50003 Hradec Králové</w:t>
            </w:r>
          </w:p>
          <w:p w14:paraId="1BC607B3" w14:textId="77777777" w:rsidR="003104F1" w:rsidRPr="003104F1" w:rsidRDefault="003104F1" w:rsidP="003104F1">
            <w:pPr>
              <w:pStyle w:val="l7"/>
              <w:shd w:val="clear" w:color="auto" w:fill="FFFFFF"/>
              <w:spacing w:before="0" w:beforeAutospacing="0" w:after="0" w:afterAutospacing="0"/>
              <w:jc w:val="both"/>
              <w:rPr>
                <w:rFonts w:ascii="Calibri" w:hAnsi="Calibri" w:cs="Calibri"/>
                <w:i/>
                <w:iCs/>
                <w:shd w:val="clear" w:color="auto" w:fill="FEFEFE"/>
              </w:rPr>
            </w:pPr>
            <w:r w:rsidRPr="003104F1">
              <w:rPr>
                <w:rFonts w:ascii="Calibri" w:hAnsi="Calibri" w:cs="Calibri"/>
                <w:i/>
                <w:iCs/>
                <w:shd w:val="clear" w:color="auto" w:fill="FEFEFE"/>
              </w:rPr>
              <w:t>Zastoupený: Mgr. Martin Červíček, hejtman</w:t>
            </w:r>
          </w:p>
          <w:p w14:paraId="17222789" w14:textId="77777777" w:rsidR="003104F1" w:rsidRPr="003104F1" w:rsidRDefault="003104F1" w:rsidP="003104F1">
            <w:pPr>
              <w:pStyle w:val="l7"/>
              <w:shd w:val="clear" w:color="auto" w:fill="FFFFFF"/>
              <w:spacing w:before="0" w:beforeAutospacing="0" w:after="0" w:afterAutospacing="0"/>
              <w:jc w:val="both"/>
              <w:rPr>
                <w:rFonts w:ascii="Calibri" w:hAnsi="Calibri" w:cs="Calibri"/>
                <w:i/>
                <w:iCs/>
                <w:shd w:val="clear" w:color="auto" w:fill="FEFEFE"/>
              </w:rPr>
            </w:pPr>
          </w:p>
          <w:p w14:paraId="14536D84" w14:textId="77777777" w:rsidR="003104F1" w:rsidRPr="003104F1" w:rsidRDefault="003104F1" w:rsidP="003104F1">
            <w:pPr>
              <w:pStyle w:val="l7"/>
              <w:shd w:val="clear" w:color="auto" w:fill="FFFFFF"/>
              <w:spacing w:before="0" w:beforeAutospacing="0" w:after="0" w:afterAutospacing="0"/>
              <w:jc w:val="both"/>
              <w:rPr>
                <w:rStyle w:val="Hypertextovodkaz"/>
                <w:rFonts w:ascii="Calibri" w:hAnsi="Calibri" w:cs="Calibri"/>
                <w:i/>
                <w:iCs/>
              </w:rPr>
            </w:pPr>
            <w:r w:rsidRPr="003104F1">
              <w:rPr>
                <w:rFonts w:ascii="Calibri" w:hAnsi="Calibri" w:cs="Calibri"/>
                <w:i/>
                <w:iCs/>
                <w:shd w:val="clear" w:color="auto" w:fill="FEFEFE"/>
              </w:rPr>
              <w:t>Zástupce objednatele ve věcech smluvních: Ing. Tomáš Padrián, tel.:</w:t>
            </w:r>
            <w:r w:rsidRPr="003104F1">
              <w:rPr>
                <w:rFonts w:ascii="Calibri" w:hAnsi="Calibri" w:cs="Calibri"/>
                <w:b/>
                <w:bCs/>
                <w:i/>
                <w:iCs/>
                <w:shd w:val="clear" w:color="auto" w:fill="FEFEFE"/>
              </w:rPr>
              <w:t xml:space="preserve"> </w:t>
            </w:r>
            <w:r w:rsidRPr="003104F1">
              <w:rPr>
                <w:rStyle w:val="Siln"/>
                <w:rFonts w:ascii="Calibri" w:hAnsi="Calibri" w:cs="Calibri"/>
                <w:b w:val="0"/>
                <w:bCs w:val="0"/>
                <w:i/>
                <w:iCs/>
              </w:rPr>
              <w:t>+420 495 817 216, E-mail:</w:t>
            </w:r>
            <w:r w:rsidRPr="003104F1">
              <w:rPr>
                <w:rStyle w:val="Siln"/>
                <w:rFonts w:ascii="Calibri" w:hAnsi="Calibri" w:cs="Calibri"/>
                <w:i/>
                <w:iCs/>
              </w:rPr>
              <w:t xml:space="preserve"> </w:t>
            </w:r>
            <w:hyperlink r:id="rId7" w:history="1">
              <w:r w:rsidRPr="003104F1">
                <w:rPr>
                  <w:rStyle w:val="Hypertextovodkaz"/>
                  <w:rFonts w:ascii="Calibri" w:hAnsi="Calibri" w:cs="Calibri"/>
                  <w:i/>
                  <w:iCs/>
                </w:rPr>
                <w:t>tpadrian@kr-kralovehradecky.cz</w:t>
              </w:r>
            </w:hyperlink>
          </w:p>
          <w:p w14:paraId="5F9D2403" w14:textId="77777777" w:rsidR="003104F1" w:rsidRPr="003104F1" w:rsidRDefault="003104F1" w:rsidP="003104F1">
            <w:pPr>
              <w:pStyle w:val="l7"/>
              <w:shd w:val="clear" w:color="auto" w:fill="FFFFFF"/>
              <w:spacing w:before="0" w:beforeAutospacing="0" w:after="0" w:afterAutospacing="0"/>
              <w:jc w:val="both"/>
              <w:rPr>
                <w:rStyle w:val="Siln"/>
                <w:rFonts w:ascii="Calibri" w:hAnsi="Calibri" w:cs="Calibri"/>
                <w:i/>
                <w:iCs/>
              </w:rPr>
            </w:pPr>
            <w:r w:rsidRPr="003104F1">
              <w:rPr>
                <w:rFonts w:ascii="Calibri" w:hAnsi="Calibri" w:cs="Calibri"/>
                <w:i/>
                <w:iCs/>
                <w:shd w:val="clear" w:color="auto" w:fill="FEFEFE"/>
              </w:rPr>
              <w:t>Zástupce objednatele ve věcech technických a ve věcech plnění</w:t>
            </w:r>
            <w:r w:rsidRPr="003104F1">
              <w:rPr>
                <w:rFonts w:ascii="Calibri" w:hAnsi="Calibri" w:cs="Calibri"/>
                <w:b/>
                <w:bCs/>
                <w:i/>
                <w:iCs/>
                <w:shd w:val="clear" w:color="auto" w:fill="FEFEFE"/>
              </w:rPr>
              <w:t>:</w:t>
            </w:r>
            <w:r w:rsidRPr="003104F1">
              <w:rPr>
                <w:rFonts w:ascii="Calibri" w:hAnsi="Calibri" w:cs="Calibri"/>
                <w:i/>
                <w:iCs/>
                <w:shd w:val="clear" w:color="auto" w:fill="FEFEFE"/>
              </w:rPr>
              <w:t xml:space="preserve"> Ing. Tomáš Padrián, tel.:</w:t>
            </w:r>
            <w:r w:rsidRPr="003104F1">
              <w:rPr>
                <w:rFonts w:ascii="Calibri" w:hAnsi="Calibri" w:cs="Calibri"/>
                <w:b/>
                <w:bCs/>
                <w:i/>
                <w:iCs/>
                <w:shd w:val="clear" w:color="auto" w:fill="FEFEFE"/>
              </w:rPr>
              <w:t xml:space="preserve"> </w:t>
            </w:r>
            <w:r w:rsidRPr="003104F1">
              <w:rPr>
                <w:rStyle w:val="Siln"/>
                <w:rFonts w:ascii="Calibri" w:hAnsi="Calibri" w:cs="Calibri"/>
                <w:b w:val="0"/>
                <w:bCs w:val="0"/>
                <w:i/>
                <w:iCs/>
              </w:rPr>
              <w:t>+420 495 817 216, E-mail:</w:t>
            </w:r>
            <w:r w:rsidRPr="003104F1">
              <w:rPr>
                <w:rStyle w:val="Siln"/>
                <w:rFonts w:ascii="Calibri" w:hAnsi="Calibri" w:cs="Calibri"/>
                <w:i/>
                <w:iCs/>
              </w:rPr>
              <w:t xml:space="preserve"> </w:t>
            </w:r>
            <w:hyperlink r:id="rId8" w:history="1">
              <w:r w:rsidRPr="003104F1">
                <w:rPr>
                  <w:rStyle w:val="Hypertextovodkaz"/>
                  <w:rFonts w:ascii="Calibri" w:hAnsi="Calibri" w:cs="Calibri"/>
                  <w:i/>
                  <w:iCs/>
                </w:rPr>
                <w:t>tpadrian@kr-kralovehradecky.cz</w:t>
              </w:r>
            </w:hyperlink>
          </w:p>
          <w:p w14:paraId="2A7B76BC" w14:textId="77777777" w:rsidR="003104F1" w:rsidRDefault="003104F1" w:rsidP="003104F1">
            <w:pPr>
              <w:pStyle w:val="l7"/>
              <w:shd w:val="clear" w:color="auto" w:fill="FFFFFF"/>
              <w:spacing w:before="0" w:beforeAutospacing="0" w:after="0" w:afterAutospacing="0"/>
              <w:jc w:val="both"/>
              <w:rPr>
                <w:rFonts w:ascii="Calibri" w:hAnsi="Calibri" w:cs="Calibri"/>
                <w:i/>
                <w:iCs/>
                <w:shd w:val="clear" w:color="auto" w:fill="FEFEFE"/>
              </w:rPr>
            </w:pPr>
          </w:p>
          <w:p w14:paraId="5D86D67F" w14:textId="77777777" w:rsidR="003104F1" w:rsidRPr="00C907AE" w:rsidRDefault="003104F1" w:rsidP="003104F1">
            <w:pPr>
              <w:pStyle w:val="l7"/>
              <w:shd w:val="clear" w:color="auto" w:fill="FFFFFF"/>
              <w:spacing w:before="0" w:beforeAutospacing="0" w:after="0" w:afterAutospacing="0"/>
              <w:jc w:val="both"/>
              <w:rPr>
                <w:rFonts w:ascii="Calibri" w:hAnsi="Calibri" w:cs="Calibri"/>
                <w:i/>
                <w:iCs/>
                <w:shd w:val="clear" w:color="auto" w:fill="FEFEFE"/>
              </w:rPr>
            </w:pPr>
            <w:r w:rsidRPr="00C907AE">
              <w:rPr>
                <w:rFonts w:ascii="Calibri" w:hAnsi="Calibri" w:cs="Calibri"/>
                <w:i/>
                <w:iCs/>
                <w:shd w:val="clear" w:color="auto" w:fill="FEFEFE"/>
              </w:rPr>
              <w:t xml:space="preserve">Hospodaření se svěřeným majetkem kraje: </w:t>
            </w:r>
          </w:p>
          <w:p w14:paraId="18DFBBED" w14:textId="77777777" w:rsidR="003104F1" w:rsidRPr="00C907AE" w:rsidRDefault="003104F1" w:rsidP="003104F1">
            <w:pPr>
              <w:pStyle w:val="l7"/>
              <w:shd w:val="clear" w:color="auto" w:fill="FFFFFF"/>
              <w:spacing w:before="0" w:beforeAutospacing="0" w:after="0" w:afterAutospacing="0"/>
              <w:jc w:val="both"/>
              <w:rPr>
                <w:rFonts w:ascii="Calibri" w:hAnsi="Calibri" w:cs="Calibri"/>
                <w:b/>
                <w:bCs/>
                <w:i/>
                <w:iCs/>
                <w:shd w:val="clear" w:color="auto" w:fill="FEFEFE"/>
              </w:rPr>
            </w:pPr>
            <w:r w:rsidRPr="00C907AE">
              <w:rPr>
                <w:rFonts w:ascii="Calibri" w:hAnsi="Calibri" w:cs="Calibri"/>
                <w:b/>
                <w:bCs/>
                <w:i/>
                <w:iCs/>
                <w:shd w:val="clear" w:color="auto" w:fill="FEFEFE"/>
              </w:rPr>
              <w:t>Střední zemědělská škola a Střední odborné učiliště chladicí a klimatizační techniky, Kostelec nad Orlicí</w:t>
            </w:r>
          </w:p>
          <w:p w14:paraId="5A393B41" w14:textId="77777777" w:rsidR="003104F1" w:rsidRPr="00C907AE" w:rsidRDefault="003104F1" w:rsidP="003104F1">
            <w:pPr>
              <w:pStyle w:val="l7"/>
              <w:shd w:val="clear" w:color="auto" w:fill="FFFFFF"/>
              <w:spacing w:before="0" w:beforeAutospacing="0" w:after="0" w:afterAutospacing="0"/>
              <w:jc w:val="both"/>
              <w:rPr>
                <w:rFonts w:ascii="Calibri" w:hAnsi="Calibri" w:cs="Calibri"/>
                <w:i/>
                <w:iCs/>
                <w:shd w:val="clear" w:color="auto" w:fill="FEFEFE"/>
              </w:rPr>
            </w:pPr>
            <w:r w:rsidRPr="00C907AE">
              <w:rPr>
                <w:rFonts w:ascii="Calibri" w:hAnsi="Calibri" w:cs="Calibri"/>
                <w:i/>
                <w:iCs/>
                <w:shd w:val="clear" w:color="auto" w:fill="FEFEFE"/>
              </w:rPr>
              <w:t>Adresa:</w:t>
            </w:r>
            <w:r w:rsidRPr="00C907AE">
              <w:rPr>
                <w:rFonts w:ascii="Calibri" w:hAnsi="Calibri" w:cs="Calibri"/>
                <w:b/>
                <w:bCs/>
                <w:i/>
                <w:iCs/>
                <w:shd w:val="clear" w:color="auto" w:fill="FEFEFE"/>
              </w:rPr>
              <w:t xml:space="preserve"> </w:t>
            </w:r>
            <w:r w:rsidRPr="00C907AE">
              <w:rPr>
                <w:rFonts w:ascii="Calibri" w:hAnsi="Calibri" w:cs="Calibri"/>
                <w:i/>
                <w:iCs/>
                <w:shd w:val="clear" w:color="auto" w:fill="FEFEFE"/>
              </w:rPr>
              <w:t xml:space="preserve">Komenského 873, 51741 Kostelec nad Orlicí, </w:t>
            </w:r>
          </w:p>
          <w:p w14:paraId="60A30361" w14:textId="77777777" w:rsidR="003104F1" w:rsidRPr="00C907AE" w:rsidRDefault="003104F1" w:rsidP="003104F1">
            <w:pPr>
              <w:pStyle w:val="Bezmezer"/>
              <w:rPr>
                <w:rStyle w:val="Siln"/>
                <w:rFonts w:cs="Times New Roman"/>
                <w:b w:val="0"/>
                <w:bCs w:val="0"/>
                <w:i/>
                <w:iCs/>
                <w:sz w:val="24"/>
                <w:szCs w:val="24"/>
              </w:rPr>
            </w:pPr>
            <w:r w:rsidRPr="00C907AE">
              <w:rPr>
                <w:rStyle w:val="Siln"/>
                <w:rFonts w:cs="Times New Roman"/>
                <w:b w:val="0"/>
                <w:bCs w:val="0"/>
                <w:i/>
                <w:iCs/>
                <w:sz w:val="24"/>
                <w:szCs w:val="24"/>
              </w:rPr>
              <w:t>IČO: 608 84 690</w:t>
            </w:r>
          </w:p>
          <w:p w14:paraId="68C5871D" w14:textId="77777777" w:rsidR="003104F1" w:rsidRPr="00C907AE" w:rsidRDefault="003104F1" w:rsidP="003104F1">
            <w:pPr>
              <w:pStyle w:val="Bezmezer"/>
              <w:rPr>
                <w:rStyle w:val="Siln"/>
                <w:rFonts w:cs="Times New Roman"/>
                <w:b w:val="0"/>
                <w:bCs w:val="0"/>
                <w:i/>
                <w:iCs/>
                <w:sz w:val="24"/>
                <w:szCs w:val="24"/>
              </w:rPr>
            </w:pPr>
            <w:r w:rsidRPr="00C907AE">
              <w:rPr>
                <w:rStyle w:val="Siln"/>
                <w:rFonts w:cs="Times New Roman"/>
                <w:b w:val="0"/>
                <w:bCs w:val="0"/>
                <w:i/>
                <w:iCs/>
                <w:sz w:val="24"/>
                <w:szCs w:val="24"/>
              </w:rPr>
              <w:t xml:space="preserve">Kontakt. osoba: </w:t>
            </w:r>
            <w:proofErr w:type="spellStart"/>
            <w:r w:rsidRPr="00C907AE">
              <w:rPr>
                <w:rStyle w:val="Siln"/>
                <w:rFonts w:cs="Times New Roman"/>
                <w:b w:val="0"/>
                <w:bCs w:val="0"/>
                <w:i/>
                <w:iCs/>
                <w:sz w:val="24"/>
                <w:szCs w:val="24"/>
              </w:rPr>
              <w:t>Mgr.Yvona</w:t>
            </w:r>
            <w:proofErr w:type="spellEnd"/>
            <w:r w:rsidRPr="00C907AE">
              <w:rPr>
                <w:rStyle w:val="Siln"/>
                <w:rFonts w:cs="Times New Roman"/>
                <w:b w:val="0"/>
                <w:bCs w:val="0"/>
                <w:i/>
                <w:iCs/>
                <w:sz w:val="24"/>
                <w:szCs w:val="24"/>
              </w:rPr>
              <w:t xml:space="preserve"> Bůžková – ředitelka, </w:t>
            </w:r>
          </w:p>
          <w:p w14:paraId="7CDD4C6E" w14:textId="77777777" w:rsidR="003104F1" w:rsidRPr="00191D1F" w:rsidRDefault="003104F1" w:rsidP="003104F1">
            <w:pPr>
              <w:pStyle w:val="Bezmezer"/>
              <w:rPr>
                <w:rFonts w:cs="Times New Roman"/>
                <w:i/>
                <w:iCs/>
                <w:sz w:val="24"/>
                <w:szCs w:val="24"/>
              </w:rPr>
            </w:pPr>
            <w:r w:rsidRPr="00C907AE">
              <w:rPr>
                <w:rStyle w:val="Siln"/>
                <w:rFonts w:cs="Times New Roman"/>
                <w:b w:val="0"/>
                <w:bCs w:val="0"/>
                <w:i/>
                <w:iCs/>
                <w:sz w:val="24"/>
                <w:szCs w:val="24"/>
              </w:rPr>
              <w:lastRenderedPageBreak/>
              <w:t xml:space="preserve">         tel.: +420 494 323 711, email</w:t>
            </w:r>
            <w:r w:rsidRPr="00C907AE">
              <w:rPr>
                <w:rStyle w:val="Siln"/>
                <w:rFonts w:cs="Times New Roman"/>
                <w:i/>
                <w:iCs/>
                <w:sz w:val="24"/>
                <w:szCs w:val="24"/>
              </w:rPr>
              <w:t xml:space="preserve">: </w:t>
            </w:r>
            <w:hyperlink r:id="rId9" w:history="1">
              <w:r w:rsidRPr="00C907AE">
                <w:rPr>
                  <w:rStyle w:val="Hypertextovodkaz"/>
                  <w:rFonts w:cs="Times New Roman"/>
                  <w:i/>
                  <w:iCs/>
                  <w:sz w:val="24"/>
                  <w:szCs w:val="24"/>
                  <w:shd w:val="clear" w:color="auto" w:fill="FFFFFF"/>
                </w:rPr>
                <w:t>szes@szeskostelec.cz</w:t>
              </w:r>
            </w:hyperlink>
          </w:p>
        </w:tc>
      </w:tr>
      <w:tr w:rsidR="003104F1" w:rsidRPr="00191D1F" w14:paraId="4B80471A" w14:textId="77777777" w:rsidTr="003104F1">
        <w:tc>
          <w:tcPr>
            <w:tcW w:w="9062" w:type="dxa"/>
            <w:gridSpan w:val="2"/>
          </w:tcPr>
          <w:p w14:paraId="75C2C158" w14:textId="77777777" w:rsidR="003104F1" w:rsidRPr="00191D1F" w:rsidRDefault="003104F1" w:rsidP="003104F1">
            <w:pPr>
              <w:pStyle w:val="Info-normln"/>
              <w:framePr w:hSpace="0" w:wrap="auto" w:vAnchor="margin" w:hAnchor="text" w:xAlign="left" w:yAlign="inline"/>
              <w:ind w:firstLine="22"/>
              <w:jc w:val="left"/>
              <w:rPr>
                <w:b/>
                <w:bCs/>
                <w:i/>
                <w:iCs/>
                <w:shd w:val="clear" w:color="auto" w:fill="FEFEFE"/>
              </w:rPr>
            </w:pPr>
            <w:r w:rsidRPr="00191D1F">
              <w:rPr>
                <w:b/>
                <w:bCs/>
                <w:i/>
                <w:iCs/>
                <w:sz w:val="24"/>
                <w:szCs w:val="24"/>
              </w:rPr>
              <w:lastRenderedPageBreak/>
              <w:t>údaje o zpracovateli projektové dokumentace</w:t>
            </w:r>
          </w:p>
        </w:tc>
      </w:tr>
      <w:tr w:rsidR="003104F1" w:rsidRPr="00191D1F" w14:paraId="7B7ADF8D" w14:textId="77777777" w:rsidTr="003104F1">
        <w:tc>
          <w:tcPr>
            <w:tcW w:w="3256" w:type="dxa"/>
          </w:tcPr>
          <w:p w14:paraId="13348D49" w14:textId="77777777" w:rsidR="003104F1" w:rsidRPr="00191D1F" w:rsidRDefault="003104F1" w:rsidP="003104F1">
            <w:pPr>
              <w:pStyle w:val="Info-normln"/>
              <w:framePr w:hSpace="0" w:wrap="auto" w:vAnchor="margin" w:hAnchor="text" w:xAlign="left" w:yAlign="inline"/>
              <w:ind w:firstLine="0"/>
            </w:pPr>
            <w:r w:rsidRPr="00191D1F">
              <w:t>GENERÁLNÍ PROJEKTANT</w:t>
            </w:r>
          </w:p>
        </w:tc>
        <w:tc>
          <w:tcPr>
            <w:tcW w:w="5806" w:type="dxa"/>
            <w:vAlign w:val="center"/>
          </w:tcPr>
          <w:p w14:paraId="621CDF04" w14:textId="77777777" w:rsidR="003104F1" w:rsidRPr="00191D1F" w:rsidRDefault="003104F1" w:rsidP="003104F1">
            <w:pPr>
              <w:pStyle w:val="Info-normln"/>
              <w:framePr w:hSpace="0" w:wrap="auto" w:vAnchor="margin" w:hAnchor="text" w:xAlign="left" w:yAlign="inline"/>
              <w:spacing w:after="0"/>
              <w:ind w:firstLine="0"/>
              <w:rPr>
                <w:i/>
                <w:iCs/>
                <w:sz w:val="24"/>
                <w:szCs w:val="24"/>
              </w:rPr>
            </w:pPr>
            <w:proofErr w:type="spellStart"/>
            <w:r w:rsidRPr="00191D1F">
              <w:rPr>
                <w:i/>
                <w:iCs/>
                <w:sz w:val="24"/>
                <w:szCs w:val="24"/>
              </w:rPr>
              <w:t>Digitronic</w:t>
            </w:r>
            <w:proofErr w:type="spellEnd"/>
            <w:r w:rsidRPr="00191D1F">
              <w:rPr>
                <w:i/>
                <w:iCs/>
                <w:sz w:val="24"/>
                <w:szCs w:val="24"/>
              </w:rPr>
              <w:t xml:space="preserve"> CZ s. r. o.</w:t>
            </w:r>
          </w:p>
          <w:p w14:paraId="08A490D2" w14:textId="77777777" w:rsidR="003104F1" w:rsidRPr="00191D1F" w:rsidRDefault="003104F1" w:rsidP="003104F1">
            <w:pPr>
              <w:pStyle w:val="Info-normln"/>
              <w:framePr w:hSpace="0" w:wrap="auto" w:vAnchor="margin" w:hAnchor="text" w:xAlign="left" w:yAlign="inline"/>
              <w:spacing w:after="0"/>
              <w:ind w:firstLine="0"/>
              <w:rPr>
                <w:i/>
                <w:iCs/>
                <w:sz w:val="24"/>
                <w:szCs w:val="24"/>
              </w:rPr>
            </w:pPr>
            <w:r w:rsidRPr="00191D1F">
              <w:rPr>
                <w:i/>
                <w:iCs/>
                <w:sz w:val="24"/>
                <w:szCs w:val="24"/>
              </w:rPr>
              <w:t>Za Pasáží 1429, Pardubice 530 02</w:t>
            </w:r>
          </w:p>
          <w:p w14:paraId="2C547F23" w14:textId="77777777" w:rsidR="003104F1" w:rsidRPr="00191D1F" w:rsidRDefault="003104F1" w:rsidP="003104F1">
            <w:pPr>
              <w:pStyle w:val="identifkace"/>
              <w:tabs>
                <w:tab w:val="clear" w:pos="3969"/>
                <w:tab w:val="left" w:pos="2977"/>
              </w:tabs>
              <w:spacing w:after="0" w:line="240" w:lineRule="auto"/>
              <w:ind w:firstLine="0"/>
              <w:rPr>
                <w:rFonts w:ascii="Calibri" w:hAnsi="Calibri" w:cs="Calibri"/>
                <w:i/>
                <w:iCs/>
                <w:sz w:val="24"/>
                <w:szCs w:val="24"/>
              </w:rPr>
            </w:pPr>
            <w:r w:rsidRPr="00191D1F">
              <w:rPr>
                <w:rFonts w:ascii="Calibri" w:hAnsi="Calibri" w:cs="Calibri"/>
                <w:i/>
                <w:iCs/>
                <w:sz w:val="24"/>
                <w:szCs w:val="24"/>
              </w:rPr>
              <w:t>Šimkova 904, Hradec Králové 500 03</w:t>
            </w:r>
          </w:p>
          <w:p w14:paraId="409E3A0E" w14:textId="77777777" w:rsidR="003104F1" w:rsidRPr="00191D1F" w:rsidRDefault="007841E8" w:rsidP="003104F1">
            <w:pPr>
              <w:pStyle w:val="identifkace"/>
              <w:tabs>
                <w:tab w:val="clear" w:pos="3969"/>
                <w:tab w:val="left" w:pos="2977"/>
              </w:tabs>
              <w:spacing w:after="0" w:line="240" w:lineRule="auto"/>
              <w:ind w:firstLine="0"/>
              <w:rPr>
                <w:rStyle w:val="Hypertextovodkaz"/>
                <w:i/>
                <w:iCs/>
                <w:sz w:val="24"/>
                <w:szCs w:val="24"/>
              </w:rPr>
            </w:pPr>
            <w:hyperlink r:id="rId10" w:history="1">
              <w:r w:rsidR="003104F1" w:rsidRPr="00191D1F">
                <w:rPr>
                  <w:rStyle w:val="Hypertextovodkaz"/>
                  <w:i/>
                  <w:iCs/>
                  <w:sz w:val="24"/>
                  <w:szCs w:val="24"/>
                </w:rPr>
                <w:t>digitronic@digitronic.cz</w:t>
              </w:r>
            </w:hyperlink>
            <w:r w:rsidR="003104F1" w:rsidRPr="00191D1F">
              <w:rPr>
                <w:rStyle w:val="Hypertextovodkaz"/>
                <w:i/>
                <w:iCs/>
                <w:sz w:val="24"/>
                <w:szCs w:val="24"/>
              </w:rPr>
              <w:t xml:space="preserve"> </w:t>
            </w:r>
          </w:p>
          <w:p w14:paraId="11260AD9" w14:textId="77777777" w:rsidR="003104F1" w:rsidRPr="00191D1F" w:rsidRDefault="003104F1" w:rsidP="003104F1">
            <w:pPr>
              <w:pStyle w:val="l7"/>
              <w:shd w:val="clear" w:color="auto" w:fill="FFFFFF"/>
              <w:spacing w:before="0" w:beforeAutospacing="0" w:after="0" w:afterAutospacing="0"/>
              <w:jc w:val="both"/>
              <w:rPr>
                <w:rFonts w:ascii="Calibri" w:hAnsi="Calibri" w:cs="Calibri"/>
                <w:b/>
                <w:bCs/>
                <w:i/>
                <w:iCs/>
                <w:shd w:val="clear" w:color="auto" w:fill="FEFEFE"/>
              </w:rPr>
            </w:pPr>
          </w:p>
        </w:tc>
      </w:tr>
      <w:tr w:rsidR="003104F1" w:rsidRPr="00191D1F" w14:paraId="12F19958" w14:textId="77777777" w:rsidTr="003104F1">
        <w:tc>
          <w:tcPr>
            <w:tcW w:w="3256" w:type="dxa"/>
          </w:tcPr>
          <w:p w14:paraId="054D3466" w14:textId="44A7771C" w:rsidR="003104F1" w:rsidRPr="00191D1F" w:rsidRDefault="003104F1" w:rsidP="003104F1">
            <w:pPr>
              <w:pStyle w:val="Info-normln"/>
              <w:framePr w:hSpace="0" w:wrap="auto" w:vAnchor="margin" w:hAnchor="text" w:xAlign="left" w:yAlign="inline"/>
              <w:ind w:firstLine="0"/>
            </w:pPr>
            <w:r w:rsidRPr="00C907AE">
              <w:t>HLAVNÍ INŽENÝR PROJEKTU</w:t>
            </w:r>
          </w:p>
        </w:tc>
        <w:tc>
          <w:tcPr>
            <w:tcW w:w="5806" w:type="dxa"/>
            <w:vAlign w:val="center"/>
          </w:tcPr>
          <w:p w14:paraId="6791480F" w14:textId="77777777" w:rsidR="003104F1" w:rsidRPr="00C907AE" w:rsidRDefault="003104F1" w:rsidP="003104F1">
            <w:pPr>
              <w:pStyle w:val="identifkace"/>
              <w:tabs>
                <w:tab w:val="clear" w:pos="3969"/>
                <w:tab w:val="left" w:pos="2977"/>
              </w:tabs>
              <w:ind w:firstLine="0"/>
              <w:rPr>
                <w:rFonts w:ascii="Calibri" w:hAnsi="Calibri" w:cs="Calibri"/>
                <w:i/>
                <w:iCs/>
                <w:sz w:val="24"/>
                <w:szCs w:val="24"/>
              </w:rPr>
            </w:pPr>
            <w:r w:rsidRPr="00C907AE">
              <w:rPr>
                <w:rFonts w:ascii="Calibri" w:hAnsi="Calibri" w:cs="Calibri"/>
                <w:i/>
                <w:iCs/>
                <w:sz w:val="24"/>
                <w:szCs w:val="24"/>
              </w:rPr>
              <w:t xml:space="preserve">Ing. Jan Dinga, </w:t>
            </w:r>
          </w:p>
          <w:p w14:paraId="4B864DF3" w14:textId="77777777" w:rsidR="003104F1" w:rsidRPr="00C907AE" w:rsidRDefault="003104F1" w:rsidP="003104F1">
            <w:pPr>
              <w:pStyle w:val="identifkace"/>
              <w:tabs>
                <w:tab w:val="clear" w:pos="3969"/>
                <w:tab w:val="left" w:pos="2977"/>
              </w:tabs>
              <w:ind w:firstLine="0"/>
              <w:rPr>
                <w:rFonts w:ascii="Calibri" w:hAnsi="Calibri" w:cs="Calibri"/>
                <w:i/>
                <w:iCs/>
                <w:sz w:val="24"/>
                <w:szCs w:val="24"/>
              </w:rPr>
            </w:pPr>
            <w:r w:rsidRPr="00C907AE">
              <w:rPr>
                <w:rFonts w:ascii="Calibri" w:hAnsi="Calibri" w:cs="Calibri"/>
                <w:i/>
                <w:iCs/>
                <w:sz w:val="24"/>
                <w:szCs w:val="24"/>
              </w:rPr>
              <w:t>Tel: +420 602 533 884</w:t>
            </w:r>
          </w:p>
          <w:p w14:paraId="7A694FB2" w14:textId="77777777" w:rsidR="003104F1" w:rsidRPr="00C907AE" w:rsidRDefault="003104F1" w:rsidP="003104F1">
            <w:pPr>
              <w:pStyle w:val="identifkace"/>
              <w:tabs>
                <w:tab w:val="clear" w:pos="3969"/>
                <w:tab w:val="left" w:pos="2977"/>
              </w:tabs>
              <w:ind w:firstLine="0"/>
              <w:rPr>
                <w:rFonts w:ascii="Calibri" w:hAnsi="Calibri" w:cs="Calibri"/>
                <w:i/>
                <w:iCs/>
                <w:sz w:val="24"/>
                <w:szCs w:val="24"/>
                <w:u w:val="single"/>
              </w:rPr>
            </w:pPr>
            <w:r w:rsidRPr="00C907AE">
              <w:rPr>
                <w:rFonts w:ascii="Calibri" w:hAnsi="Calibri" w:cs="Calibri"/>
                <w:i/>
                <w:iCs/>
                <w:sz w:val="24"/>
                <w:szCs w:val="24"/>
              </w:rPr>
              <w:t xml:space="preserve">E-mail: </w:t>
            </w:r>
            <w:hyperlink r:id="rId11" w:history="1">
              <w:r w:rsidRPr="00C907AE">
                <w:rPr>
                  <w:rStyle w:val="Hypertextovodkaz"/>
                  <w:rFonts w:ascii="Calibri" w:hAnsi="Calibri" w:cs="Calibri"/>
                  <w:i/>
                  <w:iCs/>
                  <w:sz w:val="24"/>
                  <w:szCs w:val="24"/>
                </w:rPr>
                <w:t>dinga@digitronic.c</w:t>
              </w:r>
              <w:r w:rsidRPr="00C907AE">
                <w:rPr>
                  <w:rStyle w:val="Hypertextovodkaz"/>
                  <w:i/>
                  <w:iCs/>
                </w:rPr>
                <w:t>z</w:t>
              </w:r>
            </w:hyperlink>
            <w:r w:rsidRPr="00C907AE">
              <w:rPr>
                <w:rFonts w:ascii="Calibri" w:hAnsi="Calibri" w:cs="Calibri"/>
                <w:i/>
                <w:iCs/>
                <w:sz w:val="24"/>
                <w:szCs w:val="24"/>
              </w:rPr>
              <w:t xml:space="preserve"> , Číslo </w:t>
            </w:r>
            <w:proofErr w:type="gramStart"/>
            <w:r w:rsidRPr="00C907AE">
              <w:rPr>
                <w:rFonts w:ascii="Calibri" w:hAnsi="Calibri" w:cs="Calibri"/>
                <w:i/>
                <w:iCs/>
                <w:sz w:val="24"/>
                <w:szCs w:val="24"/>
              </w:rPr>
              <w:t>autorizace:  0601617</w:t>
            </w:r>
            <w:proofErr w:type="gramEnd"/>
          </w:p>
          <w:p w14:paraId="35235980" w14:textId="77777777" w:rsidR="003104F1" w:rsidRPr="00C907AE" w:rsidRDefault="003104F1" w:rsidP="003104F1">
            <w:pPr>
              <w:pStyle w:val="identifkace"/>
              <w:tabs>
                <w:tab w:val="clear" w:pos="3969"/>
                <w:tab w:val="left" w:pos="2977"/>
              </w:tabs>
              <w:ind w:firstLine="0"/>
              <w:rPr>
                <w:rFonts w:ascii="Calibri" w:hAnsi="Calibri" w:cs="Calibri"/>
                <w:i/>
                <w:iCs/>
                <w:sz w:val="24"/>
                <w:szCs w:val="24"/>
              </w:rPr>
            </w:pPr>
          </w:p>
          <w:p w14:paraId="282D4477" w14:textId="77777777" w:rsidR="003104F1" w:rsidRPr="00C907AE" w:rsidRDefault="003104F1" w:rsidP="003104F1">
            <w:pPr>
              <w:pStyle w:val="identifkace"/>
              <w:tabs>
                <w:tab w:val="clear" w:pos="3969"/>
                <w:tab w:val="left" w:pos="2977"/>
              </w:tabs>
              <w:ind w:firstLine="0"/>
              <w:rPr>
                <w:rFonts w:ascii="Calibri" w:hAnsi="Calibri" w:cs="Calibri"/>
                <w:i/>
                <w:iCs/>
                <w:sz w:val="24"/>
                <w:szCs w:val="24"/>
              </w:rPr>
            </w:pPr>
            <w:r w:rsidRPr="00C907AE">
              <w:rPr>
                <w:rFonts w:ascii="Calibri" w:hAnsi="Calibri" w:cs="Calibri"/>
                <w:i/>
                <w:iCs/>
                <w:sz w:val="24"/>
                <w:szCs w:val="24"/>
              </w:rPr>
              <w:t>Ing. Radek Dědina</w:t>
            </w:r>
          </w:p>
          <w:p w14:paraId="6BA84F36" w14:textId="77777777" w:rsidR="003104F1" w:rsidRPr="00C907AE" w:rsidRDefault="003104F1" w:rsidP="003104F1">
            <w:pPr>
              <w:pStyle w:val="identifkace"/>
              <w:tabs>
                <w:tab w:val="clear" w:pos="3969"/>
                <w:tab w:val="left" w:pos="2977"/>
              </w:tabs>
              <w:ind w:firstLine="0"/>
              <w:rPr>
                <w:rFonts w:ascii="Calibri" w:hAnsi="Calibri" w:cs="Calibri"/>
                <w:i/>
                <w:iCs/>
                <w:sz w:val="24"/>
                <w:szCs w:val="24"/>
              </w:rPr>
            </w:pPr>
            <w:r w:rsidRPr="00C907AE">
              <w:rPr>
                <w:rFonts w:ascii="Calibri" w:hAnsi="Calibri" w:cs="Calibri"/>
                <w:i/>
                <w:iCs/>
                <w:sz w:val="24"/>
                <w:szCs w:val="24"/>
              </w:rPr>
              <w:t>Tel: +420 737 615 321</w:t>
            </w:r>
          </w:p>
          <w:p w14:paraId="7DDFEF70" w14:textId="32F3BD7C" w:rsidR="003104F1" w:rsidRPr="00191D1F" w:rsidRDefault="003104F1" w:rsidP="003104F1">
            <w:pPr>
              <w:pStyle w:val="Info-normln"/>
              <w:framePr w:hSpace="0" w:wrap="auto" w:vAnchor="margin" w:hAnchor="text" w:xAlign="left" w:yAlign="inline"/>
              <w:spacing w:after="0"/>
              <w:ind w:firstLine="0"/>
              <w:rPr>
                <w:i/>
                <w:iCs/>
                <w:sz w:val="24"/>
                <w:szCs w:val="24"/>
              </w:rPr>
            </w:pPr>
            <w:r w:rsidRPr="00C907AE">
              <w:rPr>
                <w:i/>
                <w:iCs/>
                <w:sz w:val="24"/>
                <w:szCs w:val="24"/>
              </w:rPr>
              <w:t xml:space="preserve">E-mail: </w:t>
            </w:r>
            <w:hyperlink r:id="rId12" w:history="1">
              <w:r w:rsidRPr="00C907AE">
                <w:rPr>
                  <w:rStyle w:val="Hypertextovodkaz"/>
                  <w:i/>
                  <w:iCs/>
                  <w:sz w:val="24"/>
                  <w:szCs w:val="24"/>
                </w:rPr>
                <w:t>dedina@arch-krivka.cz</w:t>
              </w:r>
            </w:hyperlink>
            <w:r w:rsidRPr="00C907AE">
              <w:rPr>
                <w:i/>
                <w:iCs/>
                <w:sz w:val="24"/>
                <w:szCs w:val="24"/>
              </w:rPr>
              <w:t xml:space="preserve">, Číslo </w:t>
            </w:r>
            <w:proofErr w:type="gramStart"/>
            <w:r w:rsidRPr="00C907AE">
              <w:rPr>
                <w:i/>
                <w:iCs/>
                <w:sz w:val="24"/>
                <w:szCs w:val="24"/>
              </w:rPr>
              <w:t>autorizace:  0009180</w:t>
            </w:r>
            <w:proofErr w:type="gramEnd"/>
          </w:p>
        </w:tc>
      </w:tr>
      <w:tr w:rsidR="003104F1" w:rsidRPr="00191D1F" w14:paraId="21BF2A0D" w14:textId="77777777" w:rsidTr="003104F1">
        <w:tc>
          <w:tcPr>
            <w:tcW w:w="3256" w:type="dxa"/>
          </w:tcPr>
          <w:p w14:paraId="59948FF9" w14:textId="4BB9030E" w:rsidR="003104F1" w:rsidRPr="00191D1F" w:rsidRDefault="003104F1" w:rsidP="003104F1">
            <w:pPr>
              <w:pStyle w:val="Info-normln"/>
              <w:framePr w:hSpace="0" w:wrap="auto" w:vAnchor="margin" w:hAnchor="text" w:xAlign="left" w:yAlign="inline"/>
              <w:ind w:firstLine="0"/>
            </w:pPr>
            <w:r w:rsidRPr="00C907AE">
              <w:t>PROJEKTANT DÍLČÍ ČÁSTI PD</w:t>
            </w:r>
          </w:p>
        </w:tc>
        <w:tc>
          <w:tcPr>
            <w:tcW w:w="5806" w:type="dxa"/>
            <w:vAlign w:val="center"/>
          </w:tcPr>
          <w:p w14:paraId="13B71518" w14:textId="77777777" w:rsidR="003104F1" w:rsidRPr="00C907AE" w:rsidRDefault="003104F1" w:rsidP="003104F1">
            <w:pPr>
              <w:pStyle w:val="identifkace"/>
              <w:tabs>
                <w:tab w:val="clear" w:pos="3969"/>
                <w:tab w:val="left" w:pos="2977"/>
              </w:tabs>
              <w:ind w:firstLine="0"/>
              <w:rPr>
                <w:rFonts w:ascii="Calibri" w:hAnsi="Calibri" w:cs="Calibri"/>
                <w:i/>
                <w:iCs/>
                <w:sz w:val="24"/>
                <w:szCs w:val="24"/>
              </w:rPr>
            </w:pPr>
            <w:r w:rsidRPr="00C907AE">
              <w:rPr>
                <w:rFonts w:ascii="Calibri" w:hAnsi="Calibri" w:cs="Calibri"/>
                <w:i/>
                <w:iCs/>
                <w:sz w:val="24"/>
                <w:szCs w:val="24"/>
              </w:rPr>
              <w:t>Ing. Pavlína Eliášová</w:t>
            </w:r>
          </w:p>
          <w:p w14:paraId="71B0E77F" w14:textId="77777777" w:rsidR="003104F1" w:rsidRPr="00C907AE" w:rsidRDefault="003104F1" w:rsidP="003104F1">
            <w:pPr>
              <w:pStyle w:val="identifkace"/>
              <w:tabs>
                <w:tab w:val="clear" w:pos="3969"/>
                <w:tab w:val="left" w:pos="2977"/>
              </w:tabs>
              <w:ind w:firstLine="0"/>
              <w:rPr>
                <w:rFonts w:ascii="Calibri" w:hAnsi="Calibri" w:cs="Calibri"/>
                <w:i/>
                <w:iCs/>
                <w:sz w:val="24"/>
                <w:szCs w:val="24"/>
              </w:rPr>
            </w:pPr>
            <w:r w:rsidRPr="00C907AE">
              <w:rPr>
                <w:rFonts w:ascii="Calibri" w:hAnsi="Calibri" w:cs="Calibri"/>
                <w:i/>
                <w:iCs/>
                <w:sz w:val="24"/>
                <w:szCs w:val="24"/>
              </w:rPr>
              <w:t xml:space="preserve">Tel.: +420 </w:t>
            </w:r>
            <w:r w:rsidRPr="00C907AE">
              <w:rPr>
                <w:rFonts w:ascii="Calibri" w:hAnsi="Calibri" w:cs="Calibri"/>
                <w:i/>
                <w:iCs/>
                <w:sz w:val="24"/>
                <w:szCs w:val="24"/>
                <w:shd w:val="clear" w:color="auto" w:fill="FFFFFF"/>
              </w:rPr>
              <w:t>777 559 838</w:t>
            </w:r>
          </w:p>
          <w:p w14:paraId="5A2E939F" w14:textId="77777777" w:rsidR="003104F1" w:rsidRDefault="003104F1" w:rsidP="003104F1">
            <w:pPr>
              <w:pStyle w:val="Info-normln"/>
              <w:framePr w:hSpace="0" w:wrap="auto" w:vAnchor="margin" w:hAnchor="text" w:xAlign="left" w:yAlign="inline"/>
              <w:spacing w:after="0"/>
              <w:ind w:firstLine="0"/>
              <w:rPr>
                <w:rStyle w:val="Hypertextovodkaz"/>
                <w:i/>
                <w:iCs/>
                <w:sz w:val="24"/>
                <w:szCs w:val="24"/>
              </w:rPr>
            </w:pPr>
            <w:r w:rsidRPr="00C907AE">
              <w:rPr>
                <w:i/>
                <w:iCs/>
                <w:sz w:val="24"/>
                <w:szCs w:val="24"/>
              </w:rPr>
              <w:t xml:space="preserve">E-mail: </w:t>
            </w:r>
            <w:hyperlink r:id="rId13" w:history="1">
              <w:r w:rsidRPr="00C907AE">
                <w:rPr>
                  <w:rStyle w:val="Hypertextovodkaz"/>
                  <w:i/>
                  <w:iCs/>
                  <w:sz w:val="24"/>
                  <w:szCs w:val="24"/>
                </w:rPr>
                <w:t>eliasova@digitronic.cz</w:t>
              </w:r>
            </w:hyperlink>
          </w:p>
          <w:p w14:paraId="3364167B" w14:textId="29130835" w:rsidR="003104F1" w:rsidRPr="00191D1F" w:rsidRDefault="003104F1" w:rsidP="003104F1">
            <w:pPr>
              <w:pStyle w:val="Info-normln"/>
              <w:framePr w:hSpace="0" w:wrap="auto" w:vAnchor="margin" w:hAnchor="text" w:xAlign="left" w:yAlign="inline"/>
              <w:spacing w:after="0"/>
              <w:ind w:firstLine="0"/>
              <w:rPr>
                <w:i/>
                <w:iCs/>
                <w:sz w:val="24"/>
                <w:szCs w:val="24"/>
              </w:rPr>
            </w:pPr>
          </w:p>
        </w:tc>
      </w:tr>
    </w:tbl>
    <w:p w14:paraId="4DE7BFAA" w14:textId="77777777" w:rsidR="00312D95" w:rsidRPr="00191D1F" w:rsidRDefault="00312D95" w:rsidP="00F235F3">
      <w:pPr>
        <w:pStyle w:val="l2"/>
        <w:shd w:val="clear" w:color="auto" w:fill="FFFFFF"/>
        <w:spacing w:before="0" w:beforeAutospacing="0" w:after="0" w:afterAutospacing="0"/>
        <w:jc w:val="center"/>
        <w:rPr>
          <w:rFonts w:ascii="Calibri" w:hAnsi="Calibri" w:cs="Calibri"/>
          <w:i/>
          <w:iCs/>
          <w:sz w:val="28"/>
          <w:szCs w:val="28"/>
        </w:rPr>
      </w:pPr>
      <w:bookmarkStart w:id="1" w:name="_Toc77766080"/>
    </w:p>
    <w:p w14:paraId="4EB0C5CF" w14:textId="7CB769BB" w:rsidR="00312D95" w:rsidRPr="00191D1F" w:rsidRDefault="00312D95" w:rsidP="00F235F3">
      <w:pPr>
        <w:pStyle w:val="l2"/>
        <w:shd w:val="clear" w:color="auto" w:fill="FFFFFF"/>
        <w:spacing w:before="0" w:beforeAutospacing="0" w:after="0" w:afterAutospacing="0"/>
        <w:jc w:val="center"/>
        <w:rPr>
          <w:rFonts w:ascii="Calibri" w:hAnsi="Calibri" w:cs="Calibri"/>
          <w:i/>
          <w:iCs/>
          <w:sz w:val="28"/>
          <w:szCs w:val="28"/>
        </w:rPr>
      </w:pPr>
      <w:r w:rsidRPr="00191D1F">
        <w:rPr>
          <w:rFonts w:ascii="Calibri" w:hAnsi="Calibri" w:cs="Calibri"/>
          <w:i/>
          <w:iCs/>
          <w:sz w:val="28"/>
          <w:szCs w:val="28"/>
        </w:rPr>
        <w:t xml:space="preserve">Příloha č. </w:t>
      </w:r>
      <w:r w:rsidR="00D5402D">
        <w:rPr>
          <w:rFonts w:ascii="Calibri" w:hAnsi="Calibri" w:cs="Calibri"/>
          <w:i/>
          <w:iCs/>
          <w:sz w:val="28"/>
          <w:szCs w:val="28"/>
        </w:rPr>
        <w:t>13</w:t>
      </w:r>
      <w:r w:rsidRPr="00191D1F">
        <w:rPr>
          <w:rFonts w:ascii="Calibri" w:hAnsi="Calibri" w:cs="Calibri"/>
          <w:i/>
          <w:iCs/>
          <w:sz w:val="28"/>
          <w:szCs w:val="28"/>
        </w:rPr>
        <w:t xml:space="preserve"> k vyhlášce č. 499/2006 Sb.</w:t>
      </w:r>
    </w:p>
    <w:p w14:paraId="6EA16300" w14:textId="39B5E66A" w:rsidR="00312D95" w:rsidRPr="00191D1F" w:rsidRDefault="00312D95" w:rsidP="00F235F3">
      <w:pPr>
        <w:pStyle w:val="Nadpis3"/>
        <w:shd w:val="clear" w:color="auto" w:fill="FFFFFF"/>
        <w:spacing w:before="0" w:line="330" w:lineRule="atLeast"/>
        <w:jc w:val="center"/>
        <w:rPr>
          <w:rFonts w:ascii="Calibri" w:hAnsi="Calibri" w:cs="Calibri"/>
          <w:b w:val="0"/>
          <w:bCs w:val="0"/>
          <w:i/>
          <w:iCs/>
          <w:sz w:val="28"/>
          <w:szCs w:val="28"/>
        </w:rPr>
      </w:pPr>
      <w:r w:rsidRPr="00191D1F">
        <w:rPr>
          <w:rFonts w:ascii="Calibri" w:hAnsi="Calibri" w:cs="Calibri"/>
          <w:i/>
          <w:iCs/>
          <w:sz w:val="28"/>
          <w:szCs w:val="28"/>
        </w:rPr>
        <w:t xml:space="preserve">Rozsah a obsah projektové dokumentace pro </w:t>
      </w:r>
      <w:r w:rsidR="00D5402D">
        <w:rPr>
          <w:rFonts w:ascii="Calibri" w:hAnsi="Calibri" w:cs="Calibri"/>
          <w:i/>
          <w:iCs/>
          <w:sz w:val="28"/>
          <w:szCs w:val="28"/>
        </w:rPr>
        <w:t>provádění stavby</w:t>
      </w:r>
    </w:p>
    <w:p w14:paraId="405FD7CF" w14:textId="3143B268" w:rsidR="00312D95" w:rsidRPr="00191D1F" w:rsidRDefault="00312D95" w:rsidP="00F235F3">
      <w:pPr>
        <w:pStyle w:val="Nzev"/>
        <w:ind w:firstLine="0"/>
        <w:rPr>
          <w:sz w:val="72"/>
          <w:szCs w:val="72"/>
        </w:rPr>
      </w:pPr>
      <w:r w:rsidRPr="00191D1F">
        <w:rPr>
          <w:sz w:val="72"/>
          <w:szCs w:val="72"/>
        </w:rPr>
        <w:t>D.</w:t>
      </w:r>
      <w:r w:rsidR="009D7787">
        <w:rPr>
          <w:sz w:val="72"/>
          <w:szCs w:val="72"/>
        </w:rPr>
        <w:t>1</w:t>
      </w:r>
      <w:r w:rsidRPr="00191D1F">
        <w:rPr>
          <w:sz w:val="72"/>
          <w:szCs w:val="72"/>
        </w:rPr>
        <w:t>.</w:t>
      </w:r>
      <w:r w:rsidR="009D7787">
        <w:rPr>
          <w:sz w:val="72"/>
          <w:szCs w:val="72"/>
        </w:rPr>
        <w:t>1</w:t>
      </w:r>
      <w:r w:rsidRPr="00191D1F">
        <w:rPr>
          <w:sz w:val="72"/>
          <w:szCs w:val="72"/>
        </w:rPr>
        <w:t xml:space="preserve"> Technická zpráva</w:t>
      </w:r>
    </w:p>
    <w:bookmarkEnd w:id="1"/>
    <w:p w14:paraId="37E6EDC0" w14:textId="5CECCC55" w:rsidR="00312D95" w:rsidRPr="00191D1F" w:rsidRDefault="00312D95" w:rsidP="00FE3A16">
      <w:pPr>
        <w:tabs>
          <w:tab w:val="left" w:pos="0"/>
        </w:tabs>
        <w:ind w:firstLine="0"/>
        <w:rPr>
          <w:i/>
          <w:iCs/>
        </w:rPr>
      </w:pPr>
      <w:r w:rsidRPr="00191D1F">
        <w:rPr>
          <w:i/>
          <w:iCs/>
        </w:rPr>
        <w:t xml:space="preserve">Objekt č.p. 791 (šatnové a hygienické zázemí pro žáky a studenty) </w:t>
      </w:r>
      <w:r w:rsidR="001B57CD">
        <w:rPr>
          <w:i/>
          <w:iCs/>
        </w:rPr>
        <w:t xml:space="preserve">včetně navazujícího objektu </w:t>
      </w:r>
      <w:r w:rsidRPr="00191D1F">
        <w:rPr>
          <w:i/>
          <w:iCs/>
        </w:rPr>
        <w:t xml:space="preserve">se nachází ve školním areálu </w:t>
      </w:r>
      <w:proofErr w:type="spellStart"/>
      <w:r w:rsidRPr="00191D1F">
        <w:rPr>
          <w:i/>
          <w:iCs/>
        </w:rPr>
        <w:t>SZeŠ</w:t>
      </w:r>
      <w:proofErr w:type="spellEnd"/>
      <w:r w:rsidRPr="00191D1F">
        <w:rPr>
          <w:i/>
          <w:iCs/>
        </w:rPr>
        <w:t xml:space="preserve"> a SOU </w:t>
      </w:r>
      <w:proofErr w:type="gramStart"/>
      <w:r w:rsidRPr="00191D1F">
        <w:rPr>
          <w:i/>
          <w:iCs/>
        </w:rPr>
        <w:t>CHKT- Kostelec</w:t>
      </w:r>
      <w:proofErr w:type="gramEnd"/>
      <w:r w:rsidRPr="00191D1F">
        <w:rPr>
          <w:i/>
          <w:iCs/>
        </w:rPr>
        <w:t xml:space="preserve"> nad Orlicí, na pozemku p. č. 1866, 1867 v katastrálním území Kostelec nad Orlicí (670197).  Dožitá jižní část tohoto objektu na </w:t>
      </w:r>
      <w:proofErr w:type="spellStart"/>
      <w:r w:rsidRPr="00191D1F">
        <w:rPr>
          <w:i/>
          <w:iCs/>
        </w:rPr>
        <w:t>p.p.č</w:t>
      </w:r>
      <w:proofErr w:type="spellEnd"/>
      <w:r w:rsidRPr="00191D1F">
        <w:rPr>
          <w:i/>
          <w:iCs/>
        </w:rPr>
        <w:t xml:space="preserve">. 1866 bude cca z 1/4 zdemolována (řešeno v jiné PD). Ke zbylé části objektu bude navrženo nové křídlo, tvarově a hmotově přizpůsobené celému objektu. </w:t>
      </w:r>
    </w:p>
    <w:p w14:paraId="313BB884" w14:textId="77777777" w:rsidR="00312D95" w:rsidRPr="00191D1F" w:rsidRDefault="00312D95" w:rsidP="00FE3A16">
      <w:pPr>
        <w:tabs>
          <w:tab w:val="left" w:pos="0"/>
        </w:tabs>
        <w:ind w:firstLine="0"/>
        <w:rPr>
          <w:i/>
          <w:iCs/>
        </w:rPr>
      </w:pPr>
      <w:r w:rsidRPr="00191D1F">
        <w:rPr>
          <w:i/>
          <w:iCs/>
        </w:rPr>
        <w:t xml:space="preserve">V rámci stavby dále dojde k realizaci nové přístavby venkovní odborné učebny, která bude v přímé vazbě na venkovní výukové plochy školního pozemku. Objekt přístavby venkovní učebny se bude nacházet na </w:t>
      </w:r>
      <w:proofErr w:type="spellStart"/>
      <w:r w:rsidRPr="00191D1F">
        <w:rPr>
          <w:i/>
          <w:iCs/>
        </w:rPr>
        <w:t>p.p.č</w:t>
      </w:r>
      <w:proofErr w:type="spellEnd"/>
      <w:r w:rsidRPr="00191D1F">
        <w:rPr>
          <w:i/>
          <w:iCs/>
        </w:rPr>
        <w:t xml:space="preserve">. 1866 v katastrálním území Kostelec nad Orlicí (670197).  </w:t>
      </w:r>
    </w:p>
    <w:p w14:paraId="5B226AA8" w14:textId="505DA626" w:rsidR="00312D95" w:rsidRPr="00191D1F" w:rsidRDefault="00312D95" w:rsidP="00FE3A16">
      <w:pPr>
        <w:tabs>
          <w:tab w:val="left" w:pos="0"/>
        </w:tabs>
        <w:ind w:firstLine="0"/>
        <w:rPr>
          <w:i/>
          <w:iCs/>
        </w:rPr>
      </w:pPr>
      <w:r w:rsidRPr="00191D1F">
        <w:rPr>
          <w:i/>
          <w:iCs/>
        </w:rPr>
        <w:t>Součástí PD bude navržení venkovní zdi, která bude plynule navazovat na novou přístavbu venkovní učebny a objekt č.p. 7</w:t>
      </w:r>
      <w:r w:rsidR="009D7787">
        <w:rPr>
          <w:i/>
          <w:iCs/>
        </w:rPr>
        <w:t>9</w:t>
      </w:r>
      <w:r w:rsidRPr="00191D1F">
        <w:rPr>
          <w:i/>
          <w:iCs/>
        </w:rPr>
        <w:t>1</w:t>
      </w:r>
      <w:r w:rsidR="00A651C9">
        <w:rPr>
          <w:i/>
          <w:iCs/>
        </w:rPr>
        <w:t xml:space="preserve"> (včetně navazujícího objektu)</w:t>
      </w:r>
      <w:r w:rsidRPr="00191D1F">
        <w:rPr>
          <w:i/>
          <w:iCs/>
        </w:rPr>
        <w:t xml:space="preserve">. Objekt nové venkovní zdi se bude nacházet na </w:t>
      </w:r>
      <w:proofErr w:type="spellStart"/>
      <w:r w:rsidRPr="00191D1F">
        <w:rPr>
          <w:i/>
          <w:iCs/>
        </w:rPr>
        <w:t>p.p.č</w:t>
      </w:r>
      <w:proofErr w:type="spellEnd"/>
      <w:r w:rsidRPr="00191D1F">
        <w:rPr>
          <w:i/>
          <w:iCs/>
        </w:rPr>
        <w:t xml:space="preserve">. 1866 v katastrálním území Kostelec nad Orlicí (670197).  Dále dojde k opravě stávající zdi, která se nachází v severovýchodní části pozemku </w:t>
      </w:r>
      <w:proofErr w:type="spellStart"/>
      <w:r w:rsidRPr="00191D1F">
        <w:rPr>
          <w:i/>
          <w:iCs/>
        </w:rPr>
        <w:t>p.p</w:t>
      </w:r>
      <w:proofErr w:type="spellEnd"/>
      <w:r w:rsidRPr="00191D1F">
        <w:rPr>
          <w:i/>
          <w:iCs/>
        </w:rPr>
        <w:t>. 1871.</w:t>
      </w:r>
    </w:p>
    <w:p w14:paraId="52628C8A" w14:textId="77777777" w:rsidR="00312D95" w:rsidRPr="00191D1F" w:rsidRDefault="00312D95" w:rsidP="00FE3A16">
      <w:pPr>
        <w:tabs>
          <w:tab w:val="left" w:pos="0"/>
        </w:tabs>
        <w:ind w:firstLine="0"/>
        <w:rPr>
          <w:rStyle w:val="Siln"/>
          <w:i/>
          <w:iCs/>
        </w:rPr>
      </w:pPr>
      <w:r w:rsidRPr="00191D1F">
        <w:rPr>
          <w:i/>
          <w:iCs/>
        </w:rPr>
        <w:lastRenderedPageBreak/>
        <w:t>Vlastníkem uvedených pozemků p.č. 1866, 1867 a 1871 je</w:t>
      </w:r>
      <w:r w:rsidRPr="00191D1F">
        <w:rPr>
          <w:rStyle w:val="Siln"/>
          <w:b w:val="0"/>
          <w:bCs w:val="0"/>
          <w:i/>
          <w:iCs/>
        </w:rPr>
        <w:t xml:space="preserve"> Královéhradecký kraj. Právo hospodařit se svěřeným majetkem kraje je </w:t>
      </w:r>
      <w:r w:rsidRPr="00191D1F">
        <w:rPr>
          <w:i/>
          <w:iCs/>
          <w:shd w:val="clear" w:color="auto" w:fill="FEFEFE"/>
        </w:rPr>
        <w:t>Střední zemědělská škola a Střední odborné učiliště chladicí a klimatizační techniky, Kostelec nad Orlicí.</w:t>
      </w:r>
      <w:r w:rsidRPr="00191D1F">
        <w:rPr>
          <w:rStyle w:val="Siln"/>
          <w:i/>
          <w:iCs/>
        </w:rPr>
        <w:t xml:space="preserve"> </w:t>
      </w:r>
    </w:p>
    <w:p w14:paraId="29B67E59" w14:textId="77777777" w:rsidR="00312D95" w:rsidRPr="00191D1F" w:rsidRDefault="00312D95" w:rsidP="007E5EF5">
      <w:pPr>
        <w:pStyle w:val="l5"/>
        <w:shd w:val="clear" w:color="auto" w:fill="FFFFFF"/>
        <w:spacing w:before="0" w:beforeAutospacing="0" w:after="0" w:afterAutospacing="0"/>
        <w:jc w:val="both"/>
        <w:rPr>
          <w:rStyle w:val="Siln"/>
          <w:rFonts w:ascii="Calibri" w:hAnsi="Calibri" w:cs="Calibri"/>
          <w:i/>
          <w:iCs/>
          <w:sz w:val="22"/>
          <w:szCs w:val="22"/>
        </w:rPr>
      </w:pPr>
      <w:r w:rsidRPr="00191D1F">
        <w:rPr>
          <w:rStyle w:val="Siln"/>
          <w:rFonts w:ascii="Calibri" w:hAnsi="Calibri" w:cs="Calibri"/>
          <w:i/>
          <w:iCs/>
          <w:sz w:val="22"/>
          <w:szCs w:val="22"/>
        </w:rPr>
        <w:t xml:space="preserve"> </w:t>
      </w:r>
    </w:p>
    <w:p w14:paraId="5919EB9B" w14:textId="77777777" w:rsidR="00312D95" w:rsidRPr="00191D1F" w:rsidRDefault="00312D95" w:rsidP="00F5607E">
      <w:pPr>
        <w:pStyle w:val="l7"/>
        <w:shd w:val="clear" w:color="auto" w:fill="FFFFFF"/>
        <w:spacing w:before="0" w:beforeAutospacing="0" w:after="0" w:afterAutospacing="0"/>
        <w:jc w:val="both"/>
        <w:rPr>
          <w:rFonts w:ascii="Calibri" w:hAnsi="Calibri" w:cs="Calibri"/>
          <w:i/>
          <w:iCs/>
          <w:sz w:val="22"/>
          <w:szCs w:val="22"/>
        </w:rPr>
      </w:pPr>
      <w:r w:rsidRPr="00191D1F">
        <w:rPr>
          <w:rFonts w:ascii="Calibri" w:hAnsi="Calibri" w:cs="Calibri"/>
          <w:i/>
          <w:iCs/>
          <w:shd w:val="clear" w:color="auto" w:fill="FEFEFE"/>
        </w:rPr>
        <w:t xml:space="preserve">Adresa školy: </w:t>
      </w:r>
      <w:proofErr w:type="spellStart"/>
      <w:r w:rsidRPr="00191D1F">
        <w:rPr>
          <w:rFonts w:ascii="Calibri" w:hAnsi="Calibri" w:cs="Calibri"/>
          <w:i/>
          <w:iCs/>
          <w:sz w:val="22"/>
          <w:szCs w:val="22"/>
        </w:rPr>
        <w:t>SZeŠ</w:t>
      </w:r>
      <w:proofErr w:type="spellEnd"/>
      <w:r w:rsidRPr="00191D1F">
        <w:rPr>
          <w:rFonts w:ascii="Calibri" w:hAnsi="Calibri" w:cs="Calibri"/>
          <w:i/>
          <w:iCs/>
          <w:sz w:val="22"/>
          <w:szCs w:val="22"/>
        </w:rPr>
        <w:t xml:space="preserve"> a SOU CHKT, Kostelec nad Orlicí</w:t>
      </w:r>
    </w:p>
    <w:p w14:paraId="527079E4" w14:textId="77777777" w:rsidR="00312D95" w:rsidRPr="00191D1F" w:rsidRDefault="00312D95" w:rsidP="00F5607E">
      <w:pPr>
        <w:pStyle w:val="l7"/>
        <w:shd w:val="clear" w:color="auto" w:fill="FFFFFF"/>
        <w:spacing w:before="0" w:beforeAutospacing="0" w:after="0" w:afterAutospacing="0"/>
        <w:jc w:val="both"/>
        <w:rPr>
          <w:rFonts w:ascii="Calibri" w:hAnsi="Calibri" w:cs="Calibri"/>
          <w:i/>
          <w:iCs/>
          <w:shd w:val="clear" w:color="auto" w:fill="FEFEFE"/>
        </w:rPr>
      </w:pPr>
      <w:r w:rsidRPr="00191D1F">
        <w:rPr>
          <w:rFonts w:ascii="Calibri" w:hAnsi="Calibri" w:cs="Calibri"/>
          <w:i/>
          <w:iCs/>
          <w:sz w:val="22"/>
          <w:szCs w:val="22"/>
        </w:rPr>
        <w:t xml:space="preserve">                         </w:t>
      </w:r>
      <w:r w:rsidRPr="00191D1F">
        <w:rPr>
          <w:rFonts w:ascii="Calibri" w:hAnsi="Calibri" w:cs="Calibri"/>
          <w:b/>
          <w:bCs/>
          <w:i/>
          <w:iCs/>
          <w:shd w:val="clear" w:color="auto" w:fill="FEFEFE"/>
        </w:rPr>
        <w:t xml:space="preserve"> </w:t>
      </w:r>
      <w:r w:rsidRPr="00191D1F">
        <w:rPr>
          <w:rFonts w:ascii="Calibri" w:hAnsi="Calibri" w:cs="Calibri"/>
          <w:i/>
          <w:iCs/>
          <w:shd w:val="clear" w:color="auto" w:fill="FEFEFE"/>
        </w:rPr>
        <w:t xml:space="preserve">Komenského 873, 51741 Kostelec nad Orlicí </w:t>
      </w:r>
    </w:p>
    <w:p w14:paraId="4000FED6" w14:textId="77777777" w:rsidR="00312D95" w:rsidRPr="00191D1F" w:rsidRDefault="00312D95" w:rsidP="00F5607E">
      <w:pPr>
        <w:pStyle w:val="l7"/>
        <w:shd w:val="clear" w:color="auto" w:fill="FFFFFF"/>
        <w:spacing w:before="0" w:beforeAutospacing="0" w:after="0" w:afterAutospacing="0"/>
        <w:jc w:val="both"/>
        <w:rPr>
          <w:rFonts w:ascii="Calibri" w:hAnsi="Calibri" w:cs="Calibri"/>
          <w:i/>
          <w:iCs/>
          <w:shd w:val="clear" w:color="auto" w:fill="FEFEFE"/>
        </w:rPr>
      </w:pPr>
    </w:p>
    <w:p w14:paraId="013D3DE0" w14:textId="77777777" w:rsidR="00312D95" w:rsidRPr="00191D1F" w:rsidRDefault="00312D95" w:rsidP="00DD127D">
      <w:pPr>
        <w:ind w:firstLine="0"/>
        <w:rPr>
          <w:i/>
          <w:iCs/>
          <w:lang w:eastAsia="cs-CZ"/>
        </w:rPr>
      </w:pPr>
      <w:r w:rsidRPr="00191D1F">
        <w:rPr>
          <w:i/>
          <w:iCs/>
          <w:lang w:eastAsia="cs-CZ"/>
        </w:rPr>
        <w:t>Okolní terén je na východní straně téměř rovinný a je zde tvořen živičnou plochou. Ze západní strany je rostlý terén se spádem směrem k jihu.</w:t>
      </w:r>
    </w:p>
    <w:p w14:paraId="257B5D98" w14:textId="77777777" w:rsidR="00312D95" w:rsidRPr="00191D1F" w:rsidRDefault="00312D95" w:rsidP="00F5607E">
      <w:pPr>
        <w:pStyle w:val="l7"/>
        <w:shd w:val="clear" w:color="auto" w:fill="FFFFFF"/>
        <w:spacing w:before="0" w:beforeAutospacing="0" w:after="0" w:afterAutospacing="0"/>
        <w:jc w:val="both"/>
        <w:rPr>
          <w:rFonts w:ascii="Calibri" w:hAnsi="Calibri" w:cs="Calibri"/>
          <w:i/>
          <w:iCs/>
          <w:shd w:val="clear" w:color="auto" w:fill="FEFEFE"/>
        </w:rPr>
      </w:pPr>
    </w:p>
    <w:p w14:paraId="08C251F0" w14:textId="77777777" w:rsidR="00312D95" w:rsidRPr="00191D1F" w:rsidRDefault="00312D95" w:rsidP="00F235F3">
      <w:pPr>
        <w:pStyle w:val="Nadpis1"/>
        <w:rPr>
          <w:rFonts w:cs="Times New Roman"/>
        </w:rPr>
      </w:pPr>
      <w:bookmarkStart w:id="2" w:name="_Toc468714639"/>
      <w:bookmarkStart w:id="3" w:name="_Toc77766081"/>
      <w:r w:rsidRPr="00191D1F">
        <w:t>ARCHITEKTONICKÉ, výtvarné, materiálové, dispoziční a provozní řešení</w:t>
      </w:r>
      <w:bookmarkEnd w:id="2"/>
      <w:bookmarkEnd w:id="3"/>
    </w:p>
    <w:p w14:paraId="21CE0845" w14:textId="77777777" w:rsidR="00312D95" w:rsidRPr="00191D1F" w:rsidRDefault="00312D95" w:rsidP="005F2EC7">
      <w:pPr>
        <w:ind w:firstLine="0"/>
        <w:rPr>
          <w:lang w:eastAsia="cs-CZ"/>
        </w:rPr>
      </w:pPr>
      <w:r w:rsidRPr="00191D1F">
        <w:rPr>
          <w:b/>
          <w:bCs/>
          <w:sz w:val="24"/>
          <w:szCs w:val="24"/>
        </w:rPr>
        <w:t>STAVEBNÍ ÚPRAVY OBJEKTU Č.P. 791</w:t>
      </w:r>
    </w:p>
    <w:p w14:paraId="781FF101" w14:textId="100555D1" w:rsidR="00312D95" w:rsidRPr="00191D1F" w:rsidRDefault="00312D95" w:rsidP="005F2EC7">
      <w:pPr>
        <w:ind w:firstLine="0"/>
        <w:rPr>
          <w:i/>
          <w:iCs/>
          <w:lang w:eastAsia="cs-CZ"/>
        </w:rPr>
      </w:pPr>
      <w:r w:rsidRPr="00191D1F">
        <w:rPr>
          <w:i/>
          <w:iCs/>
          <w:lang w:eastAsia="cs-CZ"/>
        </w:rPr>
        <w:t xml:space="preserve">Předmětná budova č.p. 791 </w:t>
      </w:r>
      <w:r w:rsidR="001B57CD">
        <w:rPr>
          <w:i/>
          <w:iCs/>
          <w:lang w:eastAsia="cs-CZ"/>
        </w:rPr>
        <w:t xml:space="preserve">včetně </w:t>
      </w:r>
      <w:r w:rsidR="00A651C9">
        <w:rPr>
          <w:i/>
          <w:iCs/>
          <w:lang w:eastAsia="cs-CZ"/>
        </w:rPr>
        <w:t xml:space="preserve">navazujícího objektu </w:t>
      </w:r>
      <w:r w:rsidRPr="00191D1F">
        <w:rPr>
          <w:i/>
          <w:iCs/>
          <w:lang w:eastAsia="cs-CZ"/>
        </w:rPr>
        <w:t xml:space="preserve">je obdélníkového půdorysu a lze ji rozdělit na tři části, severní věžová část, střední část dílen a jižní část se sklady. Severní část má jedno podzemní a dvě nadzemní podlaží, střední a jižní části mají pouze jedno nadzemní podlaží a půdní prostor. </w:t>
      </w:r>
    </w:p>
    <w:p w14:paraId="7C6DA2D1" w14:textId="77777777" w:rsidR="00312D95" w:rsidRPr="00191D1F" w:rsidRDefault="00312D95" w:rsidP="005F2EC7">
      <w:pPr>
        <w:ind w:firstLine="0"/>
        <w:rPr>
          <w:i/>
          <w:iCs/>
          <w:lang w:eastAsia="cs-CZ"/>
        </w:rPr>
      </w:pPr>
      <w:r w:rsidRPr="00191D1F">
        <w:rPr>
          <w:i/>
          <w:iCs/>
          <w:lang w:eastAsia="cs-CZ"/>
        </w:rPr>
        <w:t>Ze statického hlediska se jedná o budovu s kombinovaným nosným systém, v severní a jižní části jsou nosné příčné stěny, ve střední jsou stropní konstrukce uloženy na stěny podélné.</w:t>
      </w:r>
    </w:p>
    <w:p w14:paraId="150C204B" w14:textId="77777777" w:rsidR="00312D95" w:rsidRPr="00191D1F" w:rsidRDefault="00312D95" w:rsidP="005F2EC7">
      <w:pPr>
        <w:ind w:firstLine="0"/>
        <w:rPr>
          <w:i/>
          <w:iCs/>
          <w:lang w:eastAsia="cs-CZ"/>
        </w:rPr>
      </w:pPr>
      <w:r w:rsidRPr="00191D1F">
        <w:rPr>
          <w:i/>
          <w:iCs/>
          <w:lang w:eastAsia="cs-CZ"/>
        </w:rPr>
        <w:t>Základové konstrukce jsou tvořeny základovými pasy ze smíšeného zdiva.</w:t>
      </w:r>
    </w:p>
    <w:p w14:paraId="0D3F942C" w14:textId="77777777" w:rsidR="00312D95" w:rsidRPr="00191D1F" w:rsidRDefault="00312D95" w:rsidP="005F2EC7">
      <w:pPr>
        <w:ind w:firstLine="0"/>
        <w:rPr>
          <w:i/>
          <w:iCs/>
          <w:lang w:eastAsia="cs-CZ"/>
        </w:rPr>
      </w:pPr>
      <w:r w:rsidRPr="00191D1F">
        <w:rPr>
          <w:i/>
          <w:iCs/>
          <w:lang w:eastAsia="cs-CZ"/>
        </w:rPr>
        <w:t>Svislé nosné konstrukce jsou v 1.PP kamenné, v nadzemních podlažích je zdivo spíše cihelné.</w:t>
      </w:r>
    </w:p>
    <w:p w14:paraId="5B2414EE" w14:textId="77777777" w:rsidR="00312D95" w:rsidRPr="00191D1F" w:rsidRDefault="00312D95" w:rsidP="005F2EC7">
      <w:pPr>
        <w:ind w:firstLine="0"/>
        <w:rPr>
          <w:i/>
          <w:iCs/>
          <w:lang w:eastAsia="cs-CZ"/>
        </w:rPr>
      </w:pPr>
      <w:r w:rsidRPr="00191D1F">
        <w:rPr>
          <w:i/>
          <w:iCs/>
          <w:lang w:eastAsia="cs-CZ"/>
        </w:rPr>
        <w:t>Vodorovné nosné konstrukce jsou nad 1.PP provedeny jako cihelné klenby. Nad 1.NP jsou stropy různé, a to cihelné klenby valené do ocelových I nosníků nebo nosných stěn, v severní části jsou dřevěné trámové stropy s rovným podhledem z prken a rákosové omítky. Nadpraží některých otvorů je vyzděno z cihelných kleneb.</w:t>
      </w:r>
    </w:p>
    <w:p w14:paraId="1243CA1A" w14:textId="77777777" w:rsidR="00312D95" w:rsidRPr="00191D1F" w:rsidRDefault="00312D95" w:rsidP="005F2EC7">
      <w:pPr>
        <w:ind w:firstLine="0"/>
        <w:rPr>
          <w:i/>
          <w:iCs/>
          <w:lang w:eastAsia="cs-CZ"/>
        </w:rPr>
      </w:pPr>
      <w:r w:rsidRPr="00191D1F">
        <w:rPr>
          <w:i/>
          <w:iCs/>
          <w:lang w:eastAsia="cs-CZ"/>
        </w:rPr>
        <w:t>Podlahy jsou většinou betonové, v severní části v 2.NP jsou podlahy dřevěné. Na půdě jsou nášlapné vrstvy z cihelných půdovek.</w:t>
      </w:r>
    </w:p>
    <w:p w14:paraId="4DAD008A" w14:textId="77777777" w:rsidR="00312D95" w:rsidRPr="00191D1F" w:rsidRDefault="00312D95" w:rsidP="005F2EC7">
      <w:pPr>
        <w:ind w:firstLine="0"/>
        <w:rPr>
          <w:i/>
          <w:iCs/>
          <w:lang w:eastAsia="cs-CZ"/>
        </w:rPr>
      </w:pPr>
      <w:r w:rsidRPr="00191D1F">
        <w:rPr>
          <w:i/>
          <w:iCs/>
          <w:lang w:eastAsia="cs-CZ"/>
        </w:rPr>
        <w:t>Střechy jsou sedlové severní část má štíty směrem k východu a západu, střední a jižní část mají štít na jižní straně, na straně severní je ukončena v místě severní části. Jako krytina byly použity plechové šablony na celoplošném bednění z dřevěných prken.</w:t>
      </w:r>
    </w:p>
    <w:p w14:paraId="00FA97B6" w14:textId="77777777" w:rsidR="00312D95" w:rsidRPr="00191D1F" w:rsidRDefault="00312D95" w:rsidP="005F2EC7">
      <w:pPr>
        <w:ind w:firstLine="0"/>
        <w:rPr>
          <w:i/>
          <w:iCs/>
          <w:lang w:eastAsia="cs-CZ"/>
        </w:rPr>
      </w:pPr>
      <w:r w:rsidRPr="00191D1F">
        <w:rPr>
          <w:i/>
          <w:iCs/>
          <w:lang w:eastAsia="cs-CZ"/>
        </w:rPr>
        <w:t>Dešťová voda je ze střech svedena do podokapních žlabů. Svislé svody jsou pak zaústěny do kanalizace bez čistících kusů nebo přímo na terén.</w:t>
      </w:r>
    </w:p>
    <w:p w14:paraId="289AD1F9" w14:textId="16770CB4" w:rsidR="00312D95" w:rsidRPr="00191D1F" w:rsidRDefault="00312D95" w:rsidP="005F2EC7">
      <w:pPr>
        <w:autoSpaceDE w:val="0"/>
        <w:autoSpaceDN w:val="0"/>
        <w:adjustRightInd w:val="0"/>
        <w:spacing w:after="0" w:line="240" w:lineRule="auto"/>
        <w:ind w:firstLine="0"/>
        <w:rPr>
          <w:i/>
          <w:iCs/>
        </w:rPr>
      </w:pPr>
      <w:r w:rsidRPr="00191D1F">
        <w:rPr>
          <w:i/>
          <w:iCs/>
        </w:rPr>
        <w:t>V rámci stavebních úprav dojde k přestavbě již nevyhovujícího šatnového a hygienického zázemí pro žáky a studenty v objektu č.p.791</w:t>
      </w:r>
      <w:r w:rsidR="006C5EA4">
        <w:rPr>
          <w:i/>
          <w:iCs/>
        </w:rPr>
        <w:t xml:space="preserve"> a navazujícího objektu</w:t>
      </w:r>
      <w:r w:rsidRPr="00191D1F">
        <w:rPr>
          <w:i/>
          <w:iCs/>
        </w:rPr>
        <w:t xml:space="preserve"> předmětné střední školy.  Stávající prostory jsou již morálně i technicky dožité a nevyhovující, celý objekt je třeba stavebně zrekonstruovat a uvést do stavu, který odpovídá současným standardům na vzdělávací instituce. Je potřeba nových odborných učeben, kabinetu a souvisejících prostor zázemí pro žáky a pedagogy. Dále potřeba přístavby venkovní odborné učebny, která by byla v přímé vazbě na venkovní výukové plochy školního pozemku. Objekt bude nově zateplen ETICS.</w:t>
      </w:r>
    </w:p>
    <w:p w14:paraId="5676016B" w14:textId="77777777" w:rsidR="00312D95" w:rsidRPr="00191D1F" w:rsidRDefault="00312D95" w:rsidP="005F2EC7">
      <w:pPr>
        <w:autoSpaceDE w:val="0"/>
        <w:autoSpaceDN w:val="0"/>
        <w:adjustRightInd w:val="0"/>
        <w:spacing w:after="0" w:line="240" w:lineRule="auto"/>
        <w:ind w:firstLine="0"/>
        <w:rPr>
          <w:i/>
          <w:iCs/>
        </w:rPr>
      </w:pPr>
      <w:r w:rsidRPr="00191D1F">
        <w:rPr>
          <w:i/>
          <w:iCs/>
        </w:rPr>
        <w:t>Rozsah přestavby objektu je popsán ve výkresové dokumentaci (Viz Půdorysy – stávající stav a bourací práce, Půdorysy navrhovaný stav).</w:t>
      </w:r>
    </w:p>
    <w:p w14:paraId="0821418D" w14:textId="77777777" w:rsidR="00312D95" w:rsidRPr="00191D1F" w:rsidRDefault="00312D95" w:rsidP="004C56D7">
      <w:pPr>
        <w:autoSpaceDE w:val="0"/>
        <w:autoSpaceDN w:val="0"/>
        <w:adjustRightInd w:val="0"/>
        <w:spacing w:after="0" w:line="240" w:lineRule="auto"/>
        <w:ind w:firstLine="0"/>
        <w:rPr>
          <w:rStyle w:val="Zdraznn"/>
          <w:rFonts w:ascii="Arial" w:hAnsi="Arial" w:cs="Arial"/>
          <w:b/>
          <w:bCs/>
          <w:i w:val="0"/>
          <w:iCs w:val="0"/>
          <w:sz w:val="21"/>
          <w:szCs w:val="21"/>
          <w:shd w:val="clear" w:color="auto" w:fill="FFFFFF"/>
        </w:rPr>
      </w:pPr>
    </w:p>
    <w:p w14:paraId="7EDC6794" w14:textId="0355F782" w:rsidR="00312D95" w:rsidRPr="00191D1F" w:rsidRDefault="00312D95" w:rsidP="004C56D7">
      <w:pPr>
        <w:autoSpaceDE w:val="0"/>
        <w:autoSpaceDN w:val="0"/>
        <w:adjustRightInd w:val="0"/>
        <w:spacing w:after="0" w:line="240" w:lineRule="auto"/>
        <w:ind w:firstLine="0"/>
        <w:jc w:val="left"/>
        <w:rPr>
          <w:i/>
          <w:iCs/>
        </w:rPr>
      </w:pPr>
      <w:r w:rsidRPr="00191D1F">
        <w:rPr>
          <w:i/>
          <w:iCs/>
        </w:rPr>
        <w:lastRenderedPageBreak/>
        <w:t>Úroveň podlahy objektu č.p. 791 je navržena na kótu ±0,000 = 28</w:t>
      </w:r>
      <w:r w:rsidR="006B6AAF">
        <w:rPr>
          <w:i/>
          <w:iCs/>
        </w:rPr>
        <w:t>9</w:t>
      </w:r>
      <w:r w:rsidRPr="00191D1F">
        <w:rPr>
          <w:i/>
          <w:iCs/>
        </w:rPr>
        <w:t>,720 m n.m. (</w:t>
      </w:r>
      <w:proofErr w:type="spellStart"/>
      <w:r w:rsidRPr="00191D1F">
        <w:rPr>
          <w:i/>
          <w:iCs/>
        </w:rPr>
        <w:t>Bpv</w:t>
      </w:r>
      <w:proofErr w:type="spellEnd"/>
      <w:r w:rsidRPr="00191D1F">
        <w:rPr>
          <w:i/>
          <w:iCs/>
        </w:rPr>
        <w:t>).</w:t>
      </w:r>
    </w:p>
    <w:p w14:paraId="687EA328" w14:textId="77777777" w:rsidR="00312D95" w:rsidRPr="00191D1F" w:rsidRDefault="00312D95" w:rsidP="004C56D7">
      <w:pPr>
        <w:autoSpaceDE w:val="0"/>
        <w:autoSpaceDN w:val="0"/>
        <w:adjustRightInd w:val="0"/>
        <w:spacing w:after="0" w:line="240" w:lineRule="auto"/>
        <w:ind w:firstLine="0"/>
        <w:jc w:val="left"/>
        <w:rPr>
          <w:i/>
          <w:iCs/>
        </w:rPr>
      </w:pPr>
      <w:r w:rsidRPr="00191D1F">
        <w:rPr>
          <w:i/>
          <w:iCs/>
        </w:rPr>
        <w:tab/>
      </w:r>
    </w:p>
    <w:p w14:paraId="5D462240" w14:textId="7344BEAF" w:rsidR="00312D95" w:rsidRPr="00191D1F" w:rsidRDefault="00312D95" w:rsidP="008E210B">
      <w:pPr>
        <w:ind w:firstLine="0"/>
        <w:rPr>
          <w:i/>
          <w:iCs/>
        </w:rPr>
      </w:pPr>
      <w:r w:rsidRPr="002A7F2E">
        <w:rPr>
          <w:i/>
          <w:iCs/>
        </w:rPr>
        <w:t>Objekt bude nově napojen na vodu, kanalizaci, plyn</w:t>
      </w:r>
      <w:r w:rsidR="002A7F2E" w:rsidRPr="002A7F2E">
        <w:rPr>
          <w:i/>
          <w:iCs/>
        </w:rPr>
        <w:t>,</w:t>
      </w:r>
      <w:r w:rsidRPr="002A7F2E">
        <w:rPr>
          <w:i/>
          <w:iCs/>
        </w:rPr>
        <w:t xml:space="preserve"> VZT a elektroinstalaci, viz jednotlivé části PD.</w:t>
      </w:r>
      <w:r w:rsidRPr="00191D1F">
        <w:rPr>
          <w:i/>
          <w:iCs/>
        </w:rPr>
        <w:t xml:space="preserve"> </w:t>
      </w:r>
    </w:p>
    <w:p w14:paraId="68BC2BCC" w14:textId="77777777" w:rsidR="002A7F2E" w:rsidRPr="00191D1F" w:rsidRDefault="002A7F2E" w:rsidP="008E210B">
      <w:pPr>
        <w:ind w:firstLine="0"/>
        <w:rPr>
          <w:i/>
          <w:iCs/>
        </w:rPr>
      </w:pPr>
    </w:p>
    <w:p w14:paraId="2B60FDEA" w14:textId="77777777" w:rsidR="00312D95" w:rsidRPr="00191D1F" w:rsidRDefault="00312D95" w:rsidP="00D97ABC">
      <w:pPr>
        <w:pStyle w:val="Textbody"/>
        <w:ind w:left="142" w:hanging="142"/>
        <w:rPr>
          <w:rFonts w:ascii="Calibri" w:hAnsi="Calibri" w:cs="Calibri"/>
          <w:b/>
          <w:bCs/>
          <w:sz w:val="22"/>
          <w:szCs w:val="22"/>
        </w:rPr>
      </w:pPr>
      <w:r w:rsidRPr="00191D1F">
        <w:rPr>
          <w:rFonts w:ascii="Calibri" w:hAnsi="Calibri" w:cs="Calibri"/>
          <w:b/>
          <w:bCs/>
          <w:sz w:val="22"/>
          <w:szCs w:val="22"/>
        </w:rPr>
        <w:t>PŘÍSTAVBA VENKOVNÍ UČEBNY</w:t>
      </w:r>
    </w:p>
    <w:p w14:paraId="42F9B38E" w14:textId="77777777" w:rsidR="00312D95" w:rsidRPr="00191D1F" w:rsidRDefault="00312D95" w:rsidP="007D4F44">
      <w:pPr>
        <w:ind w:firstLine="0"/>
        <w:rPr>
          <w:i/>
          <w:iCs/>
        </w:rPr>
      </w:pPr>
      <w:r w:rsidRPr="00191D1F">
        <w:rPr>
          <w:i/>
          <w:iCs/>
        </w:rPr>
        <w:t>Nová venkovní učebna ve tvaru hmoty tradiční „stodoly“, která vhodně hmotově doplní stávající kompozici objektů kolem školního dvora, hmotové uspořádání – tradiční sedlová střecha o shodném sklonu jako sousední přilehlé objekty, obklad obvodové stěny cihlovými pásky KLINKER, hmota uzavře celou frontu objektů kolem školního dvora. Půdorysné rozměry objektu budou 7,00x10,00 m. Výška hřebene střechy bude +6,757m od úrovně podlahy 1.NP.</w:t>
      </w:r>
    </w:p>
    <w:p w14:paraId="006A153F" w14:textId="193C0A73" w:rsidR="00312D95" w:rsidRPr="00191D1F" w:rsidRDefault="00312D95" w:rsidP="007D4F44">
      <w:pPr>
        <w:autoSpaceDE w:val="0"/>
        <w:autoSpaceDN w:val="0"/>
        <w:adjustRightInd w:val="0"/>
        <w:spacing w:after="0" w:line="240" w:lineRule="auto"/>
        <w:ind w:firstLine="0"/>
        <w:jc w:val="left"/>
        <w:rPr>
          <w:i/>
          <w:iCs/>
        </w:rPr>
      </w:pPr>
      <w:r w:rsidRPr="00191D1F">
        <w:rPr>
          <w:i/>
          <w:iCs/>
        </w:rPr>
        <w:t>Úroveň podlahy nové venkovní učebny je navržena na kótu ±0,000 = 28</w:t>
      </w:r>
      <w:r w:rsidR="006B6AAF">
        <w:rPr>
          <w:i/>
          <w:iCs/>
        </w:rPr>
        <w:t>9</w:t>
      </w:r>
      <w:r w:rsidRPr="00191D1F">
        <w:rPr>
          <w:i/>
          <w:iCs/>
        </w:rPr>
        <w:t>,500 m n.m. (</w:t>
      </w:r>
      <w:proofErr w:type="spellStart"/>
      <w:r w:rsidRPr="00191D1F">
        <w:rPr>
          <w:i/>
          <w:iCs/>
        </w:rPr>
        <w:t>Bpv</w:t>
      </w:r>
      <w:proofErr w:type="spellEnd"/>
      <w:r w:rsidRPr="00191D1F">
        <w:rPr>
          <w:i/>
          <w:iCs/>
        </w:rPr>
        <w:t>).</w:t>
      </w:r>
    </w:p>
    <w:p w14:paraId="00BDD062" w14:textId="77777777" w:rsidR="00312D95" w:rsidRPr="00191D1F" w:rsidRDefault="00312D95" w:rsidP="007D4F44">
      <w:pPr>
        <w:autoSpaceDE w:val="0"/>
        <w:autoSpaceDN w:val="0"/>
        <w:adjustRightInd w:val="0"/>
        <w:spacing w:after="0" w:line="240" w:lineRule="auto"/>
        <w:ind w:firstLine="0"/>
        <w:jc w:val="left"/>
        <w:rPr>
          <w:i/>
          <w:iCs/>
        </w:rPr>
      </w:pPr>
    </w:p>
    <w:p w14:paraId="0CEFDF73" w14:textId="2F542926" w:rsidR="00312D95" w:rsidRPr="00191D1F" w:rsidRDefault="00312D95" w:rsidP="00736E0A">
      <w:pPr>
        <w:pStyle w:val="Textbody"/>
        <w:ind w:left="0"/>
        <w:rPr>
          <w:rFonts w:ascii="Calibri" w:hAnsi="Calibri" w:cs="Calibri"/>
          <w:i/>
          <w:iCs/>
          <w:sz w:val="22"/>
          <w:szCs w:val="22"/>
        </w:rPr>
      </w:pPr>
      <w:r w:rsidRPr="002A7F2E">
        <w:rPr>
          <w:rFonts w:ascii="Calibri" w:hAnsi="Calibri" w:cs="Calibri"/>
          <w:i/>
          <w:iCs/>
          <w:sz w:val="22"/>
          <w:szCs w:val="22"/>
        </w:rPr>
        <w:t>Objekt bude napojen na vodu, kanalizaci, plyn, VZT a elektroinstalaci, viz jednotlivé části PD.</w:t>
      </w:r>
    </w:p>
    <w:p w14:paraId="695C0551" w14:textId="77777777" w:rsidR="00312D95" w:rsidRPr="00191D1F" w:rsidRDefault="00312D95" w:rsidP="00AB689D">
      <w:pPr>
        <w:pStyle w:val="Textbody"/>
        <w:ind w:left="142"/>
        <w:rPr>
          <w:rFonts w:ascii="Calibri" w:hAnsi="Calibri" w:cs="Calibri"/>
          <w:i/>
          <w:iCs/>
          <w:sz w:val="22"/>
          <w:szCs w:val="22"/>
        </w:rPr>
      </w:pPr>
    </w:p>
    <w:p w14:paraId="0A44F162" w14:textId="77777777" w:rsidR="00312D95" w:rsidRPr="00191D1F" w:rsidRDefault="00312D95" w:rsidP="00D97ABC">
      <w:pPr>
        <w:pStyle w:val="Textbody"/>
        <w:ind w:left="0"/>
        <w:rPr>
          <w:rFonts w:ascii="Calibri" w:hAnsi="Calibri" w:cs="Calibri"/>
          <w:b/>
          <w:bCs/>
          <w:sz w:val="22"/>
          <w:szCs w:val="22"/>
        </w:rPr>
      </w:pPr>
      <w:r w:rsidRPr="00191D1F">
        <w:rPr>
          <w:rFonts w:ascii="Calibri" w:hAnsi="Calibri" w:cs="Calibri"/>
          <w:b/>
          <w:bCs/>
          <w:sz w:val="22"/>
          <w:szCs w:val="22"/>
        </w:rPr>
        <w:t>NOVOSTAVBA VENKOVNÍ ZDI A OPRAVA STÁVAJÍCÍ ZDI</w:t>
      </w:r>
    </w:p>
    <w:p w14:paraId="11ECE7C3" w14:textId="77777777" w:rsidR="00312D95" w:rsidRPr="00191D1F" w:rsidRDefault="00312D95" w:rsidP="00D97ABC">
      <w:pPr>
        <w:ind w:firstLine="0"/>
        <w:rPr>
          <w:i/>
          <w:iCs/>
        </w:rPr>
      </w:pPr>
      <w:r w:rsidRPr="00191D1F">
        <w:rPr>
          <w:i/>
          <w:iCs/>
        </w:rPr>
        <w:t>Nová venkovní zeď bude řešena jako zděná konstrukce. Zdivo bude tvarově plně korespondovat okolnímu provedení zděného oplocení celého areálu školy, veškeré římsy a odstupy (tzn. všechny ozdobné prvky) budou zachovány v plném rozsahu.</w:t>
      </w:r>
    </w:p>
    <w:p w14:paraId="4883EF4B" w14:textId="77777777" w:rsidR="00312D95" w:rsidRPr="00191D1F" w:rsidRDefault="00312D95" w:rsidP="00D97ABC">
      <w:pPr>
        <w:ind w:firstLine="0"/>
        <w:rPr>
          <w:i/>
          <w:iCs/>
          <w:u w:val="single"/>
        </w:rPr>
      </w:pPr>
      <w:r w:rsidRPr="00191D1F">
        <w:rPr>
          <w:i/>
          <w:iCs/>
          <w:u w:val="single"/>
        </w:rPr>
        <w:t xml:space="preserve">Oprava stávající zdi bude spočívat: </w:t>
      </w:r>
    </w:p>
    <w:p w14:paraId="087FE6B8" w14:textId="77777777" w:rsidR="00312D95" w:rsidRPr="00191D1F" w:rsidRDefault="00312D95" w:rsidP="00D97ABC">
      <w:pPr>
        <w:ind w:firstLine="0"/>
        <w:rPr>
          <w:i/>
          <w:iCs/>
        </w:rPr>
      </w:pPr>
      <w:r w:rsidRPr="00191D1F">
        <w:rPr>
          <w:i/>
          <w:iCs/>
        </w:rPr>
        <w:t>- Stávající pohledové části zdiva (neomítnuté) budou nově vyspárovány a opatřeny hydrofobizačním nátěrem</w:t>
      </w:r>
    </w:p>
    <w:p w14:paraId="2DC2C57C" w14:textId="77777777" w:rsidR="00312D95" w:rsidRPr="00191D1F" w:rsidRDefault="00312D95" w:rsidP="00D97ABC">
      <w:pPr>
        <w:ind w:firstLine="0"/>
        <w:rPr>
          <w:i/>
          <w:iCs/>
        </w:rPr>
      </w:pPr>
      <w:r w:rsidRPr="00191D1F">
        <w:rPr>
          <w:i/>
          <w:iCs/>
        </w:rPr>
        <w:t>- Veškeré římsy a odstupy (tzn. všechny ozdobné prvky) budou zachovány v plném rozsahu</w:t>
      </w:r>
    </w:p>
    <w:p w14:paraId="241EF912" w14:textId="77777777" w:rsidR="00312D95" w:rsidRPr="00191D1F" w:rsidRDefault="00312D95" w:rsidP="00D97ABC">
      <w:pPr>
        <w:ind w:firstLine="0"/>
        <w:rPr>
          <w:i/>
          <w:iCs/>
        </w:rPr>
      </w:pPr>
      <w:r w:rsidRPr="00191D1F">
        <w:rPr>
          <w:i/>
          <w:iCs/>
        </w:rPr>
        <w:t>- Stávající omítnuté plochy zdiva, které je značně degradované, budou otlučeny a budou nově omítnuty obdobně jako nová venkovní zeď</w:t>
      </w:r>
    </w:p>
    <w:p w14:paraId="5345E4E8" w14:textId="77777777" w:rsidR="00312D95" w:rsidRPr="00191D1F" w:rsidRDefault="00312D95" w:rsidP="00D97ABC">
      <w:pPr>
        <w:ind w:firstLine="0"/>
        <w:rPr>
          <w:i/>
          <w:iCs/>
        </w:rPr>
      </w:pPr>
      <w:r w:rsidRPr="00191D1F">
        <w:rPr>
          <w:i/>
          <w:iCs/>
        </w:rPr>
        <w:t>- Stávající zdivo bude částečně zakryto pískovcovými deskami, jež budou při zahájení rekonstrukce sneseny, očištěny a po vyzdění osazeny zpět na maltu cementovou. Chybějící desky budou doplněny, tvarově budou vycházet se stávajícího stavu.</w:t>
      </w:r>
    </w:p>
    <w:p w14:paraId="3B6B690E" w14:textId="77777777" w:rsidR="00312D95" w:rsidRPr="00191D1F" w:rsidRDefault="00312D95" w:rsidP="006859F8">
      <w:pPr>
        <w:ind w:firstLine="0"/>
        <w:rPr>
          <w:b/>
          <w:bCs/>
        </w:rPr>
      </w:pPr>
    </w:p>
    <w:p w14:paraId="22AA1096" w14:textId="77777777" w:rsidR="00312D95" w:rsidRPr="00191D1F" w:rsidRDefault="00312D95" w:rsidP="00F235F3">
      <w:pPr>
        <w:pStyle w:val="Nadpis1"/>
        <w:numPr>
          <w:ilvl w:val="0"/>
          <w:numId w:val="0"/>
        </w:numPr>
      </w:pPr>
      <w:bookmarkStart w:id="4" w:name="_Toc77766082"/>
      <w:r w:rsidRPr="00191D1F">
        <w:t>3. bezbariérové užívání stavby</w:t>
      </w:r>
      <w:bookmarkEnd w:id="4"/>
    </w:p>
    <w:p w14:paraId="714AFD71" w14:textId="670A40A2" w:rsidR="00312D95" w:rsidRDefault="00312D95" w:rsidP="00024BC2">
      <w:pPr>
        <w:autoSpaceDE w:val="0"/>
        <w:autoSpaceDN w:val="0"/>
        <w:adjustRightInd w:val="0"/>
        <w:spacing w:after="0" w:line="240" w:lineRule="auto"/>
        <w:ind w:firstLine="0"/>
        <w:rPr>
          <w:i/>
          <w:iCs/>
        </w:rPr>
      </w:pPr>
      <w:r w:rsidRPr="00191D1F">
        <w:rPr>
          <w:i/>
          <w:iCs/>
        </w:rPr>
        <w:t>Vzhledem k charakteru stavby není na projekt aplikována vyhláška č. 398/2009 o obecných technických</w:t>
      </w:r>
      <w:r w:rsidR="00191D1F" w:rsidRPr="00191D1F">
        <w:rPr>
          <w:i/>
          <w:iCs/>
        </w:rPr>
        <w:t xml:space="preserve"> </w:t>
      </w:r>
      <w:r w:rsidRPr="00191D1F">
        <w:rPr>
          <w:i/>
          <w:iCs/>
        </w:rPr>
        <w:t xml:space="preserve">požadavcích zabezpečujících bezbariérové užívání staveb. </w:t>
      </w:r>
    </w:p>
    <w:p w14:paraId="0F5E741A" w14:textId="77777777" w:rsidR="0052319D" w:rsidRPr="00191D1F" w:rsidRDefault="0052319D" w:rsidP="00024BC2">
      <w:pPr>
        <w:autoSpaceDE w:val="0"/>
        <w:autoSpaceDN w:val="0"/>
        <w:adjustRightInd w:val="0"/>
        <w:spacing w:after="0" w:line="240" w:lineRule="auto"/>
        <w:ind w:firstLine="0"/>
        <w:rPr>
          <w:i/>
          <w:iCs/>
        </w:rPr>
      </w:pPr>
    </w:p>
    <w:p w14:paraId="7751276E" w14:textId="77777777" w:rsidR="00312D95" w:rsidRPr="00191D1F" w:rsidRDefault="00312D95" w:rsidP="00756A48">
      <w:pPr>
        <w:autoSpaceDE w:val="0"/>
        <w:autoSpaceDN w:val="0"/>
        <w:adjustRightInd w:val="0"/>
        <w:spacing w:after="0" w:line="240" w:lineRule="auto"/>
        <w:ind w:firstLine="0"/>
        <w:rPr>
          <w:lang w:eastAsia="cs-CZ"/>
        </w:rPr>
      </w:pPr>
    </w:p>
    <w:p w14:paraId="7F629FE4" w14:textId="32A78B93" w:rsidR="00312D95" w:rsidRDefault="00312D95" w:rsidP="00F235F3">
      <w:pPr>
        <w:pStyle w:val="Nadpis1"/>
        <w:numPr>
          <w:ilvl w:val="0"/>
          <w:numId w:val="0"/>
        </w:numPr>
      </w:pPr>
      <w:bookmarkStart w:id="5" w:name="_Toc445931873"/>
      <w:bookmarkStart w:id="6" w:name="_Toc77766083"/>
      <w:r w:rsidRPr="00191D1F">
        <w:t>4. Kapacity, plochy, obestavěný prostor, orientace, osvětlení a oslunění</w:t>
      </w:r>
      <w:bookmarkEnd w:id="5"/>
      <w:bookmarkEnd w:id="6"/>
    </w:p>
    <w:p w14:paraId="60A25AC5" w14:textId="4F8125A3" w:rsidR="0052319D" w:rsidRDefault="0052319D" w:rsidP="0052319D">
      <w:pPr>
        <w:rPr>
          <w:lang w:eastAsia="cs-CZ"/>
        </w:rPr>
      </w:pPr>
    </w:p>
    <w:p w14:paraId="288DB189" w14:textId="77777777" w:rsidR="0052319D" w:rsidRPr="0052319D" w:rsidRDefault="0052319D" w:rsidP="0052319D">
      <w:pPr>
        <w:rPr>
          <w:lang w:eastAsia="cs-CZ"/>
        </w:rPr>
      </w:pPr>
    </w:p>
    <w:p w14:paraId="059CF4A1" w14:textId="3598B67A" w:rsidR="00312D95" w:rsidRDefault="00312D95" w:rsidP="00BA41E8">
      <w:pPr>
        <w:ind w:left="709" w:hanging="709"/>
        <w:rPr>
          <w:b/>
          <w:bCs/>
          <w:sz w:val="24"/>
          <w:szCs w:val="24"/>
        </w:rPr>
      </w:pPr>
      <w:bookmarkStart w:id="7" w:name="_Toc445931874"/>
      <w:r w:rsidRPr="00191D1F">
        <w:rPr>
          <w:b/>
          <w:bCs/>
          <w:sz w:val="24"/>
          <w:szCs w:val="24"/>
          <w:lang w:eastAsia="cs-CZ"/>
        </w:rPr>
        <w:lastRenderedPageBreak/>
        <w:t xml:space="preserve">SO 01 </w:t>
      </w:r>
      <w:r w:rsidRPr="00191D1F">
        <w:rPr>
          <w:b/>
          <w:bCs/>
          <w:sz w:val="24"/>
          <w:szCs w:val="24"/>
        </w:rPr>
        <w:t>STAVEBNÍ ÚPRAVY OBJEKTU Č.P. 791 A PŘÍSTAVBA VENKOVNÍ UČEBNY</w:t>
      </w:r>
    </w:p>
    <w:p w14:paraId="71616F45" w14:textId="77777777" w:rsidR="00312D95" w:rsidRPr="00191D1F" w:rsidRDefault="00312D95" w:rsidP="00BA41E8">
      <w:pPr>
        <w:spacing w:after="0" w:line="240" w:lineRule="auto"/>
        <w:ind w:firstLine="0"/>
        <w:rPr>
          <w:b/>
          <w:bCs/>
          <w:lang w:eastAsia="cs-CZ"/>
        </w:rPr>
      </w:pPr>
      <w:r w:rsidRPr="00191D1F">
        <w:rPr>
          <w:b/>
          <w:bCs/>
          <w:lang w:eastAsia="cs-CZ"/>
        </w:rPr>
        <w:t xml:space="preserve">Základní kapacity funkčních jednotek: </w:t>
      </w:r>
    </w:p>
    <w:tbl>
      <w:tblPr>
        <w:tblW w:w="9067" w:type="dxa"/>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4531"/>
        <w:gridCol w:w="4536"/>
      </w:tblGrid>
      <w:tr w:rsidR="00191D1F" w:rsidRPr="00191D1F" w14:paraId="28D3F3A6" w14:textId="77777777">
        <w:trPr>
          <w:trHeight w:hRule="exact" w:val="627"/>
        </w:trPr>
        <w:tc>
          <w:tcPr>
            <w:tcW w:w="4531" w:type="dxa"/>
            <w:tcBorders>
              <w:top w:val="single" w:sz="4" w:space="0" w:color="auto"/>
              <w:left w:val="single" w:sz="4" w:space="0" w:color="auto"/>
              <w:bottom w:val="single" w:sz="4" w:space="0" w:color="auto"/>
              <w:right w:val="single" w:sz="4" w:space="0" w:color="auto"/>
            </w:tcBorders>
            <w:vAlign w:val="center"/>
          </w:tcPr>
          <w:p w14:paraId="41F69F68" w14:textId="46A99A55" w:rsidR="00312D95" w:rsidRPr="00191D1F" w:rsidRDefault="00312D95" w:rsidP="00BA41E8">
            <w:pPr>
              <w:spacing w:after="0" w:line="240" w:lineRule="auto"/>
              <w:ind w:firstLine="0"/>
              <w:rPr>
                <w:rStyle w:val="Siln"/>
                <w:b w:val="0"/>
                <w:bCs w:val="0"/>
                <w:lang w:eastAsia="cs-CZ"/>
              </w:rPr>
            </w:pPr>
            <w:r w:rsidRPr="00191D1F">
              <w:rPr>
                <w:lang w:eastAsia="cs-CZ"/>
              </w:rPr>
              <w:t>Zastavěná plocha objektu č. p. 791</w:t>
            </w:r>
            <w:r w:rsidR="006C5EA4">
              <w:rPr>
                <w:lang w:eastAsia="cs-CZ"/>
              </w:rPr>
              <w:t xml:space="preserve"> včetně navazujícího objektu</w:t>
            </w:r>
            <w:r w:rsidRPr="00191D1F">
              <w:rPr>
                <w:lang w:eastAsia="cs-CZ"/>
              </w:rPr>
              <w:t xml:space="preserve"> po stavebních úpravách</w:t>
            </w:r>
          </w:p>
        </w:tc>
        <w:tc>
          <w:tcPr>
            <w:tcW w:w="4536" w:type="dxa"/>
            <w:tcBorders>
              <w:top w:val="single" w:sz="4" w:space="0" w:color="auto"/>
              <w:left w:val="single" w:sz="4" w:space="0" w:color="auto"/>
              <w:bottom w:val="single" w:sz="4" w:space="0" w:color="auto"/>
              <w:right w:val="single" w:sz="4" w:space="0" w:color="auto"/>
            </w:tcBorders>
            <w:vAlign w:val="center"/>
          </w:tcPr>
          <w:p w14:paraId="2D4E1DA4" w14:textId="77777777" w:rsidR="00312D95" w:rsidRPr="00191D1F" w:rsidRDefault="00312D95" w:rsidP="00BA41E8">
            <w:pPr>
              <w:ind w:firstLine="0"/>
              <w:rPr>
                <w:rStyle w:val="Siln"/>
                <w:b w:val="0"/>
                <w:bCs w:val="0"/>
                <w:lang w:eastAsia="cs-CZ"/>
              </w:rPr>
            </w:pPr>
            <w:r w:rsidRPr="00191D1F">
              <w:rPr>
                <w:rStyle w:val="Siln"/>
                <w:b w:val="0"/>
                <w:bCs w:val="0"/>
                <w:lang w:eastAsia="cs-CZ"/>
              </w:rPr>
              <w:t>304,90 m</w:t>
            </w:r>
            <w:r w:rsidRPr="00191D1F">
              <w:rPr>
                <w:rStyle w:val="Siln"/>
                <w:b w:val="0"/>
                <w:bCs w:val="0"/>
                <w:vertAlign w:val="superscript"/>
                <w:lang w:eastAsia="cs-CZ"/>
              </w:rPr>
              <w:t>2</w:t>
            </w:r>
          </w:p>
        </w:tc>
      </w:tr>
      <w:tr w:rsidR="00191D1F" w:rsidRPr="00191D1F" w14:paraId="5EFE0C30" w14:textId="77777777">
        <w:trPr>
          <w:trHeight w:hRule="exact" w:val="284"/>
        </w:trPr>
        <w:tc>
          <w:tcPr>
            <w:tcW w:w="4531" w:type="dxa"/>
            <w:tcBorders>
              <w:top w:val="single" w:sz="4" w:space="0" w:color="auto"/>
              <w:left w:val="single" w:sz="4" w:space="0" w:color="auto"/>
              <w:bottom w:val="single" w:sz="4" w:space="0" w:color="auto"/>
              <w:right w:val="single" w:sz="4" w:space="0" w:color="auto"/>
            </w:tcBorders>
            <w:vAlign w:val="center"/>
          </w:tcPr>
          <w:p w14:paraId="6636DD53" w14:textId="77777777" w:rsidR="00312D95" w:rsidRPr="00191D1F" w:rsidRDefault="00312D95" w:rsidP="00BA41E8">
            <w:pPr>
              <w:spacing w:after="0" w:line="240" w:lineRule="auto"/>
              <w:ind w:firstLine="0"/>
              <w:rPr>
                <w:lang w:eastAsia="cs-CZ"/>
              </w:rPr>
            </w:pPr>
            <w:r w:rsidRPr="00191D1F">
              <w:rPr>
                <w:lang w:eastAsia="cs-CZ"/>
              </w:rPr>
              <w:t>Zastavěná plocha přístavby venkovní učebny</w:t>
            </w:r>
          </w:p>
        </w:tc>
        <w:tc>
          <w:tcPr>
            <w:tcW w:w="4536" w:type="dxa"/>
            <w:tcBorders>
              <w:top w:val="single" w:sz="4" w:space="0" w:color="auto"/>
              <w:left w:val="single" w:sz="4" w:space="0" w:color="auto"/>
              <w:bottom w:val="single" w:sz="4" w:space="0" w:color="auto"/>
              <w:right w:val="single" w:sz="4" w:space="0" w:color="auto"/>
            </w:tcBorders>
            <w:vAlign w:val="center"/>
          </w:tcPr>
          <w:p w14:paraId="61D5B7EE" w14:textId="77777777" w:rsidR="00312D95" w:rsidRPr="00191D1F" w:rsidRDefault="00312D95" w:rsidP="00BA41E8">
            <w:pPr>
              <w:ind w:firstLine="0"/>
              <w:rPr>
                <w:rStyle w:val="Siln"/>
                <w:b w:val="0"/>
                <w:bCs w:val="0"/>
                <w:lang w:eastAsia="cs-CZ"/>
              </w:rPr>
            </w:pPr>
            <w:r w:rsidRPr="00191D1F">
              <w:rPr>
                <w:rStyle w:val="Siln"/>
                <w:b w:val="0"/>
                <w:bCs w:val="0"/>
                <w:lang w:eastAsia="cs-CZ"/>
              </w:rPr>
              <w:t>70,00 m</w:t>
            </w:r>
            <w:r w:rsidRPr="00191D1F">
              <w:rPr>
                <w:rStyle w:val="Siln"/>
                <w:b w:val="0"/>
                <w:bCs w:val="0"/>
                <w:vertAlign w:val="superscript"/>
                <w:lang w:eastAsia="cs-CZ"/>
              </w:rPr>
              <w:t>2</w:t>
            </w:r>
          </w:p>
        </w:tc>
      </w:tr>
      <w:tr w:rsidR="00191D1F" w:rsidRPr="00191D1F" w14:paraId="605442FA" w14:textId="77777777">
        <w:trPr>
          <w:trHeight w:hRule="exact" w:val="697"/>
        </w:trPr>
        <w:tc>
          <w:tcPr>
            <w:tcW w:w="4531" w:type="dxa"/>
            <w:tcBorders>
              <w:top w:val="single" w:sz="4" w:space="0" w:color="auto"/>
              <w:left w:val="single" w:sz="4" w:space="0" w:color="auto"/>
              <w:bottom w:val="single" w:sz="4" w:space="0" w:color="auto"/>
              <w:right w:val="single" w:sz="4" w:space="0" w:color="auto"/>
            </w:tcBorders>
            <w:vAlign w:val="center"/>
          </w:tcPr>
          <w:p w14:paraId="53266866" w14:textId="6E12CD59" w:rsidR="00312D95" w:rsidRPr="00191D1F" w:rsidRDefault="00312D95" w:rsidP="00BA41E8">
            <w:pPr>
              <w:spacing w:after="0" w:line="240" w:lineRule="auto"/>
              <w:ind w:firstLine="0"/>
              <w:rPr>
                <w:rStyle w:val="Siln"/>
                <w:b w:val="0"/>
                <w:bCs w:val="0"/>
                <w:lang w:eastAsia="cs-CZ"/>
              </w:rPr>
            </w:pPr>
            <w:r w:rsidRPr="00191D1F">
              <w:rPr>
                <w:lang w:eastAsia="cs-CZ"/>
              </w:rPr>
              <w:t>Obestavěný prostor budovy č.p. 791</w:t>
            </w:r>
            <w:r w:rsidR="006C5EA4">
              <w:rPr>
                <w:lang w:eastAsia="cs-CZ"/>
              </w:rPr>
              <w:t xml:space="preserve"> včetně navazujícího objektu</w:t>
            </w:r>
            <w:r w:rsidRPr="00191D1F">
              <w:rPr>
                <w:lang w:eastAsia="cs-CZ"/>
              </w:rPr>
              <w:t xml:space="preserve"> po stavebních úpravách</w:t>
            </w:r>
          </w:p>
        </w:tc>
        <w:tc>
          <w:tcPr>
            <w:tcW w:w="4536" w:type="dxa"/>
            <w:tcBorders>
              <w:top w:val="single" w:sz="4" w:space="0" w:color="auto"/>
              <w:left w:val="single" w:sz="4" w:space="0" w:color="auto"/>
              <w:bottom w:val="single" w:sz="4" w:space="0" w:color="auto"/>
              <w:right w:val="single" w:sz="4" w:space="0" w:color="auto"/>
            </w:tcBorders>
            <w:vAlign w:val="center"/>
          </w:tcPr>
          <w:p w14:paraId="037FFE87" w14:textId="77777777" w:rsidR="00312D95" w:rsidRPr="00191D1F" w:rsidRDefault="00312D95" w:rsidP="00BA41E8">
            <w:pPr>
              <w:ind w:firstLine="0"/>
              <w:rPr>
                <w:rStyle w:val="Siln"/>
                <w:b w:val="0"/>
                <w:bCs w:val="0"/>
                <w:lang w:eastAsia="cs-CZ"/>
              </w:rPr>
            </w:pPr>
            <w:r w:rsidRPr="00191D1F">
              <w:rPr>
                <w:rStyle w:val="Siln"/>
                <w:b w:val="0"/>
                <w:bCs w:val="0"/>
                <w:lang w:eastAsia="cs-CZ"/>
              </w:rPr>
              <w:t>2822,10m</w:t>
            </w:r>
            <w:r w:rsidRPr="00191D1F">
              <w:rPr>
                <w:rStyle w:val="Siln"/>
                <w:b w:val="0"/>
                <w:bCs w:val="0"/>
                <w:vertAlign w:val="superscript"/>
                <w:lang w:eastAsia="cs-CZ"/>
              </w:rPr>
              <w:t>3</w:t>
            </w:r>
          </w:p>
        </w:tc>
      </w:tr>
      <w:tr w:rsidR="00191D1F" w:rsidRPr="00191D1F" w14:paraId="0301A156" w14:textId="77777777">
        <w:trPr>
          <w:trHeight w:hRule="exact" w:val="418"/>
        </w:trPr>
        <w:tc>
          <w:tcPr>
            <w:tcW w:w="4531" w:type="dxa"/>
            <w:tcBorders>
              <w:top w:val="single" w:sz="4" w:space="0" w:color="auto"/>
              <w:left w:val="single" w:sz="4" w:space="0" w:color="auto"/>
              <w:bottom w:val="single" w:sz="4" w:space="0" w:color="auto"/>
              <w:right w:val="single" w:sz="4" w:space="0" w:color="auto"/>
            </w:tcBorders>
            <w:vAlign w:val="center"/>
          </w:tcPr>
          <w:p w14:paraId="1B9A6B08" w14:textId="77777777" w:rsidR="00312D95" w:rsidRPr="00191D1F" w:rsidRDefault="00312D95" w:rsidP="00BA41E8">
            <w:pPr>
              <w:spacing w:after="0" w:line="240" w:lineRule="auto"/>
              <w:ind w:firstLine="0"/>
              <w:rPr>
                <w:lang w:eastAsia="cs-CZ"/>
              </w:rPr>
            </w:pPr>
            <w:r w:rsidRPr="00191D1F">
              <w:rPr>
                <w:lang w:eastAsia="cs-CZ"/>
              </w:rPr>
              <w:t>Obestavěný prostor přístavby venkovní učebny</w:t>
            </w:r>
          </w:p>
        </w:tc>
        <w:tc>
          <w:tcPr>
            <w:tcW w:w="4536" w:type="dxa"/>
            <w:tcBorders>
              <w:top w:val="single" w:sz="4" w:space="0" w:color="auto"/>
              <w:left w:val="single" w:sz="4" w:space="0" w:color="auto"/>
              <w:bottom w:val="single" w:sz="4" w:space="0" w:color="auto"/>
              <w:right w:val="single" w:sz="4" w:space="0" w:color="auto"/>
            </w:tcBorders>
            <w:vAlign w:val="center"/>
          </w:tcPr>
          <w:p w14:paraId="0E08CF33" w14:textId="77777777" w:rsidR="00312D95" w:rsidRPr="00191D1F" w:rsidRDefault="00312D95" w:rsidP="00BA41E8">
            <w:pPr>
              <w:ind w:firstLine="0"/>
              <w:rPr>
                <w:rStyle w:val="Siln"/>
                <w:b w:val="0"/>
                <w:bCs w:val="0"/>
                <w:lang w:eastAsia="cs-CZ"/>
              </w:rPr>
            </w:pPr>
            <w:r w:rsidRPr="00191D1F">
              <w:rPr>
                <w:rStyle w:val="Siln"/>
                <w:b w:val="0"/>
                <w:bCs w:val="0"/>
                <w:lang w:eastAsia="cs-CZ"/>
              </w:rPr>
              <w:t>597,00m</w:t>
            </w:r>
            <w:r w:rsidRPr="00191D1F">
              <w:rPr>
                <w:rStyle w:val="Siln"/>
                <w:b w:val="0"/>
                <w:bCs w:val="0"/>
                <w:vertAlign w:val="superscript"/>
                <w:lang w:eastAsia="cs-CZ"/>
              </w:rPr>
              <w:t>3</w:t>
            </w:r>
          </w:p>
        </w:tc>
      </w:tr>
    </w:tbl>
    <w:p w14:paraId="7097107E" w14:textId="77777777" w:rsidR="00312D95" w:rsidRPr="00191D1F" w:rsidRDefault="00312D95" w:rsidP="00BA41E8">
      <w:pPr>
        <w:pStyle w:val="Zkladntext"/>
        <w:ind w:firstLine="0"/>
        <w:rPr>
          <w:rFonts w:cs="Times New Roman"/>
        </w:rPr>
      </w:pPr>
    </w:p>
    <w:p w14:paraId="6E60B114" w14:textId="77777777" w:rsidR="00312D95" w:rsidRPr="00191D1F" w:rsidRDefault="00312D95" w:rsidP="00142049">
      <w:pPr>
        <w:pStyle w:val="Textbody"/>
        <w:ind w:left="142"/>
        <w:rPr>
          <w:rFonts w:ascii="Calibri" w:hAnsi="Calibri" w:cs="Calibri"/>
          <w:b/>
          <w:bCs/>
          <w:sz w:val="24"/>
          <w:szCs w:val="24"/>
        </w:rPr>
      </w:pPr>
      <w:r w:rsidRPr="00191D1F">
        <w:rPr>
          <w:rFonts w:ascii="Calibri" w:hAnsi="Calibri" w:cs="Calibri"/>
          <w:b/>
          <w:bCs/>
          <w:sz w:val="24"/>
          <w:szCs w:val="24"/>
        </w:rPr>
        <w:t>NOVOSTAVBA VENKOVNÍ ZDI A OPRAVA STÁVAJÍCÍ ZDI</w:t>
      </w:r>
    </w:p>
    <w:p w14:paraId="0E762E0D" w14:textId="77777777" w:rsidR="00312D95" w:rsidRPr="00191D1F" w:rsidRDefault="00312D95" w:rsidP="00142049">
      <w:pPr>
        <w:pStyle w:val="Zkladntext"/>
        <w:tabs>
          <w:tab w:val="left" w:pos="3402"/>
        </w:tabs>
        <w:ind w:firstLine="0"/>
        <w:rPr>
          <w:rFonts w:cs="Times New Roman"/>
          <w:i/>
          <w:iCs/>
        </w:rPr>
      </w:pPr>
      <w:r w:rsidRPr="00191D1F">
        <w:rPr>
          <w:i/>
          <w:iCs/>
          <w:sz w:val="22"/>
          <w:szCs w:val="22"/>
        </w:rPr>
        <w:t xml:space="preserve">Délka nově navržené venkovní zdi:  </w:t>
      </w:r>
      <w:r w:rsidRPr="00191D1F">
        <w:rPr>
          <w:i/>
          <w:iCs/>
          <w:sz w:val="22"/>
          <w:szCs w:val="22"/>
        </w:rPr>
        <w:tab/>
        <w:t>5,15(3,765+1,385)m</w:t>
      </w:r>
    </w:p>
    <w:p w14:paraId="66D15DD8" w14:textId="77777777" w:rsidR="00312D95" w:rsidRPr="00191D1F" w:rsidRDefault="00312D95" w:rsidP="00142049">
      <w:pPr>
        <w:pStyle w:val="Zkladntext"/>
        <w:tabs>
          <w:tab w:val="left" w:pos="3402"/>
        </w:tabs>
        <w:ind w:firstLine="0"/>
        <w:rPr>
          <w:rFonts w:cs="Times New Roman"/>
          <w:i/>
          <w:iCs/>
          <w:sz w:val="22"/>
          <w:szCs w:val="22"/>
        </w:rPr>
      </w:pPr>
      <w:r w:rsidRPr="00191D1F">
        <w:rPr>
          <w:i/>
          <w:iCs/>
          <w:sz w:val="22"/>
          <w:szCs w:val="22"/>
        </w:rPr>
        <w:t>Délka stávající venkovní zdi:</w:t>
      </w:r>
      <w:r w:rsidRPr="00191D1F">
        <w:rPr>
          <w:rFonts w:cs="Times New Roman"/>
          <w:i/>
          <w:iCs/>
          <w:sz w:val="22"/>
          <w:szCs w:val="22"/>
        </w:rPr>
        <w:tab/>
      </w:r>
      <w:r w:rsidRPr="00191D1F">
        <w:rPr>
          <w:i/>
          <w:iCs/>
          <w:sz w:val="22"/>
          <w:szCs w:val="22"/>
        </w:rPr>
        <w:t>18,72m</w:t>
      </w:r>
    </w:p>
    <w:p w14:paraId="090A1F5C" w14:textId="77777777" w:rsidR="00312D95" w:rsidRPr="00191D1F" w:rsidRDefault="00312D95" w:rsidP="00BA41E8">
      <w:pPr>
        <w:pStyle w:val="Zkladntext"/>
        <w:ind w:firstLine="0"/>
        <w:rPr>
          <w:rFonts w:cs="Times New Roman"/>
        </w:rPr>
      </w:pPr>
    </w:p>
    <w:p w14:paraId="6461B182" w14:textId="77777777" w:rsidR="00312D95" w:rsidRPr="00191D1F" w:rsidRDefault="00312D95" w:rsidP="00491151">
      <w:pPr>
        <w:pStyle w:val="Nadpis1"/>
        <w:numPr>
          <w:ilvl w:val="0"/>
          <w:numId w:val="0"/>
        </w:numPr>
        <w:rPr>
          <w:rFonts w:cs="Times New Roman"/>
        </w:rPr>
      </w:pPr>
      <w:bookmarkStart w:id="8" w:name="_Toc77766084"/>
      <w:r w:rsidRPr="00191D1F">
        <w:t>5. konstrukční a stavebně technické řešení a technické vlasnosti</w:t>
      </w:r>
      <w:bookmarkEnd w:id="8"/>
      <w:r w:rsidRPr="00191D1F">
        <w:t xml:space="preserve"> </w:t>
      </w:r>
      <w:bookmarkEnd w:id="7"/>
    </w:p>
    <w:p w14:paraId="12E3C50F" w14:textId="77777777" w:rsidR="00312D95" w:rsidRPr="00191D1F" w:rsidRDefault="00312D95" w:rsidP="005B7A6F">
      <w:pPr>
        <w:ind w:firstLine="0"/>
        <w:rPr>
          <w:b/>
          <w:bCs/>
          <w:sz w:val="24"/>
          <w:szCs w:val="24"/>
        </w:rPr>
      </w:pPr>
      <w:bookmarkStart w:id="9" w:name="_Toc40186216"/>
      <w:r w:rsidRPr="00191D1F">
        <w:rPr>
          <w:b/>
          <w:bCs/>
          <w:sz w:val="24"/>
          <w:szCs w:val="24"/>
        </w:rPr>
        <w:t>BOURACÍ A PŘÍPRAVNÉ PRÁCE</w:t>
      </w:r>
      <w:bookmarkEnd w:id="9"/>
    </w:p>
    <w:p w14:paraId="470B9B74" w14:textId="77777777" w:rsidR="00312D95" w:rsidRPr="00191D1F" w:rsidRDefault="00312D95" w:rsidP="00B16522">
      <w:pPr>
        <w:ind w:firstLine="0"/>
        <w:rPr>
          <w:i/>
          <w:iCs/>
        </w:rPr>
      </w:pPr>
      <w:r w:rsidRPr="00191D1F">
        <w:rPr>
          <w:i/>
          <w:iCs/>
        </w:rPr>
        <w:t>Před předáním stavby budou kompletně vyklizeny místnosti v dotčené části budovy. Budou též vyklizeny sklepní, půdní prostory a ostatní společné prostory. Zhotovitel zajistí, aby při provádění stavebních činností nepoškodil stávající konstrukce. Rozsah a poloha bouracích prací je znázorněna ve výkresové části této dokumentace, v případě zjištění jiných skutečností, než předpovídá tato PD, bude informován projektant a přizpůsobeny prováděné práce.</w:t>
      </w:r>
    </w:p>
    <w:p w14:paraId="2357842A" w14:textId="77777777" w:rsidR="00312D95" w:rsidRPr="00191D1F" w:rsidRDefault="00312D95" w:rsidP="00B16522">
      <w:pPr>
        <w:ind w:firstLine="0"/>
        <w:rPr>
          <w:i/>
          <w:iCs/>
        </w:rPr>
      </w:pPr>
      <w:r w:rsidRPr="00191D1F">
        <w:rPr>
          <w:i/>
          <w:iCs/>
        </w:rPr>
        <w:t xml:space="preserve">V rámci provádění dojde k odpojení a odstranění technického zařízení v místě prováděných stavebních úprav (demontáž zařizovacích předmětů, demontáž elektro a jednotlivých prvků osvětlení, demontáž otopných těles, </w:t>
      </w:r>
      <w:proofErr w:type="spellStart"/>
      <w:r w:rsidRPr="00191D1F">
        <w:rPr>
          <w:i/>
          <w:iCs/>
        </w:rPr>
        <w:t>atp</w:t>
      </w:r>
      <w:proofErr w:type="spellEnd"/>
      <w:r w:rsidRPr="00191D1F">
        <w:rPr>
          <w:i/>
          <w:iCs/>
        </w:rPr>
        <w:t>).</w:t>
      </w:r>
      <w:r w:rsidRPr="00191D1F">
        <w:t xml:space="preserve"> </w:t>
      </w:r>
      <w:r w:rsidRPr="00191D1F">
        <w:rPr>
          <w:i/>
          <w:iCs/>
        </w:rPr>
        <w:t>Dále budou vybourány všechny podlahy na terénu a skladby podlah na úroveň stropní konstrukce ve 2.NP.</w:t>
      </w:r>
      <w:r w:rsidRPr="00191D1F">
        <w:t xml:space="preserve"> </w:t>
      </w:r>
      <w:r w:rsidRPr="00191D1F">
        <w:rPr>
          <w:i/>
          <w:iCs/>
        </w:rPr>
        <w:t>V rámci stavby dojde k odstranění všech omítek v co nejkratším termínu, aby mohlo zdivo vysychat. Nutno provést sanační úpravy i pod úrovní stávajícího upraveného terénu a chodníku.</w:t>
      </w:r>
      <w:r w:rsidRPr="00191D1F">
        <w:t xml:space="preserve"> </w:t>
      </w:r>
      <w:r w:rsidRPr="00191D1F">
        <w:rPr>
          <w:i/>
          <w:iCs/>
        </w:rPr>
        <w:t xml:space="preserve">Konkrétní opatření ohledně sanace zdiva bude řešeno v dalším stupni. </w:t>
      </w:r>
    </w:p>
    <w:p w14:paraId="6F75FC9F" w14:textId="5C12B9D8" w:rsidR="00312D95" w:rsidRDefault="00312D95" w:rsidP="005B7A6F">
      <w:pPr>
        <w:ind w:firstLine="0"/>
      </w:pPr>
      <w:r w:rsidRPr="00191D1F">
        <w:rPr>
          <w:i/>
          <w:iCs/>
        </w:rPr>
        <w:t>Nové otvory ve stropech budou do Ø 150 mm prováděny vrtáním.</w:t>
      </w:r>
      <w:r w:rsidRPr="00191D1F">
        <w:t xml:space="preserve"> </w:t>
      </w:r>
    </w:p>
    <w:p w14:paraId="55708908" w14:textId="77777777" w:rsidR="00D97ABC" w:rsidRPr="00191D1F" w:rsidRDefault="00D97ABC" w:rsidP="005B7A6F">
      <w:pPr>
        <w:ind w:firstLine="0"/>
      </w:pPr>
    </w:p>
    <w:p w14:paraId="1C6956E6" w14:textId="77777777" w:rsidR="00312D95" w:rsidRPr="00191D1F" w:rsidRDefault="00312D95" w:rsidP="005B7A6F">
      <w:pPr>
        <w:ind w:firstLine="0"/>
        <w:rPr>
          <w:b/>
          <w:bCs/>
          <w:i/>
          <w:iCs/>
        </w:rPr>
      </w:pPr>
      <w:r w:rsidRPr="00191D1F">
        <w:rPr>
          <w:b/>
          <w:bCs/>
          <w:i/>
          <w:iCs/>
        </w:rPr>
        <w:t>POZOR!</w:t>
      </w:r>
    </w:p>
    <w:p w14:paraId="10378834" w14:textId="77777777" w:rsidR="00312D95" w:rsidRPr="00191D1F" w:rsidRDefault="00312D95" w:rsidP="005B7A6F">
      <w:pPr>
        <w:ind w:firstLine="0"/>
        <w:rPr>
          <w:b/>
          <w:bCs/>
          <w:i/>
          <w:iCs/>
        </w:rPr>
      </w:pPr>
      <w:r w:rsidRPr="00191D1F">
        <w:rPr>
          <w:b/>
          <w:bCs/>
          <w:i/>
          <w:iCs/>
        </w:rPr>
        <w:t>Při bourání a rozebírání budov i konstrukcí postupujeme opačně než při stavění. Odstraňujeme nejprve ty konstrukce, které byly zhotoveny jako poslední a končíme konstrukcemi, které byly zhotoveny nejdříve. Zmenší se tím riziko úrazu, usnadní práce a poškodí a zničí se méně stavebního materiálu.</w:t>
      </w:r>
    </w:p>
    <w:p w14:paraId="3D70F3C7" w14:textId="5945D185" w:rsidR="00312D95" w:rsidRDefault="00312D95" w:rsidP="005B7A6F">
      <w:pPr>
        <w:ind w:firstLine="0"/>
        <w:rPr>
          <w:i/>
          <w:iCs/>
        </w:rPr>
      </w:pPr>
      <w:r w:rsidRPr="00191D1F">
        <w:rPr>
          <w:i/>
          <w:iCs/>
        </w:rPr>
        <w:t>Obecně o veškerém demontovaném zařízení bude informován správce areálu, který rozhodne o tom, zda bude předáno do jeho správy či dalším využitím (zároveň se zhotovitel bude řídit dle zákona o nakládání s odpady).</w:t>
      </w:r>
    </w:p>
    <w:p w14:paraId="78B584B9" w14:textId="36F75DD8" w:rsidR="00862C76" w:rsidRPr="00D97ABC" w:rsidRDefault="00D97ABC" w:rsidP="005B7A6F">
      <w:pPr>
        <w:ind w:firstLine="0"/>
        <w:rPr>
          <w:i/>
          <w:iCs/>
        </w:rPr>
      </w:pPr>
      <w:r w:rsidRPr="00D97ABC">
        <w:rPr>
          <w:i/>
          <w:iCs/>
        </w:rPr>
        <w:t xml:space="preserve">PODROBNĚ POPSÁNO V SAMOSTATNÉ ČÁSTI PD – </w:t>
      </w:r>
      <w:r w:rsidRPr="00D97ABC">
        <w:rPr>
          <w:b/>
          <w:bCs/>
          <w:i/>
          <w:iCs/>
        </w:rPr>
        <w:t>D.1.2. STAVEBNĚ KONSTRUKČNÍ ŘEŠENÍ</w:t>
      </w:r>
    </w:p>
    <w:p w14:paraId="3EEADD1C" w14:textId="77777777" w:rsidR="00312D95" w:rsidRPr="00191D1F" w:rsidRDefault="00312D95" w:rsidP="00983933">
      <w:pPr>
        <w:ind w:firstLine="0"/>
        <w:rPr>
          <w:b/>
          <w:bCs/>
          <w:sz w:val="24"/>
          <w:szCs w:val="24"/>
        </w:rPr>
      </w:pPr>
      <w:r w:rsidRPr="00191D1F">
        <w:rPr>
          <w:b/>
          <w:bCs/>
          <w:sz w:val="24"/>
          <w:szCs w:val="24"/>
        </w:rPr>
        <w:lastRenderedPageBreak/>
        <w:t>INŽENÝRSKOGEOLOGICKÝ PRŮZKUM</w:t>
      </w:r>
    </w:p>
    <w:p w14:paraId="53313FBB" w14:textId="4ADA9B38" w:rsidR="00312D95" w:rsidRPr="00191D1F" w:rsidRDefault="00312D95" w:rsidP="00F31A82">
      <w:pPr>
        <w:ind w:firstLine="0"/>
        <w:rPr>
          <w:b/>
          <w:bCs/>
        </w:rPr>
      </w:pPr>
      <w:r w:rsidRPr="00191D1F">
        <w:rPr>
          <w:i/>
          <w:iCs/>
        </w:rPr>
        <w:t>Ze zjištění IGHG průzkumu vyplývají pro plošné založení přístavby objektu č.p. 791</w:t>
      </w:r>
      <w:r w:rsidR="006C5EA4">
        <w:rPr>
          <w:i/>
          <w:iCs/>
        </w:rPr>
        <w:t xml:space="preserve"> včetně navazujícího objektu</w:t>
      </w:r>
      <w:r w:rsidRPr="00191D1F">
        <w:rPr>
          <w:i/>
          <w:iCs/>
        </w:rPr>
        <w:t xml:space="preserve"> (v místě demolované části (cca 1/4) stávajícího objektu-jehož demolice je řešena jinou PD), přístavba nové venkovní učebny a nové venkovní zdi jednoduché základové poměry. V úrovni předpokládané základové spáry a podzákladí ve vztahu k charakteru stavby jsou zastoupeny únosné zeminy charakteru </w:t>
      </w:r>
      <w:proofErr w:type="spellStart"/>
      <w:r w:rsidRPr="00191D1F">
        <w:rPr>
          <w:i/>
          <w:iCs/>
        </w:rPr>
        <w:t>ulehlých</w:t>
      </w:r>
      <w:proofErr w:type="spellEnd"/>
      <w:r w:rsidRPr="00191D1F">
        <w:rPr>
          <w:i/>
          <w:iCs/>
        </w:rPr>
        <w:t xml:space="preserve"> štěrkopísků G5 GC až G3 G-</w:t>
      </w:r>
      <w:proofErr w:type="gramStart"/>
      <w:r w:rsidRPr="00191D1F">
        <w:rPr>
          <w:i/>
          <w:iCs/>
        </w:rPr>
        <w:t>F</w:t>
      </w:r>
      <w:proofErr w:type="gramEnd"/>
      <w:r w:rsidRPr="00191D1F">
        <w:rPr>
          <w:i/>
          <w:iCs/>
        </w:rPr>
        <w:t xml:space="preserve"> a především G3 G-F s orientační hodnotou únosnosti </w:t>
      </w:r>
      <w:proofErr w:type="spellStart"/>
      <w:r w:rsidRPr="00191D1F">
        <w:rPr>
          <w:i/>
          <w:iCs/>
        </w:rPr>
        <w:t>R</w:t>
      </w:r>
      <w:r w:rsidRPr="00191D1F">
        <w:rPr>
          <w:i/>
          <w:iCs/>
          <w:vertAlign w:val="subscript"/>
        </w:rPr>
        <w:t>d</w:t>
      </w:r>
      <w:proofErr w:type="spellEnd"/>
      <w:r w:rsidRPr="00191D1F">
        <w:rPr>
          <w:i/>
          <w:iCs/>
        </w:rPr>
        <w:t xml:space="preserve"> &gt;300 </w:t>
      </w:r>
      <w:proofErr w:type="spellStart"/>
      <w:r w:rsidRPr="00191D1F">
        <w:rPr>
          <w:i/>
          <w:iCs/>
        </w:rPr>
        <w:t>kPa</w:t>
      </w:r>
      <w:proofErr w:type="spellEnd"/>
      <w:r w:rsidRPr="00191D1F">
        <w:rPr>
          <w:i/>
          <w:iCs/>
        </w:rPr>
        <w:t xml:space="preserve">. </w:t>
      </w:r>
    </w:p>
    <w:p w14:paraId="2366CA7E" w14:textId="77777777" w:rsidR="00312D95" w:rsidRPr="00191D1F" w:rsidRDefault="00312D95" w:rsidP="000970A3">
      <w:pPr>
        <w:ind w:firstLine="0"/>
        <w:rPr>
          <w:i/>
          <w:iCs/>
        </w:rPr>
      </w:pPr>
      <w:r w:rsidRPr="00191D1F">
        <w:rPr>
          <w:i/>
          <w:iCs/>
        </w:rPr>
        <w:t xml:space="preserve">Vzhledem k výše uvedeným skutečnostem a </w:t>
      </w:r>
      <w:r w:rsidRPr="00191D1F">
        <w:rPr>
          <w:b/>
          <w:bCs/>
          <w:i/>
          <w:iCs/>
        </w:rPr>
        <w:t>nenáročnosti stavebních konstrukcí</w:t>
      </w:r>
      <w:r w:rsidRPr="00191D1F">
        <w:rPr>
          <w:i/>
          <w:iCs/>
        </w:rPr>
        <w:t xml:space="preserve"> je staveniště zařazeno ve smyslu čl. 2.1 ČSN EN 1997-1 do </w:t>
      </w:r>
      <w:r w:rsidRPr="00191D1F">
        <w:rPr>
          <w:b/>
          <w:bCs/>
          <w:i/>
          <w:iCs/>
        </w:rPr>
        <w:t>1. geotechnické kategorie</w:t>
      </w:r>
    </w:p>
    <w:p w14:paraId="39730A48" w14:textId="77777777" w:rsidR="00312D95" w:rsidRPr="00191D1F" w:rsidRDefault="00312D95" w:rsidP="00F31A82">
      <w:pPr>
        <w:ind w:firstLine="0"/>
        <w:rPr>
          <w:i/>
          <w:iCs/>
        </w:rPr>
      </w:pPr>
      <w:r w:rsidRPr="00191D1F">
        <w:rPr>
          <w:b/>
          <w:bCs/>
          <w:i/>
          <w:iCs/>
        </w:rPr>
        <w:t>V severní části areálu</w:t>
      </w:r>
      <w:r w:rsidRPr="00191D1F">
        <w:rPr>
          <w:i/>
          <w:iCs/>
        </w:rPr>
        <w:t xml:space="preserve"> je reální likvidovat srážkové vody vsakem do štěrkopísků v hloubce zhruba od 2,5 m p.t. s ověřeným </w:t>
      </w:r>
      <w:r w:rsidRPr="00191D1F">
        <w:rPr>
          <w:b/>
          <w:bCs/>
          <w:i/>
          <w:iCs/>
        </w:rPr>
        <w:t xml:space="preserve">koeficientem vsaku </w:t>
      </w:r>
      <w:proofErr w:type="spellStart"/>
      <w:r w:rsidRPr="00191D1F">
        <w:rPr>
          <w:b/>
          <w:bCs/>
          <w:i/>
          <w:iCs/>
        </w:rPr>
        <w:t>k</w:t>
      </w:r>
      <w:r w:rsidRPr="00191D1F">
        <w:rPr>
          <w:b/>
          <w:bCs/>
          <w:i/>
          <w:iCs/>
          <w:vertAlign w:val="subscript"/>
        </w:rPr>
        <w:t>v</w:t>
      </w:r>
      <w:proofErr w:type="spellEnd"/>
      <w:r w:rsidRPr="00191D1F">
        <w:rPr>
          <w:i/>
          <w:iCs/>
        </w:rPr>
        <w:t xml:space="preserve"> okolo </w:t>
      </w:r>
      <w:r w:rsidRPr="00191D1F">
        <w:rPr>
          <w:b/>
          <w:bCs/>
          <w:i/>
          <w:iCs/>
        </w:rPr>
        <w:t>3.10</w:t>
      </w:r>
      <w:r w:rsidRPr="00191D1F">
        <w:rPr>
          <w:b/>
          <w:bCs/>
          <w:i/>
          <w:iCs/>
          <w:vertAlign w:val="superscript"/>
        </w:rPr>
        <w:t>-5</w:t>
      </w:r>
      <w:r w:rsidRPr="00191D1F">
        <w:rPr>
          <w:b/>
          <w:bCs/>
          <w:i/>
          <w:iCs/>
        </w:rPr>
        <w:t xml:space="preserve"> m.s</w:t>
      </w:r>
      <w:r w:rsidRPr="00191D1F">
        <w:rPr>
          <w:b/>
          <w:bCs/>
          <w:i/>
          <w:iCs/>
          <w:vertAlign w:val="superscript"/>
        </w:rPr>
        <w:t>-1</w:t>
      </w:r>
      <w:r w:rsidRPr="00191D1F">
        <w:rPr>
          <w:i/>
          <w:iCs/>
        </w:rPr>
        <w:t>.</w:t>
      </w:r>
    </w:p>
    <w:p w14:paraId="0D5E4314" w14:textId="77777777" w:rsidR="00312D95" w:rsidRPr="00191D1F" w:rsidRDefault="00312D95" w:rsidP="00F31A82">
      <w:pPr>
        <w:ind w:firstLine="0"/>
        <w:rPr>
          <w:i/>
          <w:iCs/>
        </w:rPr>
      </w:pPr>
      <w:r w:rsidRPr="00191D1F">
        <w:rPr>
          <w:i/>
          <w:iCs/>
        </w:rPr>
        <w:t xml:space="preserve">Jak projekční, tak i prováděcí práce se musí řídit ustanovením příslušných norem, a to zejména ČSN 73 1001 Zakládání staveb. Základová půda pod plošnými základy a nových evropských norem zejména </w:t>
      </w:r>
      <w:r w:rsidRPr="00191D1F">
        <w:rPr>
          <w:rStyle w:val="Siln"/>
          <w:i/>
          <w:iCs/>
        </w:rPr>
        <w:t>ČSN EN 1997-1 -</w:t>
      </w:r>
      <w:r w:rsidRPr="00191D1F">
        <w:rPr>
          <w:i/>
          <w:iCs/>
        </w:rPr>
        <w:t xml:space="preserve"> </w:t>
      </w:r>
      <w:r w:rsidRPr="00191D1F">
        <w:rPr>
          <w:rStyle w:val="Siln"/>
          <w:i/>
          <w:iCs/>
        </w:rPr>
        <w:t xml:space="preserve">Eurokód 7: Navrhování geotechnických </w:t>
      </w:r>
      <w:proofErr w:type="gramStart"/>
      <w:r w:rsidRPr="00191D1F">
        <w:rPr>
          <w:rStyle w:val="Siln"/>
          <w:i/>
          <w:iCs/>
        </w:rPr>
        <w:t>konstrukcí - Část</w:t>
      </w:r>
      <w:proofErr w:type="gramEnd"/>
      <w:r w:rsidRPr="00191D1F">
        <w:rPr>
          <w:rStyle w:val="Siln"/>
          <w:i/>
          <w:iCs/>
        </w:rPr>
        <w:t xml:space="preserve"> 1: Obecná pravidla. </w:t>
      </w:r>
      <w:r w:rsidRPr="00191D1F">
        <w:rPr>
          <w:i/>
          <w:iCs/>
        </w:rPr>
        <w:t xml:space="preserve">(souvislost s ochranou základové spáry) a dalších předpisů jako ČSN 73 6133 Návrh a provádění zemního tělesa pozemních komunikací a TP 170 Navrhování vozovek pozemních komunikací, ČSN 75 9010 Vsakovací zařízení srážkových </w:t>
      </w:r>
      <w:proofErr w:type="gramStart"/>
      <w:r w:rsidRPr="00191D1F">
        <w:rPr>
          <w:i/>
          <w:iCs/>
        </w:rPr>
        <w:t>vod,</w:t>
      </w:r>
      <w:proofErr w:type="gramEnd"/>
      <w:r w:rsidRPr="00191D1F">
        <w:rPr>
          <w:i/>
          <w:iCs/>
        </w:rPr>
        <w:t xml:space="preserve"> atd.</w:t>
      </w:r>
    </w:p>
    <w:p w14:paraId="743FFE59" w14:textId="77777777" w:rsidR="00312D95" w:rsidRPr="00191D1F" w:rsidRDefault="00312D95" w:rsidP="00F31A82">
      <w:pPr>
        <w:ind w:firstLine="0"/>
        <w:rPr>
          <w:i/>
          <w:iCs/>
        </w:rPr>
      </w:pPr>
      <w:r w:rsidRPr="00191D1F">
        <w:rPr>
          <w:i/>
          <w:iCs/>
        </w:rPr>
        <w:t>Závěrem lze konstatovat, že inženýrskogeologický průzkum a posouzení vsakovací kapacity půdních vrstev byly provedeny v požadovaném rozsahu dle platných předpisů a norem.</w:t>
      </w:r>
    </w:p>
    <w:p w14:paraId="560DA35A" w14:textId="77777777" w:rsidR="00312D95" w:rsidRPr="00191D1F" w:rsidRDefault="00312D95" w:rsidP="00F31A82">
      <w:pPr>
        <w:ind w:firstLine="0"/>
        <w:rPr>
          <w:i/>
          <w:iCs/>
        </w:rPr>
      </w:pPr>
    </w:p>
    <w:p w14:paraId="644099D2" w14:textId="1297E4D6" w:rsidR="00312D95" w:rsidRPr="00030456" w:rsidRDefault="00312D95" w:rsidP="00030456">
      <w:pPr>
        <w:spacing w:after="120"/>
        <w:ind w:firstLine="0"/>
        <w:rPr>
          <w:i/>
          <w:iCs/>
          <w:sz w:val="24"/>
          <w:szCs w:val="24"/>
        </w:rPr>
      </w:pPr>
      <w:r w:rsidRPr="00030456">
        <w:rPr>
          <w:b/>
          <w:bCs/>
          <w:sz w:val="24"/>
          <w:szCs w:val="24"/>
        </w:rPr>
        <w:t>ZEMNÍ PRÁCE, ZALOŽENÍ OBJEKTU</w:t>
      </w:r>
      <w:r w:rsidRPr="00030456">
        <w:rPr>
          <w:i/>
          <w:iCs/>
          <w:sz w:val="24"/>
          <w:szCs w:val="24"/>
        </w:rPr>
        <w:t xml:space="preserve"> </w:t>
      </w:r>
    </w:p>
    <w:p w14:paraId="27F34F45" w14:textId="77777777" w:rsidR="00030456" w:rsidRPr="00E12002" w:rsidRDefault="00030456" w:rsidP="00030456">
      <w:pPr>
        <w:ind w:firstLine="0"/>
        <w:rPr>
          <w:b/>
          <w:bCs/>
          <w:i/>
          <w:iCs/>
          <w:u w:val="single"/>
        </w:rPr>
      </w:pPr>
      <w:r w:rsidRPr="00E12002">
        <w:rPr>
          <w:b/>
          <w:bCs/>
          <w:i/>
          <w:iCs/>
          <w:u w:val="single"/>
        </w:rPr>
        <w:t>Stávající stav – hlavní objekt SO 01</w:t>
      </w:r>
    </w:p>
    <w:p w14:paraId="1D59FD3C" w14:textId="6A4E5892" w:rsidR="00312D95" w:rsidRPr="00191D1F" w:rsidRDefault="00312D95" w:rsidP="00030456">
      <w:pPr>
        <w:spacing w:after="120"/>
        <w:ind w:firstLine="0"/>
        <w:rPr>
          <w:i/>
          <w:iCs/>
        </w:rPr>
      </w:pPr>
      <w:r w:rsidRPr="00191D1F">
        <w:rPr>
          <w:i/>
          <w:iCs/>
        </w:rPr>
        <w:t>Pro zjištění způsobu založení objektu č.p. 791</w:t>
      </w:r>
      <w:r w:rsidR="006C5EA4">
        <w:rPr>
          <w:i/>
          <w:iCs/>
        </w:rPr>
        <w:t xml:space="preserve"> včetně navazujícího objektu</w:t>
      </w:r>
      <w:r w:rsidRPr="00191D1F">
        <w:rPr>
          <w:i/>
          <w:iCs/>
        </w:rPr>
        <w:t xml:space="preserve"> byla u západní podélné stěny provedena ze strany exteriéru jedna kopaná sonda </w:t>
      </w:r>
      <w:r w:rsidRPr="00191D1F">
        <w:rPr>
          <w:b/>
          <w:bCs/>
          <w:i/>
          <w:iCs/>
        </w:rPr>
        <w:t>K1</w:t>
      </w:r>
      <w:r w:rsidRPr="00191D1F">
        <w:rPr>
          <w:i/>
          <w:iCs/>
        </w:rPr>
        <w:t>. Hloubka založení, materiál a tvar základové konstrukce je patrný z následujícího schématického obrázku s popisem. Jejich umístění je zřejmé z výkresové dokumentace, pohledy na provedenou sondu viz foto č.1.</w:t>
      </w:r>
    </w:p>
    <w:p w14:paraId="2054A883" w14:textId="592C0319" w:rsidR="00312D95" w:rsidRPr="00191D1F" w:rsidRDefault="007841E8" w:rsidP="007F4569">
      <w:pPr>
        <w:spacing w:after="120"/>
        <w:ind w:firstLine="567"/>
        <w:jc w:val="center"/>
        <w:rPr>
          <w:i/>
          <w:iCs/>
        </w:rPr>
      </w:pPr>
      <w:r>
        <w:rPr>
          <w:noProof/>
          <w:lang w:eastAsia="cs-CZ"/>
        </w:rPr>
        <w:pict w14:anchorId="7A42B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59" o:spid="_x0000_i1025" type="#_x0000_t75" style="width:261.75pt;height:225.75pt;visibility:visible">
            <v:imagedata r:id="rId14" o:title=""/>
          </v:shape>
        </w:pict>
      </w:r>
    </w:p>
    <w:p w14:paraId="6AD16887" w14:textId="77777777" w:rsidR="00312D95" w:rsidRPr="00191D1F" w:rsidRDefault="00312D95" w:rsidP="007F4569">
      <w:pPr>
        <w:spacing w:after="120"/>
        <w:ind w:firstLine="567"/>
        <w:rPr>
          <w:i/>
          <w:iCs/>
        </w:rPr>
      </w:pPr>
    </w:p>
    <w:p w14:paraId="0BEA109A" w14:textId="2E3F305E" w:rsidR="00030456" w:rsidRDefault="00312D95" w:rsidP="00E12002">
      <w:pPr>
        <w:ind w:firstLine="0"/>
        <w:rPr>
          <w:i/>
          <w:iCs/>
        </w:rPr>
      </w:pPr>
      <w:r w:rsidRPr="00191D1F">
        <w:rPr>
          <w:i/>
          <w:iCs/>
        </w:rPr>
        <w:lastRenderedPageBreak/>
        <w:t>Kopanou sondou bylo zjištěno, že hloubka základové spáry je cca 0,9 m pod úrovní terénu v okolí provedené sondy. Dle přibližného zaměření je úroveň podlahy 1.NP cca 2,25 m nad úrovní základové spáry. Základový pas se směrem do exteriéru rozšiřuje postupně o cca 140 mm oproti tloušťce zdiva nad úrovní podlahy. Základový pas je ze smíšeného zdiva, ve spodní části převažuje spíše stavební kámen. V hloubce cca 0,55 m pod terénem byla zjištěna plastová trubka sloužící pravděpodobně pro odvod dešťové vody od objektu.</w:t>
      </w:r>
    </w:p>
    <w:p w14:paraId="07CB4CAC" w14:textId="23EB3D29" w:rsidR="001F59EB" w:rsidRDefault="001F59EB" w:rsidP="001F59EB">
      <w:pPr>
        <w:ind w:firstLine="0"/>
        <w:rPr>
          <w:b/>
          <w:bCs/>
          <w:i/>
          <w:iCs/>
        </w:rPr>
      </w:pPr>
      <w:r w:rsidRPr="00D97ABC">
        <w:rPr>
          <w:i/>
          <w:iCs/>
        </w:rPr>
        <w:t>Viz</w:t>
      </w:r>
      <w:r w:rsidRPr="00D97ABC">
        <w:rPr>
          <w:b/>
          <w:bCs/>
          <w:i/>
          <w:iCs/>
        </w:rPr>
        <w:t>. STAVEBNĚ TECHNICKÝ PRŮZKUM</w:t>
      </w:r>
    </w:p>
    <w:p w14:paraId="12961FDF" w14:textId="77777777" w:rsidR="004961A9" w:rsidRPr="00D97ABC" w:rsidRDefault="004961A9" w:rsidP="001F59EB">
      <w:pPr>
        <w:ind w:firstLine="0"/>
        <w:rPr>
          <w:b/>
          <w:bCs/>
          <w:i/>
          <w:iCs/>
        </w:rPr>
      </w:pPr>
    </w:p>
    <w:p w14:paraId="664C9B35" w14:textId="4DD1D4FD" w:rsidR="004961A9" w:rsidRPr="00E12002" w:rsidRDefault="004961A9" w:rsidP="004961A9">
      <w:pPr>
        <w:ind w:firstLine="0"/>
        <w:rPr>
          <w:b/>
          <w:bCs/>
          <w:i/>
          <w:iCs/>
          <w:u w:val="single"/>
        </w:rPr>
      </w:pPr>
      <w:r>
        <w:rPr>
          <w:b/>
          <w:bCs/>
          <w:i/>
          <w:iCs/>
          <w:u w:val="single"/>
        </w:rPr>
        <w:t>Nový</w:t>
      </w:r>
      <w:r w:rsidRPr="00E12002">
        <w:rPr>
          <w:b/>
          <w:bCs/>
          <w:i/>
          <w:iCs/>
          <w:u w:val="single"/>
        </w:rPr>
        <w:t xml:space="preserve"> stav – </w:t>
      </w:r>
      <w:r w:rsidR="00F732CC">
        <w:rPr>
          <w:b/>
          <w:bCs/>
          <w:i/>
          <w:iCs/>
          <w:u w:val="single"/>
        </w:rPr>
        <w:t>P</w:t>
      </w:r>
      <w:r w:rsidR="00F732CC" w:rsidRPr="00F732CC">
        <w:rPr>
          <w:b/>
          <w:bCs/>
          <w:i/>
          <w:iCs/>
          <w:u w:val="single"/>
        </w:rPr>
        <w:t xml:space="preserve">řístavby objektu č.p. 791 včetně </w:t>
      </w:r>
      <w:r w:rsidR="00FE3299" w:rsidRPr="00F732CC">
        <w:rPr>
          <w:b/>
          <w:bCs/>
          <w:i/>
          <w:iCs/>
          <w:u w:val="single"/>
        </w:rPr>
        <w:t>navazující</w:t>
      </w:r>
      <w:r w:rsidR="00FE3299">
        <w:rPr>
          <w:b/>
          <w:bCs/>
          <w:i/>
          <w:iCs/>
          <w:u w:val="single"/>
        </w:rPr>
        <w:t xml:space="preserve"> části objektu</w:t>
      </w:r>
      <w:r w:rsidRPr="00E12002">
        <w:rPr>
          <w:b/>
          <w:bCs/>
          <w:i/>
          <w:iCs/>
          <w:u w:val="single"/>
        </w:rPr>
        <w:t xml:space="preserve"> </w:t>
      </w:r>
      <w:r w:rsidR="00B95938">
        <w:rPr>
          <w:b/>
          <w:bCs/>
          <w:i/>
          <w:iCs/>
          <w:u w:val="single"/>
        </w:rPr>
        <w:t>a přístavby venkovní učebny</w:t>
      </w:r>
    </w:p>
    <w:p w14:paraId="174D3C68" w14:textId="00A67585" w:rsidR="00312D95" w:rsidRDefault="00B95938" w:rsidP="00983933">
      <w:pPr>
        <w:ind w:firstLine="0"/>
        <w:rPr>
          <w:i/>
          <w:iCs/>
        </w:rPr>
      </w:pPr>
      <w:r w:rsidRPr="00B95938">
        <w:rPr>
          <w:i/>
          <w:iCs/>
        </w:rPr>
        <w:t xml:space="preserve">Založení objektu, </w:t>
      </w:r>
      <w:r>
        <w:rPr>
          <w:i/>
          <w:iCs/>
        </w:rPr>
        <w:t>viz odstavec níže – ZÁKLADY a statická část této PD.</w:t>
      </w:r>
    </w:p>
    <w:p w14:paraId="0CF71A54" w14:textId="77777777" w:rsidR="00B95938" w:rsidRPr="00B95938" w:rsidRDefault="00B95938" w:rsidP="00983933">
      <w:pPr>
        <w:ind w:firstLine="0"/>
        <w:rPr>
          <w:i/>
          <w:iCs/>
        </w:rPr>
      </w:pPr>
    </w:p>
    <w:p w14:paraId="091325D2" w14:textId="77777777" w:rsidR="00312D95" w:rsidRPr="00191D1F" w:rsidRDefault="00312D95" w:rsidP="00983933">
      <w:pPr>
        <w:ind w:firstLine="0"/>
        <w:rPr>
          <w:u w:val="single"/>
        </w:rPr>
      </w:pPr>
      <w:r w:rsidRPr="00191D1F">
        <w:rPr>
          <w:b/>
          <w:bCs/>
          <w:i/>
          <w:iCs/>
          <w:u w:val="single"/>
        </w:rPr>
        <w:t>Novostavba venkovní zdi</w:t>
      </w:r>
    </w:p>
    <w:p w14:paraId="3E9E9A11" w14:textId="08672381" w:rsidR="00312D95" w:rsidRDefault="00312D95" w:rsidP="00983933">
      <w:pPr>
        <w:ind w:firstLine="0"/>
        <w:rPr>
          <w:i/>
          <w:iCs/>
        </w:rPr>
      </w:pPr>
      <w:r w:rsidRPr="00191D1F">
        <w:rPr>
          <w:i/>
          <w:iCs/>
        </w:rPr>
        <w:t>Konstrukce zdi bude založena na hydroizolační stěrce, jíž bude pokryta ložná spára na základové opěrné stěně, viz. statická část této PD.</w:t>
      </w:r>
    </w:p>
    <w:p w14:paraId="77C9AE41" w14:textId="77777777" w:rsidR="00D97ABC" w:rsidRPr="00191D1F" w:rsidRDefault="00D97ABC" w:rsidP="00983933">
      <w:pPr>
        <w:ind w:firstLine="0"/>
        <w:rPr>
          <w:i/>
          <w:iCs/>
        </w:rPr>
      </w:pPr>
    </w:p>
    <w:p w14:paraId="54A553BC" w14:textId="77777777" w:rsidR="00D97ABC" w:rsidRPr="00E12002" w:rsidRDefault="00D97ABC" w:rsidP="00D97ABC">
      <w:pPr>
        <w:ind w:firstLine="0"/>
        <w:rPr>
          <w:i/>
          <w:iCs/>
        </w:rPr>
      </w:pPr>
      <w:r w:rsidRPr="00E12002">
        <w:rPr>
          <w:i/>
          <w:iCs/>
        </w:rPr>
        <w:t xml:space="preserve">Pracovníci provádějící zemní práce budou seznámeni s dodržováním opatření pro ochranná pásma, použití mechanizace, poškození sítí, bezpečnost a ochranu zdraví. Je třeba před zahájením stavebních prací vytyčit sítě jejich správci – viz samostatná vyjádření k PD jež jsou umístěna v dokladové části. </w:t>
      </w:r>
    </w:p>
    <w:p w14:paraId="658A384C" w14:textId="77777777" w:rsidR="00D97ABC" w:rsidRPr="00E12002" w:rsidRDefault="00D97ABC" w:rsidP="00D97ABC">
      <w:pPr>
        <w:ind w:firstLine="0"/>
        <w:rPr>
          <w:i/>
          <w:iCs/>
        </w:rPr>
      </w:pPr>
      <w:r w:rsidRPr="00E12002">
        <w:rPr>
          <w:i/>
          <w:iCs/>
        </w:rPr>
        <w:t>Výkopy zahrnují rozrušení zpevněného povrchu, rozpojení zeminy, odebrání výkopku, naložení a dopravu do potřebné vzdálenosti. Výkopovými pracemi nesmí dojít k poškození stávajících konstrukcí, inženýrských sítí a zařízení, které nejsou určeny k odstranění.</w:t>
      </w:r>
    </w:p>
    <w:p w14:paraId="029EB61F" w14:textId="77777777" w:rsidR="00D97ABC" w:rsidRPr="00E12002" w:rsidRDefault="00D97ABC" w:rsidP="00D97ABC">
      <w:pPr>
        <w:ind w:firstLine="0"/>
        <w:rPr>
          <w:i/>
          <w:iCs/>
        </w:rPr>
      </w:pPr>
      <w:r w:rsidRPr="00E12002">
        <w:rPr>
          <w:i/>
          <w:iCs/>
        </w:rPr>
        <w:t xml:space="preserve"> Dno výkopu bude začištěné, bez rozbředlých vrstev, vyspádované a dostatečně únosné. V případě nedostatečné únosnosti nebo nehomogennosti podloží je nutné konzultovat úpravu dna výkopu s projektantem. Výskyt spodní vody ve výkopech se nepředpokládá.</w:t>
      </w:r>
    </w:p>
    <w:p w14:paraId="1DBD7611" w14:textId="77777777" w:rsidR="00D97ABC" w:rsidRPr="00E12002" w:rsidRDefault="00D97ABC" w:rsidP="00D97ABC">
      <w:pPr>
        <w:ind w:firstLine="0"/>
        <w:rPr>
          <w:i/>
          <w:iCs/>
        </w:rPr>
      </w:pPr>
      <w:r w:rsidRPr="00E12002">
        <w:rPr>
          <w:i/>
          <w:iCs/>
        </w:rPr>
        <w:t xml:space="preserve">Vhodná vytěžená zemina bude uložena na mezideponii (místo bude určeno v rámci schválení POV vybraným zhotovitelem stavby a schváleno investorem) a následně použita na terénní úpravy v místě stavby a přebytek bude odvezen na řízenou skládku. Výkopy omezené kolmými stěnami je možno hloubit bez použití pažení do úrovně 1,3 m pod terénem (pokud zemina či okolní terén nevyžadují). Výkopy, do kterých budou vstupovat pracovníci budou od hloubky 1,0 m provedeny jako pažené. </w:t>
      </w:r>
    </w:p>
    <w:p w14:paraId="65896187" w14:textId="77777777" w:rsidR="00312D95" w:rsidRPr="00191D1F" w:rsidRDefault="00312D95" w:rsidP="00983933">
      <w:pPr>
        <w:ind w:firstLine="0"/>
        <w:rPr>
          <w:u w:val="single"/>
        </w:rPr>
      </w:pPr>
    </w:p>
    <w:p w14:paraId="626F72B3" w14:textId="77777777" w:rsidR="00312D95" w:rsidRPr="00191D1F" w:rsidRDefault="00312D95" w:rsidP="00983933">
      <w:pPr>
        <w:ind w:firstLine="0"/>
        <w:rPr>
          <w:i/>
          <w:iCs/>
          <w:u w:val="single"/>
        </w:rPr>
      </w:pPr>
      <w:r w:rsidRPr="00191D1F">
        <w:rPr>
          <w:i/>
          <w:iCs/>
          <w:u w:val="single"/>
        </w:rPr>
        <w:t>VŠEOBECNĚ</w:t>
      </w:r>
    </w:p>
    <w:p w14:paraId="68902420" w14:textId="77777777" w:rsidR="00312D95" w:rsidRPr="00191D1F" w:rsidRDefault="00312D95" w:rsidP="00983933">
      <w:pPr>
        <w:ind w:firstLine="0"/>
        <w:rPr>
          <w:i/>
          <w:iCs/>
        </w:rPr>
      </w:pPr>
      <w:r w:rsidRPr="00191D1F">
        <w:rPr>
          <w:i/>
          <w:iCs/>
        </w:rPr>
        <w:t>V rámci stavby se nebudou budovat svahy trvalého charakteru. Pro potřeby výstavby v rámci výkopových prací budou výkopy paženy. Pokud vzniknou provizorní svahy do výšky max. 1,2m, budou se provizorní svahy provádět dle následujících doporučení:</w:t>
      </w:r>
    </w:p>
    <w:p w14:paraId="7CC6DD6D" w14:textId="77777777" w:rsidR="00312D95" w:rsidRPr="00191D1F" w:rsidRDefault="00312D95" w:rsidP="00983933">
      <w:pPr>
        <w:pStyle w:val="Odstavecseseznamem"/>
        <w:numPr>
          <w:ilvl w:val="0"/>
          <w:numId w:val="38"/>
        </w:numPr>
        <w:spacing w:after="0" w:line="288" w:lineRule="auto"/>
        <w:rPr>
          <w:i/>
          <w:iCs/>
        </w:rPr>
      </w:pPr>
      <w:r w:rsidRPr="00191D1F">
        <w:rPr>
          <w:i/>
          <w:iCs/>
        </w:rPr>
        <w:t>v zeminách nesoudržných se zřizují:</w:t>
      </w:r>
    </w:p>
    <w:p w14:paraId="74299DD3" w14:textId="77777777" w:rsidR="00312D95" w:rsidRPr="00191D1F" w:rsidRDefault="00312D95" w:rsidP="00983933">
      <w:pPr>
        <w:spacing w:after="0"/>
        <w:ind w:left="720"/>
        <w:rPr>
          <w:i/>
          <w:iCs/>
        </w:rPr>
      </w:pPr>
      <w:r w:rsidRPr="00191D1F">
        <w:rPr>
          <w:i/>
          <w:iCs/>
        </w:rPr>
        <w:t>při hloubce zářezu do 6,00 m obvykle ve sklonech od 1 : 1,25 do 1 : 1,75 v závislosti na druhu nesoudržné zeminy a hydrogeologických podmínkách (např. štěrk, štěrkopísek, písek apod.),</w:t>
      </w:r>
    </w:p>
    <w:p w14:paraId="7B9891F9" w14:textId="77777777" w:rsidR="00312D95" w:rsidRPr="00191D1F" w:rsidRDefault="00312D95" w:rsidP="00983933">
      <w:pPr>
        <w:pStyle w:val="Odstavecseseznamem"/>
        <w:numPr>
          <w:ilvl w:val="0"/>
          <w:numId w:val="38"/>
        </w:numPr>
        <w:spacing w:before="120" w:after="0" w:line="288" w:lineRule="auto"/>
        <w:ind w:left="714" w:hanging="357"/>
        <w:rPr>
          <w:i/>
          <w:iCs/>
        </w:rPr>
      </w:pPr>
      <w:r w:rsidRPr="00191D1F">
        <w:rPr>
          <w:i/>
          <w:iCs/>
        </w:rPr>
        <w:t>v zeminách soudržných se zřizují:</w:t>
      </w:r>
    </w:p>
    <w:p w14:paraId="2724F412" w14:textId="77777777" w:rsidR="00312D95" w:rsidRPr="00191D1F" w:rsidRDefault="00312D95" w:rsidP="00983933">
      <w:pPr>
        <w:spacing w:after="0"/>
        <w:ind w:left="720"/>
        <w:rPr>
          <w:i/>
          <w:iCs/>
        </w:rPr>
      </w:pPr>
      <w:r w:rsidRPr="00191D1F">
        <w:rPr>
          <w:i/>
          <w:iCs/>
        </w:rPr>
        <w:t>při hloubce zářezu do 6,00 m obvykle ve sklonech od 1 : 1,75 (ve svahových sutích), od 1 : 2 (v hlínách), od 1 : 2,5 (v jílech)</w:t>
      </w:r>
    </w:p>
    <w:p w14:paraId="4FB41EB2" w14:textId="77777777" w:rsidR="00312D95" w:rsidRPr="00191D1F" w:rsidRDefault="00312D95" w:rsidP="00983933">
      <w:pPr>
        <w:pStyle w:val="Odstavecseseznamem"/>
        <w:numPr>
          <w:ilvl w:val="0"/>
          <w:numId w:val="38"/>
        </w:numPr>
        <w:spacing w:before="120" w:after="120" w:line="288" w:lineRule="auto"/>
        <w:ind w:left="714" w:hanging="357"/>
        <w:rPr>
          <w:i/>
          <w:iCs/>
        </w:rPr>
      </w:pPr>
      <w:r w:rsidRPr="00191D1F">
        <w:rPr>
          <w:i/>
          <w:iCs/>
        </w:rPr>
        <w:lastRenderedPageBreak/>
        <w:t>ve skalních horninách se zřizují v závislosti na pevnosti horniny, stupni zvětrání a rozpukání ve sklonech od 1 : 1,25 do 5 : 1.</w:t>
      </w:r>
    </w:p>
    <w:p w14:paraId="4C0A696E" w14:textId="672E012A" w:rsidR="00312D95" w:rsidRDefault="00312D95" w:rsidP="00983933">
      <w:pPr>
        <w:ind w:firstLine="0"/>
        <w:rPr>
          <w:i/>
          <w:iCs/>
        </w:rPr>
      </w:pPr>
      <w:r w:rsidRPr="00191D1F">
        <w:rPr>
          <w:i/>
          <w:iCs/>
        </w:rPr>
        <w:t>Při výkopech nesmí být z důvodu stability svahu podkopána jeho pata bez předchozího zajištění. Při provádění výkopových prací se musí postupovat tak, aby nebyly negativně ovlivněny základové poměry stávajících základů. Předpokládá se zásyp a hutnění v části stěny rozšiřovaného kanálu, pozor – nutno provádět až po zajištění stability celého souvrství stěny (dosažení pevnosti betonu po 28 dnech).</w:t>
      </w:r>
    </w:p>
    <w:p w14:paraId="6AEF9BB8" w14:textId="77777777" w:rsidR="00D97ABC" w:rsidRPr="00191D1F" w:rsidRDefault="00D97ABC" w:rsidP="00983933">
      <w:pPr>
        <w:ind w:firstLine="0"/>
        <w:rPr>
          <w:i/>
          <w:iCs/>
        </w:rPr>
      </w:pPr>
    </w:p>
    <w:p w14:paraId="0C1705A5" w14:textId="77777777" w:rsidR="00312D95" w:rsidRPr="00191D1F" w:rsidRDefault="00312D95" w:rsidP="000970A3">
      <w:pPr>
        <w:ind w:firstLine="0"/>
        <w:rPr>
          <w:b/>
          <w:bCs/>
          <w:sz w:val="24"/>
          <w:szCs w:val="24"/>
        </w:rPr>
      </w:pPr>
      <w:r w:rsidRPr="00191D1F">
        <w:rPr>
          <w:b/>
          <w:bCs/>
          <w:sz w:val="24"/>
          <w:szCs w:val="24"/>
        </w:rPr>
        <w:t>ZÁKLADY</w:t>
      </w:r>
    </w:p>
    <w:p w14:paraId="740FD728" w14:textId="64315C78" w:rsidR="00E12002" w:rsidRPr="00030456" w:rsidRDefault="00E12002" w:rsidP="00E12002">
      <w:pPr>
        <w:ind w:firstLine="0"/>
        <w:rPr>
          <w:b/>
          <w:bCs/>
          <w:i/>
          <w:iCs/>
          <w:u w:val="single"/>
        </w:rPr>
      </w:pPr>
      <w:r w:rsidRPr="00030456">
        <w:rPr>
          <w:b/>
          <w:bCs/>
          <w:i/>
          <w:iCs/>
          <w:u w:val="single"/>
        </w:rPr>
        <w:t>Návrh a posouzení základů nové levé části hlavního objektu S01</w:t>
      </w:r>
      <w:r w:rsidR="00B95938">
        <w:rPr>
          <w:b/>
          <w:bCs/>
          <w:i/>
          <w:iCs/>
          <w:u w:val="single"/>
        </w:rPr>
        <w:t xml:space="preserve"> </w:t>
      </w:r>
    </w:p>
    <w:p w14:paraId="1EBE02F5" w14:textId="77777777" w:rsidR="00E12002" w:rsidRPr="00030456" w:rsidRDefault="00E12002" w:rsidP="00E12002">
      <w:pPr>
        <w:ind w:firstLine="0"/>
        <w:rPr>
          <w:i/>
          <w:iCs/>
        </w:rPr>
      </w:pPr>
      <w:r w:rsidRPr="00030456">
        <w:rPr>
          <w:i/>
          <w:iCs/>
        </w:rPr>
        <w:t>Funkce a popis nových konstrukcí.</w:t>
      </w:r>
    </w:p>
    <w:p w14:paraId="7A843A5B" w14:textId="77777777" w:rsidR="00E12002" w:rsidRPr="00030456" w:rsidRDefault="00E12002" w:rsidP="001F59EB">
      <w:pPr>
        <w:ind w:firstLine="0"/>
        <w:rPr>
          <w:i/>
          <w:iCs/>
        </w:rPr>
      </w:pPr>
      <w:r w:rsidRPr="00F732CC">
        <w:rPr>
          <w:i/>
          <w:iCs/>
          <w:u w:val="single"/>
        </w:rPr>
        <w:t>Základy</w:t>
      </w:r>
      <w:r w:rsidRPr="00030456">
        <w:rPr>
          <w:i/>
          <w:iCs/>
        </w:rPr>
        <w:t xml:space="preserve"> – základové pasy přistavěné části HO jsou navrženy monolitické betonové</w:t>
      </w:r>
      <w:r>
        <w:rPr>
          <w:i/>
          <w:iCs/>
        </w:rPr>
        <w:t xml:space="preserve"> </w:t>
      </w:r>
      <w:r w:rsidRPr="00030456">
        <w:rPr>
          <w:i/>
          <w:iCs/>
        </w:rPr>
        <w:t>prováděné do vykopaných rýh. Horní část základů je navržena z tvarovek ztraceného bednění šířky</w:t>
      </w:r>
      <w:r>
        <w:rPr>
          <w:i/>
          <w:iCs/>
        </w:rPr>
        <w:t xml:space="preserve"> </w:t>
      </w:r>
      <w:r w:rsidRPr="00030456">
        <w:rPr>
          <w:i/>
          <w:iCs/>
        </w:rPr>
        <w:t>400 mm (2-10 řad, dle výšky okolního terénu). Části základů ze ztraceného bednění budou</w:t>
      </w:r>
      <w:r>
        <w:rPr>
          <w:i/>
          <w:iCs/>
        </w:rPr>
        <w:t xml:space="preserve"> </w:t>
      </w:r>
      <w:r w:rsidRPr="00030456">
        <w:rPr>
          <w:i/>
          <w:iCs/>
        </w:rPr>
        <w:t>vyztuženy a propojeny se základovými pasy a podlahovou deskou.</w:t>
      </w:r>
    </w:p>
    <w:p w14:paraId="3DBFAE98" w14:textId="77777777" w:rsidR="00E12002" w:rsidRPr="001F59EB" w:rsidRDefault="00E12002" w:rsidP="001F59EB">
      <w:pPr>
        <w:ind w:firstLine="0"/>
        <w:rPr>
          <w:i/>
          <w:iCs/>
          <w:u w:val="single"/>
        </w:rPr>
      </w:pPr>
      <w:r w:rsidRPr="001F59EB">
        <w:rPr>
          <w:i/>
          <w:iCs/>
          <w:u w:val="single"/>
        </w:rPr>
        <w:t>Vyztužení základových pasů:</w:t>
      </w:r>
    </w:p>
    <w:p w14:paraId="7D99C8AB" w14:textId="77777777" w:rsidR="00E12002" w:rsidRPr="00030456" w:rsidRDefault="00E12002" w:rsidP="001F59EB">
      <w:pPr>
        <w:ind w:firstLine="0"/>
        <w:rPr>
          <w:i/>
          <w:iCs/>
        </w:rPr>
      </w:pPr>
      <w:r w:rsidRPr="00030456">
        <w:rPr>
          <w:i/>
          <w:iCs/>
        </w:rPr>
        <w:t>-svisle pruty tvaru L, Ø R12 délka 1150mm á 250, (bude napojena výztuž ve stěně ze</w:t>
      </w:r>
      <w:r>
        <w:rPr>
          <w:i/>
          <w:iCs/>
        </w:rPr>
        <w:t xml:space="preserve"> </w:t>
      </w:r>
      <w:r w:rsidRPr="00030456">
        <w:rPr>
          <w:i/>
          <w:iCs/>
        </w:rPr>
        <w:t>ztraceného bednění)</w:t>
      </w:r>
    </w:p>
    <w:p w14:paraId="0FB444F4" w14:textId="77777777" w:rsidR="00E12002" w:rsidRPr="001F59EB" w:rsidRDefault="00E12002" w:rsidP="001F59EB">
      <w:pPr>
        <w:ind w:firstLine="0"/>
        <w:rPr>
          <w:i/>
          <w:iCs/>
          <w:u w:val="single"/>
        </w:rPr>
      </w:pPr>
      <w:r w:rsidRPr="001F59EB">
        <w:rPr>
          <w:i/>
          <w:iCs/>
          <w:u w:val="single"/>
        </w:rPr>
        <w:t>Vyztužení stěn ze ZB:</w:t>
      </w:r>
    </w:p>
    <w:p w14:paraId="11C60FCC" w14:textId="77777777" w:rsidR="00E12002" w:rsidRPr="00030456" w:rsidRDefault="00E12002" w:rsidP="001F59EB">
      <w:pPr>
        <w:ind w:firstLine="0"/>
        <w:rPr>
          <w:i/>
          <w:iCs/>
        </w:rPr>
      </w:pPr>
      <w:r w:rsidRPr="00030456">
        <w:rPr>
          <w:i/>
          <w:iCs/>
        </w:rPr>
        <w:t>-svisle pruty tvaru L u obou povrchů, Ø R12 délka (vodorovná část 900 a 600, svislá</w:t>
      </w:r>
      <w:r>
        <w:rPr>
          <w:i/>
          <w:iCs/>
        </w:rPr>
        <w:t xml:space="preserve"> </w:t>
      </w:r>
      <w:r w:rsidRPr="00030456">
        <w:rPr>
          <w:i/>
          <w:iCs/>
        </w:rPr>
        <w:t>dle výšky ZB) á 250; bude napojena výztuž ze základového pasu</w:t>
      </w:r>
    </w:p>
    <w:p w14:paraId="7658BFB3" w14:textId="77777777" w:rsidR="00E12002" w:rsidRPr="00030456" w:rsidRDefault="00E12002" w:rsidP="001F59EB">
      <w:pPr>
        <w:ind w:firstLine="0"/>
        <w:rPr>
          <w:i/>
          <w:iCs/>
        </w:rPr>
      </w:pPr>
      <w:r w:rsidRPr="00030456">
        <w:rPr>
          <w:i/>
          <w:iCs/>
        </w:rPr>
        <w:t>-vodorovně pruty 2 Ø R18 do každé vodorovné spáry ZB 40; stykovat přelořením</w:t>
      </w:r>
    </w:p>
    <w:p w14:paraId="45BF37E1" w14:textId="77777777" w:rsidR="00E12002" w:rsidRPr="001F59EB" w:rsidRDefault="00E12002" w:rsidP="001F59EB">
      <w:pPr>
        <w:ind w:firstLine="0"/>
        <w:rPr>
          <w:i/>
          <w:iCs/>
          <w:u w:val="single"/>
        </w:rPr>
      </w:pPr>
      <w:r w:rsidRPr="001F59EB">
        <w:rPr>
          <w:i/>
          <w:iCs/>
          <w:u w:val="single"/>
        </w:rPr>
        <w:t>Vyztužení podkladní podlahové desky:</w:t>
      </w:r>
    </w:p>
    <w:p w14:paraId="53CF8456" w14:textId="77777777" w:rsidR="00E12002" w:rsidRPr="00030456" w:rsidRDefault="00E12002" w:rsidP="001F59EB">
      <w:pPr>
        <w:ind w:firstLine="0"/>
        <w:rPr>
          <w:i/>
          <w:iCs/>
        </w:rPr>
      </w:pPr>
      <w:r w:rsidRPr="00030456">
        <w:rPr>
          <w:i/>
          <w:iCs/>
        </w:rPr>
        <w:t>- po obvodu vodorovné části svislých prutů R12 ze stěny ze ZB</w:t>
      </w:r>
    </w:p>
    <w:p w14:paraId="5B14A9A9" w14:textId="77777777" w:rsidR="00E12002" w:rsidRPr="00030456" w:rsidRDefault="00E12002" w:rsidP="001F59EB">
      <w:pPr>
        <w:ind w:firstLine="0"/>
        <w:rPr>
          <w:i/>
          <w:iCs/>
        </w:rPr>
      </w:pPr>
      <w:r w:rsidRPr="00030456">
        <w:rPr>
          <w:i/>
          <w:iCs/>
        </w:rPr>
        <w:t>- celoplošně karisítě 6/100/100, překrytí 200mm na styku více karisítí prostřihnout,</w:t>
      </w:r>
      <w:r>
        <w:rPr>
          <w:i/>
          <w:iCs/>
        </w:rPr>
        <w:t xml:space="preserve"> </w:t>
      </w:r>
      <w:r w:rsidRPr="00030456">
        <w:rPr>
          <w:i/>
          <w:iCs/>
        </w:rPr>
        <w:t>aby se překrývaly jen dvě karisítě</w:t>
      </w:r>
    </w:p>
    <w:p w14:paraId="42BDB11B" w14:textId="77777777" w:rsidR="00E12002" w:rsidRPr="00030456" w:rsidRDefault="00E12002" w:rsidP="001F59EB">
      <w:pPr>
        <w:ind w:firstLine="0"/>
        <w:rPr>
          <w:i/>
          <w:iCs/>
        </w:rPr>
      </w:pPr>
      <w:r w:rsidRPr="00030456">
        <w:rPr>
          <w:i/>
          <w:iCs/>
        </w:rPr>
        <w:t>Základové konstrukce pasy a stěny ze ZB na styku (tj. dvě místa) se stávajícími základy</w:t>
      </w:r>
      <w:r>
        <w:rPr>
          <w:i/>
          <w:iCs/>
        </w:rPr>
        <w:t xml:space="preserve"> </w:t>
      </w:r>
      <w:r w:rsidRPr="00030456">
        <w:rPr>
          <w:i/>
          <w:iCs/>
        </w:rPr>
        <w:t>střední části HO smykově propojit. Smykové spojení realizovat pomocí výztuže Ø R12, Ø R18 a</w:t>
      </w:r>
      <w:r>
        <w:rPr>
          <w:i/>
          <w:iCs/>
        </w:rPr>
        <w:t xml:space="preserve"> </w:t>
      </w:r>
      <w:r w:rsidRPr="00030456">
        <w:rPr>
          <w:i/>
          <w:iCs/>
        </w:rPr>
        <w:t>chemických kotev. Detail smykového spoje – viz výkres.</w:t>
      </w:r>
    </w:p>
    <w:p w14:paraId="02402431" w14:textId="77777777" w:rsidR="00E12002" w:rsidRPr="00030456" w:rsidRDefault="00E12002" w:rsidP="001F59EB">
      <w:pPr>
        <w:ind w:firstLine="0"/>
        <w:rPr>
          <w:i/>
          <w:iCs/>
        </w:rPr>
      </w:pPr>
      <w:r w:rsidRPr="00030456">
        <w:rPr>
          <w:i/>
          <w:iCs/>
        </w:rPr>
        <w:t>Staticky byly stěny ze ZB navrženy jako nosník podepřený základem a podlahovou deskou</w:t>
      </w:r>
      <w:r>
        <w:rPr>
          <w:i/>
          <w:iCs/>
        </w:rPr>
        <w:t xml:space="preserve"> </w:t>
      </w:r>
      <w:r w:rsidRPr="00030456">
        <w:rPr>
          <w:i/>
          <w:iCs/>
        </w:rPr>
        <w:t>(tahová síla). Proto je nutné provést důkladné propojení pasu , stěny ze ZB a podlahové desky.</w:t>
      </w:r>
    </w:p>
    <w:p w14:paraId="71B914EF" w14:textId="77777777" w:rsidR="00E12002" w:rsidRPr="00030456" w:rsidRDefault="00E12002" w:rsidP="001F59EB">
      <w:pPr>
        <w:ind w:firstLine="0"/>
        <w:rPr>
          <w:i/>
          <w:iCs/>
        </w:rPr>
      </w:pPr>
      <w:r w:rsidRPr="00030456">
        <w:rPr>
          <w:i/>
          <w:iCs/>
        </w:rPr>
        <w:t>Podlahovou desku provést po dokončení stěn ze ZB, a zasypání vnitřního prostoru. Zásyp</w:t>
      </w:r>
      <w:r>
        <w:rPr>
          <w:i/>
          <w:iCs/>
        </w:rPr>
        <w:t xml:space="preserve"> </w:t>
      </w:r>
      <w:r w:rsidRPr="00030456">
        <w:rPr>
          <w:i/>
          <w:iCs/>
        </w:rPr>
        <w:t>provádět ze stávající zeminy podloží ukládat a hutnit po vrstvách 250 mm na E2,def = min. 50 M</w:t>
      </w:r>
      <w:r>
        <w:rPr>
          <w:i/>
          <w:iCs/>
        </w:rPr>
        <w:t>P</w:t>
      </w:r>
      <w:r w:rsidRPr="00030456">
        <w:rPr>
          <w:i/>
          <w:iCs/>
        </w:rPr>
        <w:t>a.</w:t>
      </w:r>
    </w:p>
    <w:p w14:paraId="52A87B19" w14:textId="0EB60CFD" w:rsidR="00E12002" w:rsidRPr="00030456" w:rsidRDefault="00E12002" w:rsidP="001F59EB">
      <w:pPr>
        <w:ind w:firstLine="0"/>
        <w:rPr>
          <w:i/>
          <w:iCs/>
        </w:rPr>
      </w:pPr>
      <w:r w:rsidRPr="00030456">
        <w:rPr>
          <w:i/>
          <w:iCs/>
        </w:rPr>
        <w:t>Minimálně poslední vrstvu podkladu o tl. min. 200 mm pod deskou, provést z betonového recyklát</w:t>
      </w:r>
      <w:r w:rsidR="001F59EB">
        <w:rPr>
          <w:i/>
          <w:iCs/>
        </w:rPr>
        <w:t xml:space="preserve"> </w:t>
      </w:r>
      <w:r w:rsidRPr="00030456">
        <w:rPr>
          <w:i/>
          <w:iCs/>
        </w:rPr>
        <w:t>frakce 8-32. Bet. recyklát ukládat a hutnit po vrstvách 250 mm na E2,def = min. 50 M</w:t>
      </w:r>
      <w:r>
        <w:rPr>
          <w:i/>
          <w:iCs/>
        </w:rPr>
        <w:t>P</w:t>
      </w:r>
      <w:r w:rsidRPr="00030456">
        <w:rPr>
          <w:i/>
          <w:iCs/>
        </w:rPr>
        <w:t>a. Při realizaci</w:t>
      </w:r>
      <w:r w:rsidR="001F59EB">
        <w:rPr>
          <w:i/>
          <w:iCs/>
        </w:rPr>
        <w:t xml:space="preserve"> </w:t>
      </w:r>
      <w:r w:rsidRPr="00030456">
        <w:rPr>
          <w:i/>
          <w:iCs/>
        </w:rPr>
        <w:t>podlahové desky vyříznout z vnitřní stěny ztraceného bednění 150mm, aby deska celou svou</w:t>
      </w:r>
      <w:r w:rsidR="001F59EB">
        <w:rPr>
          <w:i/>
          <w:iCs/>
        </w:rPr>
        <w:t xml:space="preserve"> </w:t>
      </w:r>
      <w:r w:rsidRPr="00030456">
        <w:rPr>
          <w:i/>
          <w:iCs/>
        </w:rPr>
        <w:t>výškou prošla nad stěnu ze ZB. Při betonáži desky provádět i betonáž vrcholu stěny ze ZB a to na</w:t>
      </w:r>
      <w:r w:rsidR="001F59EB">
        <w:rPr>
          <w:i/>
          <w:iCs/>
        </w:rPr>
        <w:t xml:space="preserve"> </w:t>
      </w:r>
      <w:r w:rsidRPr="00030456">
        <w:rPr>
          <w:i/>
          <w:iCs/>
        </w:rPr>
        <w:t>výšku cca 1,5 tvarovky shora, tj. min. 350mm</w:t>
      </w:r>
    </w:p>
    <w:p w14:paraId="24874E84" w14:textId="77777777" w:rsidR="00E12002" w:rsidRPr="001F59EB" w:rsidRDefault="00E12002" w:rsidP="001F59EB">
      <w:pPr>
        <w:ind w:firstLine="0"/>
        <w:rPr>
          <w:i/>
          <w:iCs/>
          <w:u w:val="single"/>
        </w:rPr>
      </w:pPr>
      <w:r w:rsidRPr="001F59EB">
        <w:rPr>
          <w:i/>
          <w:iCs/>
          <w:u w:val="single"/>
        </w:rPr>
        <w:t>Předpokládaný postup prací:</w:t>
      </w:r>
    </w:p>
    <w:p w14:paraId="75DBEF06" w14:textId="77777777" w:rsidR="00E12002" w:rsidRPr="00030456" w:rsidRDefault="00E12002" w:rsidP="001F59EB">
      <w:pPr>
        <w:ind w:firstLine="0"/>
        <w:rPr>
          <w:i/>
          <w:iCs/>
        </w:rPr>
      </w:pPr>
      <w:r w:rsidRPr="00030456">
        <w:rPr>
          <w:i/>
          <w:iCs/>
        </w:rPr>
        <w:t>-provedou se výkopy</w:t>
      </w:r>
    </w:p>
    <w:p w14:paraId="116DA78D" w14:textId="77777777" w:rsidR="00E12002" w:rsidRDefault="00E12002" w:rsidP="001F59EB">
      <w:pPr>
        <w:ind w:firstLine="0"/>
        <w:rPr>
          <w:i/>
          <w:iCs/>
        </w:rPr>
      </w:pPr>
      <w:r w:rsidRPr="00030456">
        <w:rPr>
          <w:i/>
          <w:iCs/>
        </w:rPr>
        <w:lastRenderedPageBreak/>
        <w:t>-vylijí se pasy z prostého betonu + osadí se kotevní výztuž pro stěny ze ZB</w:t>
      </w:r>
    </w:p>
    <w:p w14:paraId="36C19521" w14:textId="77777777" w:rsidR="00E12002" w:rsidRPr="00030456" w:rsidRDefault="00E12002" w:rsidP="001F59EB">
      <w:pPr>
        <w:ind w:firstLine="0"/>
        <w:rPr>
          <w:i/>
          <w:iCs/>
        </w:rPr>
      </w:pPr>
      <w:r w:rsidRPr="00030456">
        <w:rPr>
          <w:i/>
          <w:iCs/>
        </w:rPr>
        <w:t>-realizují se stěny ze ZB, včetně výztuže a zalití betonem.</w:t>
      </w:r>
    </w:p>
    <w:p w14:paraId="3B82E2B6" w14:textId="77777777" w:rsidR="00E12002" w:rsidRPr="00030456" w:rsidRDefault="00E12002" w:rsidP="001F59EB">
      <w:pPr>
        <w:ind w:firstLine="0"/>
        <w:rPr>
          <w:i/>
          <w:iCs/>
        </w:rPr>
      </w:pPr>
      <w:r w:rsidRPr="00030456">
        <w:rPr>
          <w:i/>
          <w:iCs/>
        </w:rPr>
        <w:t>-provedou se zásypové vrstvy a podklad pod podlahovou desku</w:t>
      </w:r>
    </w:p>
    <w:p w14:paraId="27404426" w14:textId="77777777" w:rsidR="00E12002" w:rsidRDefault="00E12002" w:rsidP="001F59EB">
      <w:pPr>
        <w:ind w:firstLine="0"/>
        <w:rPr>
          <w:i/>
          <w:iCs/>
        </w:rPr>
      </w:pPr>
      <w:r w:rsidRPr="00030456">
        <w:rPr>
          <w:i/>
          <w:iCs/>
        </w:rPr>
        <w:t>-osadí se výztuž desky a provede se betonáž</w:t>
      </w:r>
    </w:p>
    <w:p w14:paraId="52FE6D44" w14:textId="04440F94" w:rsidR="00312D95" w:rsidRPr="00191D1F" w:rsidRDefault="00191D1F" w:rsidP="001F59EB">
      <w:pPr>
        <w:ind w:firstLine="0"/>
        <w:rPr>
          <w:i/>
          <w:iCs/>
        </w:rPr>
      </w:pPr>
      <w:r w:rsidRPr="00191D1F">
        <w:rPr>
          <w:i/>
          <w:iCs/>
        </w:rPr>
        <w:t>P</w:t>
      </w:r>
      <w:r w:rsidR="00312D95" w:rsidRPr="00191D1F">
        <w:rPr>
          <w:i/>
          <w:iCs/>
        </w:rPr>
        <w:t>řes základové konstrukce bude uložena podkladní deska podlahy tl. 150mm se sítěmi KARI.</w:t>
      </w:r>
    </w:p>
    <w:p w14:paraId="05B2AA84" w14:textId="1E1ADA8A" w:rsidR="00312D95" w:rsidRDefault="00E12002" w:rsidP="000970A3">
      <w:pPr>
        <w:ind w:firstLine="0"/>
        <w:rPr>
          <w:i/>
          <w:iCs/>
        </w:rPr>
      </w:pPr>
      <w:r w:rsidRPr="00E12002">
        <w:rPr>
          <w:i/>
          <w:iCs/>
        </w:rPr>
        <w:t xml:space="preserve">PODROBNĚ </w:t>
      </w:r>
      <w:r w:rsidR="001F59EB">
        <w:rPr>
          <w:i/>
          <w:iCs/>
        </w:rPr>
        <w:t xml:space="preserve">ŘEŠENO A POPSÁNO </w:t>
      </w:r>
      <w:r w:rsidRPr="00E12002">
        <w:rPr>
          <w:i/>
          <w:iCs/>
        </w:rPr>
        <w:t xml:space="preserve">V SAMOSTATNÉ ČÁSTI </w:t>
      </w:r>
      <w:r w:rsidR="001F59EB" w:rsidRPr="00E12002">
        <w:rPr>
          <w:i/>
          <w:iCs/>
        </w:rPr>
        <w:t>P</w:t>
      </w:r>
      <w:r w:rsidRPr="00E12002">
        <w:rPr>
          <w:i/>
          <w:iCs/>
        </w:rPr>
        <w:t xml:space="preserve">D – </w:t>
      </w:r>
      <w:r w:rsidRPr="00D97ABC">
        <w:rPr>
          <w:b/>
          <w:bCs/>
          <w:i/>
          <w:iCs/>
        </w:rPr>
        <w:t>D.1.2. STAVEBNĚ KONSTRUKČNÍ ŘEŠENÍ</w:t>
      </w:r>
    </w:p>
    <w:p w14:paraId="27E3E9A5" w14:textId="77777777" w:rsidR="001F59EB" w:rsidRPr="00E12002" w:rsidRDefault="001F59EB" w:rsidP="000970A3">
      <w:pPr>
        <w:ind w:firstLine="0"/>
        <w:rPr>
          <w:i/>
          <w:iCs/>
        </w:rPr>
      </w:pPr>
    </w:p>
    <w:p w14:paraId="4938D22E" w14:textId="77777777" w:rsidR="00191D1F" w:rsidRPr="00191D1F" w:rsidRDefault="00312D95" w:rsidP="000970A3">
      <w:pPr>
        <w:ind w:firstLine="0"/>
        <w:rPr>
          <w:b/>
          <w:bCs/>
          <w:sz w:val="24"/>
          <w:szCs w:val="24"/>
        </w:rPr>
      </w:pPr>
      <w:r w:rsidRPr="00191D1F">
        <w:rPr>
          <w:b/>
          <w:bCs/>
          <w:sz w:val="24"/>
          <w:szCs w:val="24"/>
        </w:rPr>
        <w:t xml:space="preserve">IZOLACE </w:t>
      </w:r>
    </w:p>
    <w:p w14:paraId="32443124" w14:textId="7AADB063" w:rsidR="00312D95" w:rsidRPr="00191D1F" w:rsidRDefault="00191D1F" w:rsidP="000970A3">
      <w:pPr>
        <w:ind w:firstLine="0"/>
        <w:rPr>
          <w:b/>
          <w:bCs/>
          <w:sz w:val="24"/>
          <w:szCs w:val="24"/>
        </w:rPr>
      </w:pPr>
      <w:r w:rsidRPr="00191D1F">
        <w:rPr>
          <w:i/>
          <w:iCs/>
        </w:rPr>
        <w:t>Hydroizolace stávajících částí staveb nebyla při stavebním průzkumu zjištěna a je nutné ji doplnit.</w:t>
      </w:r>
    </w:p>
    <w:p w14:paraId="7D1E0BD7" w14:textId="77777777" w:rsidR="00312D95" w:rsidRPr="00191D1F" w:rsidRDefault="00312D95" w:rsidP="00FA57CF">
      <w:pPr>
        <w:ind w:firstLine="0"/>
        <w:rPr>
          <w:i/>
          <w:iCs/>
          <w:u w:val="single"/>
        </w:rPr>
      </w:pPr>
      <w:r w:rsidRPr="00191D1F">
        <w:rPr>
          <w:i/>
          <w:iCs/>
          <w:u w:val="single"/>
        </w:rPr>
        <w:t>Hydroizolace proti vodě a radonu</w:t>
      </w:r>
    </w:p>
    <w:p w14:paraId="04B9282D" w14:textId="77777777" w:rsidR="00312D95" w:rsidRPr="00191D1F" w:rsidRDefault="00312D95" w:rsidP="00FA57CF">
      <w:pPr>
        <w:ind w:firstLine="0"/>
        <w:rPr>
          <w:i/>
          <w:iCs/>
        </w:rPr>
      </w:pPr>
      <w:r w:rsidRPr="00191D1F">
        <w:rPr>
          <w:i/>
          <w:iCs/>
        </w:rPr>
        <w:t>Při aplikaci izolací nutno respektovat technologické pokyny jednotlivých výrobců.</w:t>
      </w:r>
    </w:p>
    <w:p w14:paraId="4E46FD92" w14:textId="77777777" w:rsidR="00312D95" w:rsidRPr="00191D1F" w:rsidRDefault="00312D95" w:rsidP="00FA57CF">
      <w:pPr>
        <w:ind w:firstLine="0"/>
        <w:rPr>
          <w:i/>
          <w:iCs/>
        </w:rPr>
      </w:pPr>
      <w:r w:rsidRPr="00191D1F">
        <w:rPr>
          <w:i/>
          <w:iCs/>
        </w:rPr>
        <w:t>Veškeré vodorovné i svislé hydroizolace v celé ploše musí splňovat požadavek plynotěsnosti a vodotěsnosti. Na všechny prostupy instalací osadit speciální těsnící chráničky splňující kategorii těsnosti.</w:t>
      </w:r>
    </w:p>
    <w:p w14:paraId="147A9EDC" w14:textId="77777777" w:rsidR="00312D95" w:rsidRPr="00191D1F" w:rsidRDefault="00312D95" w:rsidP="00FA57CF">
      <w:pPr>
        <w:ind w:firstLine="0"/>
        <w:rPr>
          <w:i/>
          <w:iCs/>
        </w:rPr>
      </w:pPr>
      <w:r w:rsidRPr="00191D1F">
        <w:rPr>
          <w:i/>
          <w:iCs/>
        </w:rPr>
        <w:t>Zvláštní pozornost je třeba věnovat kvalitě provedení izolace ve spojích, prostupech kanalizačního potrubí i vstupech ostatních médií, pečlivému napojení izolace u podlahových vpustí atd. v kontaktním podloží, v místě dilatace jednotlivých konstrukcí atd.</w:t>
      </w:r>
    </w:p>
    <w:p w14:paraId="3F2D2913" w14:textId="77777777" w:rsidR="00312D95" w:rsidRPr="00191D1F" w:rsidRDefault="00312D95" w:rsidP="00FA57CF">
      <w:pPr>
        <w:ind w:firstLine="0"/>
        <w:rPr>
          <w:i/>
          <w:iCs/>
        </w:rPr>
      </w:pPr>
      <w:bookmarkStart w:id="10" w:name="_Hlk79576530"/>
      <w:r w:rsidRPr="00191D1F">
        <w:rPr>
          <w:i/>
          <w:iCs/>
        </w:rPr>
        <w:t xml:space="preserve">S ohledem na </w:t>
      </w:r>
      <w:r w:rsidRPr="00191D1F">
        <w:rPr>
          <w:i/>
          <w:iCs/>
          <w:u w:val="single"/>
        </w:rPr>
        <w:t>střední radonový index pozemku</w:t>
      </w:r>
      <w:r w:rsidRPr="00191D1F">
        <w:rPr>
          <w:i/>
          <w:iCs/>
        </w:rPr>
        <w:t xml:space="preserve"> (zpracovaný Ing. Pavlem Petrů – červenec 2021)</w:t>
      </w:r>
    </w:p>
    <w:p w14:paraId="428D9EDC" w14:textId="1639A5B2" w:rsidR="00312D95" w:rsidRDefault="00312D95" w:rsidP="00FA57CF">
      <w:pPr>
        <w:ind w:firstLine="0"/>
        <w:rPr>
          <w:i/>
          <w:iCs/>
        </w:rPr>
      </w:pPr>
      <w:r w:rsidRPr="00191D1F">
        <w:rPr>
          <w:i/>
          <w:iCs/>
        </w:rPr>
        <w:t xml:space="preserve">je nutné navrhnout ochranná opatření proti pronikání radonu z podloží do objektu. Nové kontaktní konstrukce budou provedeny v 1. kategorii těsnosti dle ČSN 730601, tj. nejméně s jednou vrstvou celistvé protiradonové izolace (navržena z modifikovaných asfaltových pásů s výztužnou vložkou z PE rouna, </w:t>
      </w:r>
      <w:r w:rsidR="006922AF">
        <w:rPr>
          <w:i/>
          <w:iCs/>
        </w:rPr>
        <w:t>alternativně</w:t>
      </w:r>
      <w:r w:rsidRPr="00191D1F">
        <w:rPr>
          <w:i/>
          <w:iCs/>
        </w:rPr>
        <w:t xml:space="preserve"> z fólie z mPVC) a plynotěsně provedenými prostupy.</w:t>
      </w:r>
      <w:bookmarkEnd w:id="10"/>
    </w:p>
    <w:p w14:paraId="3C964C0C" w14:textId="45356FAE" w:rsidR="006922AF" w:rsidRPr="006922AF" w:rsidRDefault="006922AF" w:rsidP="00FA57CF">
      <w:pPr>
        <w:ind w:firstLine="0"/>
        <w:rPr>
          <w:b/>
          <w:bCs/>
          <w:i/>
          <w:iCs/>
        </w:rPr>
      </w:pPr>
      <w:r w:rsidRPr="006922AF">
        <w:rPr>
          <w:b/>
          <w:bCs/>
          <w:i/>
          <w:iCs/>
        </w:rPr>
        <w:t>Zhotovitel doloží návrh izolace na radonové riziko z průzkumu.</w:t>
      </w:r>
    </w:p>
    <w:p w14:paraId="2E0A4DB0" w14:textId="77777777" w:rsidR="006922AF" w:rsidRPr="00191D1F" w:rsidRDefault="006922AF" w:rsidP="00FA57CF">
      <w:pPr>
        <w:ind w:firstLine="0"/>
        <w:rPr>
          <w:i/>
          <w:iCs/>
        </w:rPr>
      </w:pPr>
    </w:p>
    <w:p w14:paraId="713808E7" w14:textId="3139565D" w:rsidR="00191D1F" w:rsidRPr="00191D1F" w:rsidRDefault="00191D1F" w:rsidP="00FA57CF">
      <w:pPr>
        <w:ind w:firstLine="0"/>
        <w:rPr>
          <w:i/>
          <w:iCs/>
          <w:u w:val="single"/>
        </w:rPr>
      </w:pPr>
      <w:r w:rsidRPr="00191D1F">
        <w:rPr>
          <w:i/>
          <w:iCs/>
          <w:u w:val="single"/>
        </w:rPr>
        <w:t>Pojistná hydroizolace</w:t>
      </w:r>
    </w:p>
    <w:p w14:paraId="4E143969" w14:textId="77777777" w:rsidR="00312D95" w:rsidRPr="00191D1F" w:rsidRDefault="00312D95" w:rsidP="00ED416A">
      <w:pPr>
        <w:ind w:firstLine="0"/>
        <w:rPr>
          <w:i/>
          <w:iCs/>
        </w:rPr>
      </w:pPr>
      <w:r w:rsidRPr="00191D1F">
        <w:rPr>
          <w:i/>
          <w:iCs/>
        </w:rPr>
        <w:t>Pojistná hydroizolace pod skládanou střešní krytinu bude provedena jako systémová kontaktní difúzní fólie, větrotěsná včetně systémových doplňků pro prostupy instalací se systémovými izolačními doplňky kompatibilními pro střešní krytinu.</w:t>
      </w:r>
    </w:p>
    <w:p w14:paraId="74696592" w14:textId="77777777" w:rsidR="00312D95" w:rsidRPr="00191D1F" w:rsidRDefault="00312D95" w:rsidP="0097697C">
      <w:pPr>
        <w:ind w:firstLine="0"/>
        <w:rPr>
          <w:i/>
          <w:iCs/>
          <w:u w:val="single"/>
        </w:rPr>
      </w:pPr>
      <w:r w:rsidRPr="00191D1F">
        <w:rPr>
          <w:i/>
          <w:iCs/>
          <w:u w:val="single"/>
        </w:rPr>
        <w:t>Tepelné izolace</w:t>
      </w:r>
    </w:p>
    <w:p w14:paraId="0A6A8EF3" w14:textId="72FC755F" w:rsidR="00312D95" w:rsidRPr="00191D1F" w:rsidRDefault="00312D95" w:rsidP="001F3A37">
      <w:pPr>
        <w:ind w:firstLine="0"/>
        <w:rPr>
          <w:i/>
          <w:iCs/>
        </w:rPr>
      </w:pPr>
      <w:r w:rsidRPr="00191D1F">
        <w:rPr>
          <w:i/>
          <w:iCs/>
        </w:rPr>
        <w:t>Zateplení hlavní plochy objektu č.p. 791</w:t>
      </w:r>
      <w:r w:rsidR="006C5EA4">
        <w:rPr>
          <w:i/>
          <w:iCs/>
        </w:rPr>
        <w:t xml:space="preserve"> včetně navazujícího objektu</w:t>
      </w:r>
      <w:r w:rsidRPr="00191D1F">
        <w:rPr>
          <w:i/>
          <w:iCs/>
        </w:rPr>
        <w:t xml:space="preserve"> bude provedeno certifikovaným kontaktním zateplovacím systémem s tepelně izolačními deskami z minerální vaty s podélným vláknem. Deklarovaný součinitel tepelné vodivosti desek λd=0,035W/mK. Tloušťka desek v ploše bude 140mm a 40mm u nadpraží a ostění oken. </w:t>
      </w:r>
    </w:p>
    <w:p w14:paraId="34FAABF6" w14:textId="77777777" w:rsidR="00312D95" w:rsidRPr="00191D1F" w:rsidRDefault="00312D95" w:rsidP="001F3A37">
      <w:pPr>
        <w:ind w:firstLine="0"/>
        <w:rPr>
          <w:i/>
          <w:iCs/>
        </w:rPr>
      </w:pPr>
      <w:r w:rsidRPr="00191D1F">
        <w:rPr>
          <w:i/>
          <w:iCs/>
        </w:rPr>
        <w:t>Jednotlivé plochy a příslušné tloušťky izolantů budou specifikovány v dalším stupni PD.</w:t>
      </w:r>
    </w:p>
    <w:p w14:paraId="0FA3D23D" w14:textId="77777777" w:rsidR="00312D95" w:rsidRPr="00191D1F" w:rsidRDefault="00312D95" w:rsidP="001F3A37">
      <w:pPr>
        <w:ind w:firstLine="0"/>
        <w:rPr>
          <w:i/>
          <w:iCs/>
        </w:rPr>
      </w:pPr>
      <w:r w:rsidRPr="00191D1F">
        <w:rPr>
          <w:i/>
          <w:iCs/>
        </w:rPr>
        <w:t>V podlahách 1NP, 2.NP je uvažováno s tepelně izolačními deskami z EPS polystyrenu 200. Je uvažováno s použitím 2 vrstev desek s položením s tzv. vystřídanou spárou. V prostorech s vyšším užitným zatížením je uvažováno s použitím tepelného izolantu z extrudovaného polystyrenu s pevnostní tlaku při 10% stlačení 700kPa.</w:t>
      </w:r>
    </w:p>
    <w:p w14:paraId="1AC527C8" w14:textId="77777777" w:rsidR="00312D95" w:rsidRPr="00191D1F" w:rsidRDefault="00312D95" w:rsidP="001F3A37">
      <w:pPr>
        <w:ind w:firstLine="0"/>
        <w:rPr>
          <w:i/>
          <w:iCs/>
        </w:rPr>
      </w:pPr>
      <w:r w:rsidRPr="00191D1F">
        <w:rPr>
          <w:i/>
          <w:iCs/>
        </w:rPr>
        <w:lastRenderedPageBreak/>
        <w:t xml:space="preserve">V SDK příčkách bude vložena minerální izolace tl. 50mm a tl. 100mm o minimální objemové hmotnosti 40kg/m3. </w:t>
      </w:r>
    </w:p>
    <w:p w14:paraId="1893F149" w14:textId="77777777" w:rsidR="00312D95" w:rsidRPr="00191D1F" w:rsidRDefault="00312D95" w:rsidP="00FA57CF">
      <w:pPr>
        <w:ind w:firstLine="0"/>
        <w:rPr>
          <w:b/>
          <w:bCs/>
          <w:sz w:val="24"/>
          <w:szCs w:val="24"/>
        </w:rPr>
      </w:pPr>
    </w:p>
    <w:p w14:paraId="7E9C37E3" w14:textId="77777777" w:rsidR="00312D95" w:rsidRPr="00191D1F" w:rsidRDefault="00312D95" w:rsidP="00A96FC4">
      <w:pPr>
        <w:ind w:firstLine="0"/>
        <w:rPr>
          <w:b/>
          <w:bCs/>
          <w:sz w:val="24"/>
          <w:szCs w:val="24"/>
        </w:rPr>
      </w:pPr>
      <w:r w:rsidRPr="00191D1F">
        <w:rPr>
          <w:b/>
          <w:bCs/>
          <w:sz w:val="24"/>
          <w:szCs w:val="24"/>
        </w:rPr>
        <w:t xml:space="preserve">SVISLÁ KONSTRUKCE </w:t>
      </w:r>
    </w:p>
    <w:p w14:paraId="4A18EC69" w14:textId="0989C9C8" w:rsidR="00312D95" w:rsidRPr="00191D1F" w:rsidRDefault="00312D95" w:rsidP="00A96FC4">
      <w:pPr>
        <w:ind w:firstLine="0"/>
        <w:rPr>
          <w:b/>
          <w:bCs/>
          <w:i/>
          <w:iCs/>
          <w:u w:val="single"/>
        </w:rPr>
      </w:pPr>
      <w:r w:rsidRPr="00191D1F">
        <w:rPr>
          <w:b/>
          <w:bCs/>
          <w:i/>
          <w:iCs/>
          <w:u w:val="single"/>
        </w:rPr>
        <w:t>Objekt č.p. 791</w:t>
      </w:r>
      <w:r w:rsidR="006C5EA4">
        <w:rPr>
          <w:b/>
          <w:bCs/>
          <w:i/>
          <w:iCs/>
          <w:u w:val="single"/>
        </w:rPr>
        <w:t xml:space="preserve"> včetně navazujícího objektu</w:t>
      </w:r>
    </w:p>
    <w:p w14:paraId="3932562E" w14:textId="77777777" w:rsidR="00312D95" w:rsidRPr="00191D1F" w:rsidRDefault="00312D95" w:rsidP="00A96FC4">
      <w:pPr>
        <w:ind w:firstLine="0"/>
        <w:rPr>
          <w:b/>
          <w:bCs/>
          <w:sz w:val="24"/>
          <w:szCs w:val="24"/>
        </w:rPr>
      </w:pPr>
      <w:r w:rsidRPr="00191D1F">
        <w:rPr>
          <w:i/>
          <w:iCs/>
          <w:lang w:eastAsia="cs-CZ"/>
        </w:rPr>
        <w:t>Svislé stávající nosné konstrukce jsou v 1.PP kamenné, v nadzemních podlažích je zdivo spíše cihelné.</w:t>
      </w:r>
    </w:p>
    <w:p w14:paraId="5B20FAFA" w14:textId="77777777" w:rsidR="00312D95" w:rsidRPr="00191D1F" w:rsidRDefault="00312D95" w:rsidP="003E51E8">
      <w:pPr>
        <w:ind w:firstLine="0"/>
        <w:rPr>
          <w:i/>
          <w:iCs/>
        </w:rPr>
      </w:pPr>
      <w:r w:rsidRPr="00191D1F">
        <w:rPr>
          <w:i/>
          <w:iCs/>
        </w:rPr>
        <w:t xml:space="preserve">Obvodové nosné a vnitřní nosné zdivo je uvažované tl. 450mm (cihelný blok tl. 440 mm) na maltu pro tenké spáry + omítka. Obvodové stěny musí splňovat tepelně technické požadavky dle ČSN 73 0540-2. </w:t>
      </w:r>
    </w:p>
    <w:p w14:paraId="1B49219D" w14:textId="77777777" w:rsidR="00312D95" w:rsidRPr="00191D1F" w:rsidRDefault="00312D95" w:rsidP="000970A3">
      <w:pPr>
        <w:ind w:firstLine="0"/>
        <w:rPr>
          <w:i/>
          <w:iCs/>
        </w:rPr>
      </w:pPr>
      <w:r w:rsidRPr="00191D1F">
        <w:rPr>
          <w:i/>
          <w:iCs/>
        </w:rPr>
        <w:t>Zděné příčky jsou navrženy z příčkovek pro tl. 150mm (cihelný blok 140mm) na maltu pro tenké spáry +omítka. Znázorněno ve výkresové části této dokumentace.</w:t>
      </w:r>
    </w:p>
    <w:p w14:paraId="69E59608" w14:textId="1AE48A54" w:rsidR="00D21319" w:rsidRPr="00D97ABC" w:rsidRDefault="00D21319" w:rsidP="00D21319">
      <w:pPr>
        <w:ind w:firstLine="0"/>
        <w:rPr>
          <w:i/>
          <w:iCs/>
        </w:rPr>
      </w:pPr>
      <w:r w:rsidRPr="00D97ABC">
        <w:rPr>
          <w:i/>
          <w:iCs/>
        </w:rPr>
        <w:t>Viz</w:t>
      </w:r>
      <w:r w:rsidRPr="00D97ABC">
        <w:rPr>
          <w:b/>
          <w:bCs/>
          <w:i/>
          <w:iCs/>
        </w:rPr>
        <w:t>. STAVEBNĚ TECHNICKÝ PRŮZKUM</w:t>
      </w:r>
      <w:r w:rsidR="0018302D">
        <w:rPr>
          <w:i/>
          <w:iCs/>
        </w:rPr>
        <w:t xml:space="preserve">, </w:t>
      </w:r>
      <w:r w:rsidR="00D97ABC" w:rsidRPr="00D97ABC">
        <w:rPr>
          <w:i/>
          <w:iCs/>
        </w:rPr>
        <w:t xml:space="preserve">výkresová část </w:t>
      </w:r>
      <w:r w:rsidR="0018302D">
        <w:rPr>
          <w:i/>
          <w:iCs/>
        </w:rPr>
        <w:t>této</w:t>
      </w:r>
      <w:r w:rsidR="00D97ABC" w:rsidRPr="00D97ABC">
        <w:rPr>
          <w:i/>
          <w:iCs/>
        </w:rPr>
        <w:t xml:space="preserve"> PD</w:t>
      </w:r>
      <w:r w:rsidR="0018302D">
        <w:rPr>
          <w:i/>
          <w:iCs/>
        </w:rPr>
        <w:t xml:space="preserve"> a </w:t>
      </w:r>
      <w:r w:rsidR="008A0287" w:rsidRPr="008A0287">
        <w:rPr>
          <w:b/>
          <w:bCs/>
          <w:i/>
          <w:iCs/>
        </w:rPr>
        <w:t>SKLADBY KONSTRUKCÍ A PODLAH</w:t>
      </w:r>
      <w:r w:rsidR="0018302D">
        <w:rPr>
          <w:i/>
          <w:iCs/>
        </w:rPr>
        <w:t>.</w:t>
      </w:r>
    </w:p>
    <w:p w14:paraId="5F9B40E0" w14:textId="77777777" w:rsidR="00312D95" w:rsidRPr="00191D1F" w:rsidRDefault="00312D95" w:rsidP="000970A3">
      <w:pPr>
        <w:ind w:firstLine="0"/>
        <w:rPr>
          <w:i/>
          <w:iCs/>
        </w:rPr>
      </w:pPr>
    </w:p>
    <w:p w14:paraId="6214BE18" w14:textId="77777777" w:rsidR="00312D95" w:rsidRPr="00191D1F" w:rsidRDefault="00312D95" w:rsidP="000970A3">
      <w:pPr>
        <w:ind w:firstLine="0"/>
        <w:rPr>
          <w:b/>
          <w:bCs/>
          <w:i/>
          <w:iCs/>
          <w:u w:val="single"/>
        </w:rPr>
      </w:pPr>
      <w:r w:rsidRPr="00191D1F">
        <w:rPr>
          <w:b/>
          <w:bCs/>
          <w:i/>
          <w:iCs/>
          <w:u w:val="single"/>
        </w:rPr>
        <w:t>Přístavba venkovní učebny</w:t>
      </w:r>
    </w:p>
    <w:p w14:paraId="50CD8E10" w14:textId="5F95AA4A" w:rsidR="00312D95" w:rsidRDefault="00312D95" w:rsidP="00C641AB">
      <w:pPr>
        <w:ind w:firstLine="0"/>
        <w:rPr>
          <w:i/>
          <w:iCs/>
        </w:rPr>
      </w:pPr>
      <w:r w:rsidRPr="00191D1F">
        <w:rPr>
          <w:i/>
          <w:iCs/>
        </w:rPr>
        <w:t xml:space="preserve">Obvodové nosné zdivo je uvažované tl. 450mm (cihelný blok tl. 440 mm) na maltu pro tenké spáry + omítka. Obvodové stěny musí splňovat tepelně technické požadavky dle ČSN 73 0540-2. </w:t>
      </w:r>
    </w:p>
    <w:p w14:paraId="0BB2D066" w14:textId="643987C5" w:rsidR="00D21319" w:rsidRDefault="0018302D" w:rsidP="00C641AB">
      <w:pPr>
        <w:ind w:firstLine="0"/>
        <w:rPr>
          <w:i/>
          <w:iCs/>
        </w:rPr>
      </w:pPr>
      <w:r>
        <w:rPr>
          <w:i/>
          <w:iCs/>
        </w:rPr>
        <w:t xml:space="preserve">Viz. výkresová část této PD a </w:t>
      </w:r>
      <w:r w:rsidR="008A0287" w:rsidRPr="008A0287">
        <w:rPr>
          <w:b/>
          <w:bCs/>
          <w:i/>
          <w:iCs/>
        </w:rPr>
        <w:t>SKLADBY KONSTRUKCÍ A PODLAH</w:t>
      </w:r>
      <w:r>
        <w:rPr>
          <w:i/>
          <w:iCs/>
        </w:rPr>
        <w:t>.</w:t>
      </w:r>
    </w:p>
    <w:p w14:paraId="26CE2DFC" w14:textId="77777777" w:rsidR="0018302D" w:rsidRPr="00191D1F" w:rsidRDefault="0018302D" w:rsidP="00C641AB">
      <w:pPr>
        <w:ind w:firstLine="0"/>
        <w:rPr>
          <w:i/>
          <w:iCs/>
        </w:rPr>
      </w:pPr>
    </w:p>
    <w:p w14:paraId="57CB7EC5" w14:textId="77777777" w:rsidR="00312D95" w:rsidRPr="00191D1F" w:rsidRDefault="00312D95" w:rsidP="00D21319">
      <w:pPr>
        <w:pStyle w:val="Textbody"/>
        <w:ind w:left="0"/>
        <w:rPr>
          <w:rFonts w:ascii="Calibri" w:hAnsi="Calibri" w:cs="Calibri"/>
          <w:b/>
          <w:bCs/>
          <w:i/>
          <w:iCs/>
          <w:sz w:val="22"/>
          <w:szCs w:val="22"/>
          <w:u w:val="single"/>
        </w:rPr>
      </w:pPr>
      <w:r w:rsidRPr="00191D1F">
        <w:rPr>
          <w:rFonts w:ascii="Calibri" w:hAnsi="Calibri" w:cs="Calibri"/>
          <w:b/>
          <w:bCs/>
          <w:i/>
          <w:iCs/>
          <w:sz w:val="22"/>
          <w:szCs w:val="22"/>
          <w:u w:val="single"/>
        </w:rPr>
        <w:t>Novostavba venkovní zdi a oprava stávající zdi</w:t>
      </w:r>
    </w:p>
    <w:p w14:paraId="34CB3897" w14:textId="77777777" w:rsidR="00312D95" w:rsidRPr="00191D1F" w:rsidRDefault="00312D95" w:rsidP="000970A3">
      <w:pPr>
        <w:ind w:firstLine="0"/>
        <w:rPr>
          <w:i/>
          <w:iCs/>
        </w:rPr>
      </w:pPr>
      <w:r w:rsidRPr="00191D1F">
        <w:rPr>
          <w:i/>
          <w:iCs/>
        </w:rPr>
        <w:t>Zdivo bude provedeno z plných režných cihel P20 klasického formátu (290 x 140 x 65 mm) ložených na maltu cementovou. Zdivo bude mít tloušťku 300 mm. Při ozdobných prvcích (římsy, sloupky) bude zdivo samozřejmě tlustší. Pohledové části zdiva (neomítnuté) budou vyspárovány cementovou maltou a po vyschnutí zdiva opatřeny hydrofobizačním uzavíracím penetračním nátěrem. Nátěr je uvažován jako dvojnásobný, do úrovně 30 cm nad terénem čtyřnásobný. Omítnuté plochy zdiva budou provedeny dle následujícího postupu – po našpicování bude nanesena cementová jádrová omítka, jež bude přetažena dvojnásobnou stěrkou s vtlačenou armovací tkaninou. Hrubší středová část omítnutých polí bude tvořena hrubozrnnou (3 mm) silikonovou omítkou. Okrajové jemné části nebude tvořit omítka, ale silikonový omítkový nátěr nanesený přímo na upravenou a zbroušenou stěrku. Omítka i nátěr budou mít žlutou barvu, odstín zvolí investor na stavbě.</w:t>
      </w:r>
    </w:p>
    <w:p w14:paraId="7346B758" w14:textId="77777777" w:rsidR="00312D95" w:rsidRPr="00191D1F" w:rsidRDefault="00312D95" w:rsidP="000970A3">
      <w:pPr>
        <w:ind w:firstLine="0"/>
        <w:rPr>
          <w:i/>
          <w:iCs/>
        </w:rPr>
      </w:pPr>
    </w:p>
    <w:p w14:paraId="7AF49789" w14:textId="77777777" w:rsidR="00312D95" w:rsidRPr="00191D1F" w:rsidRDefault="00312D95" w:rsidP="001F2D45">
      <w:pPr>
        <w:ind w:firstLine="0"/>
        <w:rPr>
          <w:b/>
          <w:bCs/>
          <w:sz w:val="24"/>
          <w:szCs w:val="24"/>
        </w:rPr>
      </w:pPr>
      <w:bookmarkStart w:id="11" w:name="_Toc40186225"/>
      <w:r w:rsidRPr="00191D1F">
        <w:rPr>
          <w:b/>
          <w:bCs/>
          <w:sz w:val="24"/>
          <w:szCs w:val="24"/>
        </w:rPr>
        <w:t>SÁDROKARTONOVÉ PŘÍČKY</w:t>
      </w:r>
      <w:bookmarkEnd w:id="11"/>
    </w:p>
    <w:p w14:paraId="14666A9E" w14:textId="77777777" w:rsidR="00312D95" w:rsidRPr="00191D1F" w:rsidRDefault="00312D95" w:rsidP="000649D5">
      <w:pPr>
        <w:ind w:firstLine="0"/>
        <w:rPr>
          <w:i/>
          <w:iCs/>
        </w:rPr>
      </w:pPr>
      <w:r w:rsidRPr="00191D1F">
        <w:rPr>
          <w:i/>
          <w:iCs/>
        </w:rPr>
        <w:t>Nové SDK příčky jsou navrženy v tl. 150mm a 100mm. Příčky jsou uvažovány vždy dvojitě opláštěné z desek SDK tl. 12,5mm dle charakteru provozu s vložením minerální izolace tl. 50mm (příčka tl. 100mm - Rw=51dB, příčka tl. 150mm – Rw=56dB) nebo minerální izolací tl. 100mm (příčka tl. 150mm – Rw=59dB). V SDK příčkách bude vložena minerální izolace tl. 50mm a tl. 100mm o minimální objemové hmotnosti 40kg/m3.</w:t>
      </w:r>
    </w:p>
    <w:p w14:paraId="064CBC27" w14:textId="554617A4" w:rsidR="0018302D" w:rsidRDefault="0018302D" w:rsidP="0018302D">
      <w:pPr>
        <w:ind w:firstLine="0"/>
        <w:rPr>
          <w:i/>
          <w:iCs/>
        </w:rPr>
      </w:pPr>
      <w:r>
        <w:rPr>
          <w:i/>
          <w:iCs/>
        </w:rPr>
        <w:t xml:space="preserve">Viz. výkresová část této PD a </w:t>
      </w:r>
      <w:r w:rsidR="008A0287" w:rsidRPr="008A0287">
        <w:rPr>
          <w:b/>
          <w:bCs/>
          <w:i/>
          <w:iCs/>
        </w:rPr>
        <w:t>SKLADBY KONSTRUKCÍ A PODLAH</w:t>
      </w:r>
      <w:r>
        <w:rPr>
          <w:i/>
          <w:iCs/>
        </w:rPr>
        <w:t>.</w:t>
      </w:r>
    </w:p>
    <w:p w14:paraId="3814EF03" w14:textId="77777777" w:rsidR="00312D95" w:rsidRPr="00191D1F" w:rsidRDefault="00312D95" w:rsidP="000970A3">
      <w:pPr>
        <w:ind w:firstLine="0"/>
      </w:pPr>
    </w:p>
    <w:p w14:paraId="16222819" w14:textId="0121A647" w:rsidR="00312D95" w:rsidRDefault="00312D95" w:rsidP="000970A3">
      <w:pPr>
        <w:ind w:firstLine="0"/>
        <w:rPr>
          <w:b/>
          <w:bCs/>
          <w:sz w:val="24"/>
          <w:szCs w:val="24"/>
        </w:rPr>
      </w:pPr>
      <w:r w:rsidRPr="00191D1F">
        <w:rPr>
          <w:b/>
          <w:bCs/>
          <w:sz w:val="24"/>
          <w:szCs w:val="24"/>
        </w:rPr>
        <w:t>VODOROVNÉ KONSTRUKCE</w:t>
      </w:r>
    </w:p>
    <w:p w14:paraId="74C99497" w14:textId="251EBFFA" w:rsidR="00616E98" w:rsidRPr="00616E98" w:rsidRDefault="00213806" w:rsidP="000970A3">
      <w:pPr>
        <w:ind w:firstLine="0"/>
        <w:rPr>
          <w:b/>
          <w:bCs/>
          <w:i/>
          <w:iCs/>
          <w:sz w:val="24"/>
          <w:szCs w:val="24"/>
          <w:u w:val="single"/>
        </w:rPr>
      </w:pPr>
      <w:r w:rsidRPr="00616E98">
        <w:rPr>
          <w:b/>
          <w:bCs/>
          <w:i/>
          <w:iCs/>
          <w:sz w:val="24"/>
          <w:szCs w:val="24"/>
          <w:u w:val="single"/>
        </w:rPr>
        <w:t xml:space="preserve">Stávající stav </w:t>
      </w:r>
      <w:r w:rsidR="00D21319">
        <w:rPr>
          <w:b/>
          <w:bCs/>
          <w:i/>
          <w:iCs/>
          <w:sz w:val="24"/>
          <w:szCs w:val="24"/>
          <w:u w:val="single"/>
        </w:rPr>
        <w:t>– hlavní objekt SO 01</w:t>
      </w:r>
    </w:p>
    <w:p w14:paraId="37691109" w14:textId="338CE978" w:rsidR="00312D95" w:rsidRPr="00191D1F" w:rsidRDefault="00312D95" w:rsidP="00983933">
      <w:pPr>
        <w:pStyle w:val="Zkladntext"/>
        <w:rPr>
          <w:i/>
          <w:iCs/>
          <w:sz w:val="22"/>
          <w:szCs w:val="22"/>
        </w:rPr>
      </w:pPr>
      <w:r w:rsidRPr="00191D1F">
        <w:rPr>
          <w:i/>
          <w:iCs/>
          <w:sz w:val="22"/>
          <w:szCs w:val="22"/>
        </w:rPr>
        <w:lastRenderedPageBreak/>
        <w:t>Vodorovné nosné konstrukce jsou v objektu č. p. 791</w:t>
      </w:r>
      <w:r w:rsidR="00A651C9">
        <w:rPr>
          <w:i/>
          <w:iCs/>
          <w:sz w:val="22"/>
          <w:szCs w:val="22"/>
        </w:rPr>
        <w:t xml:space="preserve"> (včetně navazujícího objektu)</w:t>
      </w:r>
      <w:r w:rsidRPr="00191D1F">
        <w:rPr>
          <w:i/>
          <w:iCs/>
          <w:sz w:val="22"/>
          <w:szCs w:val="22"/>
        </w:rPr>
        <w:t xml:space="preserve"> dvojího typu, jednak cihelné klenby a jednak dřevěné trámové. Cihelné klenby jsou nad 1.PP a nad jednopodlažní částí 1.NP, v severní části jsou pak stropní konstrukce z dřevěných trámů.</w:t>
      </w:r>
    </w:p>
    <w:p w14:paraId="54BF6AD3" w14:textId="77777777" w:rsidR="00312D95" w:rsidRPr="00191D1F" w:rsidRDefault="00312D95" w:rsidP="00983933">
      <w:pPr>
        <w:pStyle w:val="Zkladntext"/>
        <w:rPr>
          <w:i/>
          <w:iCs/>
          <w:sz w:val="22"/>
          <w:szCs w:val="22"/>
        </w:rPr>
      </w:pPr>
      <w:r w:rsidRPr="00191D1F">
        <w:rPr>
          <w:i/>
          <w:iCs/>
          <w:sz w:val="22"/>
          <w:szCs w:val="22"/>
        </w:rPr>
        <w:t xml:space="preserve">Nad 1.PP jsou cihelné klenby vynášené nosnými stěnami a středním klenebným pasem, v 1.NP jsou v příčném směru položeny ocelové válcované nosníky, mezi kterými jsou válcové klenby. Na jižním konci jsou ocelové nosníky v podélném směru, na štítové stěně a vnitřní nosné stěně. </w:t>
      </w:r>
    </w:p>
    <w:p w14:paraId="4E71F159" w14:textId="77777777" w:rsidR="00312D95" w:rsidRPr="00191D1F" w:rsidRDefault="00312D95" w:rsidP="00983933">
      <w:pPr>
        <w:pStyle w:val="Zkladntext"/>
        <w:rPr>
          <w:i/>
          <w:iCs/>
          <w:sz w:val="22"/>
          <w:szCs w:val="22"/>
        </w:rPr>
      </w:pPr>
      <w:r w:rsidRPr="00191D1F">
        <w:rPr>
          <w:i/>
          <w:iCs/>
          <w:sz w:val="22"/>
          <w:szCs w:val="22"/>
        </w:rPr>
        <w:t xml:space="preserve">U stropních konstrukcí bylo provedeno zaměření dimenzí některých nosných prvků a jejich skladby. U cihelných kleneb jsou zjištěné dimenze ocelových nosníků a vzepětí kleneb popsány ve výkresové dokumentaci. Ve střední části jsou na celou šířku objektu položeny ocelové I nosníky výšky 330 mm a šířky cca 140 mm, vzepětí cihelných kleneb se pohybuje od 210 mm do 250 mm. Na jižním konci jsou ocelové nosníky výšky 220 mm a šířky cca 100 mm, vzepětí klenby je 160 mm. </w:t>
      </w:r>
    </w:p>
    <w:p w14:paraId="0444D53A" w14:textId="77777777" w:rsidR="00312D95" w:rsidRPr="00191D1F" w:rsidRDefault="00312D95" w:rsidP="001F2D45">
      <w:pPr>
        <w:pStyle w:val="Zkladntext"/>
        <w:rPr>
          <w:rFonts w:cs="Times New Roman"/>
          <w:i/>
          <w:iCs/>
          <w:sz w:val="22"/>
          <w:szCs w:val="22"/>
        </w:rPr>
      </w:pPr>
      <w:r w:rsidRPr="00191D1F">
        <w:rPr>
          <w:i/>
          <w:iCs/>
          <w:sz w:val="22"/>
          <w:szCs w:val="22"/>
        </w:rPr>
        <w:t>V severní části byla provedena kopaná sondy z horního líce 2.NP a kromě skladby podlahy byly změřeny také dřevěné trámy a zjištěn jejich fyzický stav.</w:t>
      </w:r>
    </w:p>
    <w:p w14:paraId="5FB4C924" w14:textId="77777777" w:rsidR="00312D95" w:rsidRPr="00191D1F" w:rsidRDefault="007841E8" w:rsidP="001F2D45">
      <w:pPr>
        <w:pStyle w:val="Zkladntext"/>
        <w:jc w:val="center"/>
        <w:rPr>
          <w:rFonts w:cs="Times New Roman"/>
          <w:highlight w:val="yellow"/>
        </w:rPr>
      </w:pPr>
      <w:r>
        <w:rPr>
          <w:rFonts w:cs="Times New Roman"/>
        </w:rPr>
        <w:pict w14:anchorId="6B70A62C">
          <v:shape id="_x0000_i1026" type="#_x0000_t75" style="width:281.25pt;height:203.25pt;visibility:visible">
            <v:imagedata r:id="rId15" o:title=""/>
          </v:shape>
        </w:pict>
      </w:r>
    </w:p>
    <w:p w14:paraId="35955753" w14:textId="77777777" w:rsidR="00312D95" w:rsidRPr="00191D1F" w:rsidRDefault="00312D95" w:rsidP="001F2D45">
      <w:pPr>
        <w:spacing w:after="120"/>
        <w:ind w:firstLine="0"/>
        <w:rPr>
          <w:i/>
          <w:iCs/>
        </w:rPr>
      </w:pPr>
      <w:r w:rsidRPr="00191D1F">
        <w:rPr>
          <w:i/>
          <w:iCs/>
        </w:rPr>
        <w:t>Uložení stropních trámů na obvodovou stěnu je cca 290 až 310 mm. V rámci sondy nebylo zjištěno žádné poškození dřevěných stropních trámů.</w:t>
      </w:r>
    </w:p>
    <w:p w14:paraId="3D43DE8C" w14:textId="2AAE5DC7" w:rsidR="00312D95" w:rsidRDefault="00312D95" w:rsidP="001F2D45">
      <w:pPr>
        <w:ind w:firstLine="0"/>
        <w:rPr>
          <w:i/>
          <w:iCs/>
        </w:rPr>
      </w:pPr>
      <w:r w:rsidRPr="00191D1F">
        <w:rPr>
          <w:i/>
          <w:iCs/>
        </w:rPr>
        <w:t xml:space="preserve">Stropní konstrukce nad 2.NP nebyla zkoumána, protože prostor půdy nebyl přístupný a světlá výška 2.NP je příliš vysoká. </w:t>
      </w:r>
    </w:p>
    <w:p w14:paraId="4ED70A2E" w14:textId="208F4322" w:rsidR="00616E98" w:rsidRPr="00616E98" w:rsidRDefault="00616E98" w:rsidP="00616E98">
      <w:pPr>
        <w:ind w:firstLine="0"/>
        <w:rPr>
          <w:b/>
          <w:bCs/>
          <w:i/>
          <w:iCs/>
          <w:sz w:val="24"/>
          <w:szCs w:val="24"/>
        </w:rPr>
      </w:pPr>
      <w:r w:rsidRPr="00616E98">
        <w:rPr>
          <w:i/>
          <w:iCs/>
          <w:sz w:val="24"/>
          <w:szCs w:val="24"/>
        </w:rPr>
        <w:t>Viz</w:t>
      </w:r>
      <w:r w:rsidRPr="00616E98">
        <w:rPr>
          <w:b/>
          <w:bCs/>
          <w:i/>
          <w:iCs/>
          <w:sz w:val="24"/>
          <w:szCs w:val="24"/>
        </w:rPr>
        <w:t>. STAVEBNĚ TECHNICKÝ PRŮZKUM</w:t>
      </w:r>
    </w:p>
    <w:p w14:paraId="57FCCC37" w14:textId="77777777" w:rsidR="008360E0" w:rsidRPr="00191D1F" w:rsidRDefault="008360E0" w:rsidP="001F2D45">
      <w:pPr>
        <w:ind w:firstLine="0"/>
        <w:rPr>
          <w:i/>
          <w:iCs/>
        </w:rPr>
      </w:pPr>
    </w:p>
    <w:p w14:paraId="34B999D0" w14:textId="137486C2" w:rsidR="008360E0" w:rsidRDefault="00213806" w:rsidP="008360E0">
      <w:pPr>
        <w:ind w:firstLine="0"/>
        <w:rPr>
          <w:b/>
          <w:bCs/>
          <w:i/>
          <w:iCs/>
          <w:sz w:val="24"/>
          <w:szCs w:val="24"/>
          <w:u w:val="single"/>
        </w:rPr>
      </w:pPr>
      <w:r w:rsidRPr="00616E98">
        <w:rPr>
          <w:b/>
          <w:bCs/>
          <w:i/>
          <w:iCs/>
          <w:sz w:val="24"/>
          <w:szCs w:val="24"/>
          <w:u w:val="single"/>
        </w:rPr>
        <w:t>Vodorovn</w:t>
      </w:r>
      <w:r w:rsidR="005D1D30">
        <w:rPr>
          <w:b/>
          <w:bCs/>
          <w:i/>
          <w:iCs/>
          <w:sz w:val="24"/>
          <w:szCs w:val="24"/>
          <w:u w:val="single"/>
        </w:rPr>
        <w:t>é</w:t>
      </w:r>
      <w:r w:rsidRPr="00616E98">
        <w:rPr>
          <w:b/>
          <w:bCs/>
          <w:i/>
          <w:iCs/>
          <w:sz w:val="24"/>
          <w:szCs w:val="24"/>
          <w:u w:val="single"/>
        </w:rPr>
        <w:t xml:space="preserve"> k</w:t>
      </w:r>
      <w:r w:rsidR="005D1D30">
        <w:rPr>
          <w:b/>
          <w:bCs/>
          <w:i/>
          <w:iCs/>
          <w:sz w:val="24"/>
          <w:szCs w:val="24"/>
          <w:u w:val="single"/>
        </w:rPr>
        <w:t>onstruk</w:t>
      </w:r>
      <w:r w:rsidRPr="00616E98">
        <w:rPr>
          <w:b/>
          <w:bCs/>
          <w:i/>
          <w:iCs/>
          <w:sz w:val="24"/>
          <w:szCs w:val="24"/>
          <w:u w:val="single"/>
        </w:rPr>
        <w:t>ce</w:t>
      </w:r>
      <w:r w:rsidR="005D1D30">
        <w:rPr>
          <w:b/>
          <w:bCs/>
          <w:i/>
          <w:iCs/>
          <w:sz w:val="24"/>
          <w:szCs w:val="24"/>
          <w:u w:val="single"/>
        </w:rPr>
        <w:t>-</w:t>
      </w:r>
      <w:r w:rsidRPr="00616E98">
        <w:rPr>
          <w:b/>
          <w:bCs/>
          <w:i/>
          <w:iCs/>
          <w:sz w:val="24"/>
          <w:szCs w:val="24"/>
          <w:u w:val="single"/>
        </w:rPr>
        <w:t>nová levé části hlavního objektu S01. Shora: ŽB věnec pod pozednicí, ŽB věnec</w:t>
      </w:r>
      <w:r w:rsidR="008360E0" w:rsidRPr="00616E98">
        <w:rPr>
          <w:b/>
          <w:bCs/>
          <w:i/>
          <w:iCs/>
          <w:sz w:val="24"/>
          <w:szCs w:val="24"/>
          <w:u w:val="single"/>
        </w:rPr>
        <w:t xml:space="preserve"> </w:t>
      </w:r>
      <w:r w:rsidRPr="00616E98">
        <w:rPr>
          <w:b/>
          <w:bCs/>
          <w:i/>
          <w:iCs/>
          <w:sz w:val="24"/>
          <w:szCs w:val="24"/>
          <w:u w:val="single"/>
        </w:rPr>
        <w:t>pod stropem (součástí věnce bude ocelový nosník, na který se uloží schodiště a příslušná část</w:t>
      </w:r>
      <w:r w:rsidR="008360E0" w:rsidRPr="00616E98">
        <w:rPr>
          <w:b/>
          <w:bCs/>
          <w:i/>
          <w:iCs/>
          <w:sz w:val="24"/>
          <w:szCs w:val="24"/>
          <w:u w:val="single"/>
        </w:rPr>
        <w:t xml:space="preserve"> </w:t>
      </w:r>
      <w:r w:rsidRPr="00616E98">
        <w:rPr>
          <w:b/>
          <w:bCs/>
          <w:i/>
          <w:iCs/>
          <w:sz w:val="24"/>
          <w:szCs w:val="24"/>
          <w:u w:val="single"/>
        </w:rPr>
        <w:t>stropu, resp. Podesty schodiště)</w:t>
      </w:r>
    </w:p>
    <w:p w14:paraId="4F4E8FC3" w14:textId="77777777" w:rsidR="008360E0" w:rsidRPr="008360E0" w:rsidRDefault="008360E0" w:rsidP="008360E0">
      <w:pPr>
        <w:ind w:firstLine="0"/>
        <w:rPr>
          <w:i/>
          <w:iCs/>
        </w:rPr>
      </w:pPr>
      <w:r w:rsidRPr="008360E0">
        <w:rPr>
          <w:i/>
          <w:iCs/>
        </w:rPr>
        <w:t>Funkce a popis nových konstrukcí.</w:t>
      </w:r>
    </w:p>
    <w:p w14:paraId="7AC85763" w14:textId="0B1889C5" w:rsidR="008360E0" w:rsidRPr="008360E0" w:rsidRDefault="008360E0" w:rsidP="008360E0">
      <w:pPr>
        <w:ind w:firstLine="0"/>
        <w:rPr>
          <w:i/>
          <w:iCs/>
        </w:rPr>
      </w:pPr>
      <w:r w:rsidRPr="008360E0">
        <w:rPr>
          <w:i/>
          <w:iCs/>
        </w:rPr>
        <w:t>Železobetonové věnce v úrovni +6,935 (pod pozednicí) a +3,285 (pod panelovým stropem)</w:t>
      </w:r>
      <w:r w:rsidR="00616E98">
        <w:rPr>
          <w:i/>
          <w:iCs/>
        </w:rPr>
        <w:t xml:space="preserve"> </w:t>
      </w:r>
      <w:r w:rsidRPr="008360E0">
        <w:rPr>
          <w:i/>
          <w:iCs/>
        </w:rPr>
        <w:t>Zajišťují vodorovnou tuhost stavby, přenáší vodorovná zatížení a poskytují podporu pro uložení</w:t>
      </w:r>
      <w:r w:rsidR="00616E98">
        <w:rPr>
          <w:i/>
          <w:iCs/>
        </w:rPr>
        <w:t xml:space="preserve"> </w:t>
      </w:r>
      <w:r w:rsidRPr="008360E0">
        <w:rPr>
          <w:i/>
          <w:iCs/>
        </w:rPr>
        <w:t>pozednice, nosníků a panelů. Železobetonové věnce jsou navrženy na celou šířku zdiva (440 mm),</w:t>
      </w:r>
      <w:r w:rsidR="00616E98">
        <w:rPr>
          <w:i/>
          <w:iCs/>
        </w:rPr>
        <w:t xml:space="preserve"> </w:t>
      </w:r>
      <w:r w:rsidRPr="008360E0">
        <w:rPr>
          <w:i/>
          <w:iCs/>
        </w:rPr>
        <w:t>tvarem kopírují zdivo tl. 440 mm, věnce jsou vysoké 200mm.</w:t>
      </w:r>
    </w:p>
    <w:p w14:paraId="4AFE958E" w14:textId="5980C667" w:rsidR="008360E0" w:rsidRPr="008360E0" w:rsidRDefault="008360E0" w:rsidP="008360E0">
      <w:pPr>
        <w:ind w:firstLine="0"/>
        <w:rPr>
          <w:i/>
          <w:iCs/>
        </w:rPr>
      </w:pPr>
      <w:r w:rsidRPr="008360E0">
        <w:rPr>
          <w:i/>
          <w:iCs/>
        </w:rPr>
        <w:t>Vyztuženy jsou v rozích 4 Ø R12 v rozích a 2-4 Ø R10 v polovině výšky věnce (výškou věnce</w:t>
      </w:r>
      <w:r w:rsidR="00616E98">
        <w:rPr>
          <w:i/>
          <w:iCs/>
        </w:rPr>
        <w:t xml:space="preserve"> </w:t>
      </w:r>
      <w:r w:rsidRPr="008360E0">
        <w:rPr>
          <w:i/>
          <w:iCs/>
        </w:rPr>
        <w:t>myšlen rozměr 440 mm). Smyková výztuž je navržena formou celoobvodových třmínků Ø R6 á 300.</w:t>
      </w:r>
      <w:r w:rsidR="00616E98">
        <w:rPr>
          <w:i/>
          <w:iCs/>
        </w:rPr>
        <w:t xml:space="preserve"> </w:t>
      </w:r>
      <w:r w:rsidRPr="008360E0">
        <w:rPr>
          <w:i/>
          <w:iCs/>
        </w:rPr>
        <w:t xml:space="preserve">Ve věnci </w:t>
      </w:r>
      <w:r w:rsidRPr="008360E0">
        <w:rPr>
          <w:i/>
          <w:iCs/>
        </w:rPr>
        <w:lastRenderedPageBreak/>
        <w:t>nad pozednicí, který má na dvou stěnách ozub pro uložení nosníků podhledu nad 2 NP,</w:t>
      </w:r>
      <w:r w:rsidR="00616E98">
        <w:rPr>
          <w:i/>
          <w:iCs/>
        </w:rPr>
        <w:t xml:space="preserve"> </w:t>
      </w:r>
      <w:r w:rsidRPr="008360E0">
        <w:rPr>
          <w:i/>
          <w:iCs/>
        </w:rPr>
        <w:t>jsou na horní hraně věnce navrženy ocelové desky P6 (celkem 6ks každá s čtveřicí trnů Ø R10 –</w:t>
      </w:r>
      <w:r w:rsidR="00616E98">
        <w:rPr>
          <w:i/>
          <w:iCs/>
        </w:rPr>
        <w:t xml:space="preserve"> </w:t>
      </w:r>
      <w:r w:rsidRPr="008360E0">
        <w:rPr>
          <w:i/>
          <w:iCs/>
        </w:rPr>
        <w:t>180), které se zabetonují při betonáži věnců. Na desky se osadí ocelové nosníky pro jednotku VZT a</w:t>
      </w:r>
      <w:r w:rsidR="00616E98">
        <w:rPr>
          <w:i/>
          <w:iCs/>
        </w:rPr>
        <w:t xml:space="preserve"> </w:t>
      </w:r>
      <w:r w:rsidRPr="008360E0">
        <w:rPr>
          <w:i/>
          <w:iCs/>
        </w:rPr>
        <w:t>podhled stropu nad 2 NP. Věnce jsou navrženy s výztuží z rovných armokošů, v rozích a v</w:t>
      </w:r>
      <w:r w:rsidR="00616E98">
        <w:rPr>
          <w:i/>
          <w:iCs/>
        </w:rPr>
        <w:t> </w:t>
      </w:r>
      <w:r w:rsidRPr="008360E0">
        <w:rPr>
          <w:i/>
          <w:iCs/>
        </w:rPr>
        <w:t>křížení</w:t>
      </w:r>
      <w:r w:rsidR="00616E98">
        <w:rPr>
          <w:i/>
          <w:iCs/>
        </w:rPr>
        <w:t xml:space="preserve"> </w:t>
      </w:r>
      <w:r w:rsidRPr="008360E0">
        <w:rPr>
          <w:i/>
          <w:iCs/>
        </w:rPr>
        <w:t>se doplní u obou povrchů pravoúhlé vložky dle pravidel rámového rohu.</w:t>
      </w:r>
    </w:p>
    <w:p w14:paraId="50F39D45" w14:textId="77777777" w:rsidR="00616E98" w:rsidRDefault="008360E0" w:rsidP="008360E0">
      <w:pPr>
        <w:ind w:firstLine="0"/>
        <w:rPr>
          <w:i/>
          <w:iCs/>
        </w:rPr>
      </w:pPr>
      <w:r w:rsidRPr="008360E0">
        <w:rPr>
          <w:i/>
          <w:iCs/>
        </w:rPr>
        <w:t>V napojení věnců (každý věnec na dvou místech) na stávající stěnu střední části HO se</w:t>
      </w:r>
      <w:r w:rsidR="00616E98">
        <w:rPr>
          <w:i/>
          <w:iCs/>
        </w:rPr>
        <w:t xml:space="preserve"> </w:t>
      </w:r>
      <w:r w:rsidRPr="008360E0">
        <w:rPr>
          <w:i/>
          <w:iCs/>
        </w:rPr>
        <w:t>provede smykový přípoj: do zdiva se do vyvrtaných otvorů osadí na chemickou kotvu (např. Hilti</w:t>
      </w:r>
      <w:r w:rsidR="00616E98">
        <w:rPr>
          <w:i/>
          <w:iCs/>
        </w:rPr>
        <w:t xml:space="preserve"> </w:t>
      </w:r>
      <w:r w:rsidRPr="008360E0">
        <w:rPr>
          <w:i/>
          <w:iCs/>
        </w:rPr>
        <w:t>HVA, nebo obdobná) 6 Ø R12-600, 300mm do zdiva a 300 do věnce)</w:t>
      </w:r>
    </w:p>
    <w:p w14:paraId="7970DDA8" w14:textId="4CF21436" w:rsidR="008360E0" w:rsidRPr="008360E0" w:rsidRDefault="008360E0" w:rsidP="008360E0">
      <w:pPr>
        <w:ind w:firstLine="0"/>
        <w:rPr>
          <w:i/>
          <w:iCs/>
        </w:rPr>
      </w:pPr>
      <w:r w:rsidRPr="008360E0">
        <w:rPr>
          <w:i/>
          <w:iCs/>
        </w:rPr>
        <w:t>Do věnce pod panelovým stropem se osadí ocelový nosník HEA140 (druhý konec bude</w:t>
      </w:r>
      <w:r w:rsidR="00616E98">
        <w:rPr>
          <w:i/>
          <w:iCs/>
        </w:rPr>
        <w:t xml:space="preserve"> </w:t>
      </w:r>
      <w:r w:rsidRPr="008360E0">
        <w:rPr>
          <w:i/>
          <w:iCs/>
        </w:rPr>
        <w:t>uložen na stávající stěnu střední části objektu do vysekané kapsy na únosné podlaží stávající nebo</w:t>
      </w:r>
      <w:r w:rsidR="00616E98">
        <w:rPr>
          <w:i/>
          <w:iCs/>
        </w:rPr>
        <w:t xml:space="preserve"> </w:t>
      </w:r>
      <w:r w:rsidRPr="008360E0">
        <w:rPr>
          <w:i/>
          <w:iCs/>
        </w:rPr>
        <w:t>nově provedené – betonový blok délky min. 400mm, hloubky min. 250mm a výšky min 150 mm</w:t>
      </w:r>
      <w:r w:rsidR="00616E98">
        <w:rPr>
          <w:i/>
          <w:iCs/>
        </w:rPr>
        <w:t xml:space="preserve"> </w:t>
      </w:r>
      <w:r w:rsidRPr="008360E0">
        <w:rPr>
          <w:i/>
          <w:iCs/>
        </w:rPr>
        <w:t>s karisítí 6/100/100 při obou površích). Obdobný nosník se do příslušné výšky osadí i v úrovni pod</w:t>
      </w:r>
      <w:r w:rsidR="00616E98">
        <w:rPr>
          <w:i/>
          <w:iCs/>
        </w:rPr>
        <w:t xml:space="preserve"> </w:t>
      </w:r>
      <w:r w:rsidRPr="008360E0">
        <w:rPr>
          <w:i/>
          <w:iCs/>
        </w:rPr>
        <w:t>mezipodestou prefabrikovaného schodiště, které se na ocelový nosník uloží. Uložení nosníků na</w:t>
      </w:r>
      <w:r w:rsidR="00616E98">
        <w:rPr>
          <w:i/>
          <w:iCs/>
        </w:rPr>
        <w:t xml:space="preserve"> </w:t>
      </w:r>
      <w:r w:rsidRPr="008360E0">
        <w:rPr>
          <w:i/>
          <w:iCs/>
        </w:rPr>
        <w:t>novou a stávající stěnu na únosný podklad (např. betonový blok délky min. 400mm, hloubky min.</w:t>
      </w:r>
      <w:r w:rsidR="00616E98">
        <w:rPr>
          <w:i/>
          <w:iCs/>
        </w:rPr>
        <w:t xml:space="preserve"> </w:t>
      </w:r>
      <w:r w:rsidRPr="008360E0">
        <w:rPr>
          <w:i/>
          <w:iCs/>
        </w:rPr>
        <w:t>250mm a výšky min 150 mm s karisítí 6/100/100 při obou površích). Ocelové nosníky z profilu HEA</w:t>
      </w:r>
      <w:r w:rsidR="00616E98">
        <w:rPr>
          <w:i/>
          <w:iCs/>
        </w:rPr>
        <w:t xml:space="preserve"> </w:t>
      </w:r>
      <w:r w:rsidRPr="008360E0">
        <w:rPr>
          <w:i/>
          <w:iCs/>
        </w:rPr>
        <w:t>140 se opláští SDK deskami / případně oplentují a provede se omítka.</w:t>
      </w:r>
    </w:p>
    <w:p w14:paraId="309142C1" w14:textId="1DEECED2" w:rsidR="008360E0" w:rsidRPr="008360E0" w:rsidRDefault="008360E0" w:rsidP="008360E0">
      <w:pPr>
        <w:ind w:firstLine="0"/>
        <w:rPr>
          <w:i/>
          <w:iCs/>
        </w:rPr>
      </w:pPr>
      <w:r w:rsidRPr="005D1D30">
        <w:rPr>
          <w:i/>
          <w:iCs/>
          <w:u w:val="single"/>
        </w:rPr>
        <w:t>Materiály</w:t>
      </w:r>
      <w:r w:rsidRPr="008360E0">
        <w:rPr>
          <w:i/>
          <w:iCs/>
        </w:rPr>
        <w:t xml:space="preserve"> výše popsaných </w:t>
      </w:r>
      <w:r w:rsidR="005D1D30" w:rsidRPr="008360E0">
        <w:rPr>
          <w:i/>
          <w:iCs/>
        </w:rPr>
        <w:t>ŽB</w:t>
      </w:r>
      <w:r w:rsidRPr="008360E0">
        <w:rPr>
          <w:i/>
          <w:iCs/>
        </w:rPr>
        <w:t xml:space="preserve"> kcí: beton C25/30 XC1, ocel B500B, krytí 25mm. Rozměry,</w:t>
      </w:r>
      <w:r w:rsidR="00616E98">
        <w:rPr>
          <w:i/>
          <w:iCs/>
        </w:rPr>
        <w:t xml:space="preserve"> </w:t>
      </w:r>
      <w:r w:rsidRPr="008360E0">
        <w:rPr>
          <w:i/>
          <w:iCs/>
        </w:rPr>
        <w:t>detaily a vyztužení – viz výkresy</w:t>
      </w:r>
      <w:r w:rsidR="005D1D30">
        <w:rPr>
          <w:i/>
          <w:iCs/>
        </w:rPr>
        <w:t xml:space="preserve"> – D.1.2 SKŘ</w:t>
      </w:r>
      <w:r w:rsidRPr="008360E0">
        <w:rPr>
          <w:i/>
          <w:iCs/>
        </w:rPr>
        <w:t>.</w:t>
      </w:r>
    </w:p>
    <w:p w14:paraId="4FBAB7DC" w14:textId="77777777" w:rsidR="008360E0" w:rsidRPr="005D1D30" w:rsidRDefault="008360E0" w:rsidP="008360E0">
      <w:pPr>
        <w:ind w:firstLine="0"/>
        <w:rPr>
          <w:i/>
          <w:iCs/>
          <w:u w:val="single"/>
        </w:rPr>
      </w:pPr>
      <w:r w:rsidRPr="005D1D30">
        <w:rPr>
          <w:i/>
          <w:iCs/>
          <w:u w:val="single"/>
        </w:rPr>
        <w:t>Předpokládaný postup prací:</w:t>
      </w:r>
    </w:p>
    <w:p w14:paraId="492C5348" w14:textId="77777777" w:rsidR="008360E0" w:rsidRPr="008360E0" w:rsidRDefault="008360E0" w:rsidP="008360E0">
      <w:pPr>
        <w:ind w:firstLine="0"/>
        <w:rPr>
          <w:i/>
          <w:iCs/>
        </w:rPr>
      </w:pPr>
      <w:r w:rsidRPr="008360E0">
        <w:rPr>
          <w:i/>
          <w:iCs/>
        </w:rPr>
        <w:t>-provede se bednění věnce na zdivo</w:t>
      </w:r>
    </w:p>
    <w:p w14:paraId="4483BB43" w14:textId="77777777" w:rsidR="008360E0" w:rsidRPr="008360E0" w:rsidRDefault="008360E0" w:rsidP="008360E0">
      <w:pPr>
        <w:ind w:firstLine="0"/>
        <w:rPr>
          <w:i/>
          <w:iCs/>
        </w:rPr>
      </w:pPr>
      <w:r w:rsidRPr="008360E0">
        <w:rPr>
          <w:i/>
          <w:iCs/>
        </w:rPr>
        <w:t>-osadí se smykové spoje se stávající stěnou HO; osadí se výztuž věnců a ocelové prvky / nosníky</w:t>
      </w:r>
    </w:p>
    <w:p w14:paraId="6D08F172" w14:textId="45327A71" w:rsidR="008360E0" w:rsidRDefault="008360E0" w:rsidP="008360E0">
      <w:pPr>
        <w:ind w:firstLine="0"/>
        <w:rPr>
          <w:i/>
          <w:iCs/>
        </w:rPr>
      </w:pPr>
      <w:r w:rsidRPr="008360E0">
        <w:rPr>
          <w:i/>
          <w:iCs/>
        </w:rPr>
        <w:t>-provede se betonáž věnce s řádným hutněním a bude se provádět řádné ošetření během zrání</w:t>
      </w:r>
      <w:r w:rsidR="00616E98">
        <w:rPr>
          <w:i/>
          <w:iCs/>
        </w:rPr>
        <w:t xml:space="preserve"> b</w:t>
      </w:r>
      <w:r w:rsidRPr="008360E0">
        <w:rPr>
          <w:i/>
          <w:iCs/>
        </w:rPr>
        <w:t>etonu</w:t>
      </w:r>
    </w:p>
    <w:p w14:paraId="3C902C46" w14:textId="77777777" w:rsidR="00213806" w:rsidRPr="008360E0" w:rsidRDefault="00213806" w:rsidP="008360E0">
      <w:pPr>
        <w:ind w:firstLine="0"/>
        <w:rPr>
          <w:i/>
          <w:iCs/>
        </w:rPr>
      </w:pPr>
    </w:p>
    <w:p w14:paraId="44F31E62" w14:textId="778BB1D7" w:rsidR="00616E98" w:rsidRPr="00213806" w:rsidRDefault="00213806" w:rsidP="00616E98">
      <w:pPr>
        <w:ind w:firstLine="0"/>
        <w:rPr>
          <w:b/>
          <w:bCs/>
          <w:i/>
          <w:iCs/>
          <w:sz w:val="24"/>
          <w:szCs w:val="24"/>
          <w:u w:val="single"/>
        </w:rPr>
      </w:pPr>
      <w:r w:rsidRPr="00213806">
        <w:rPr>
          <w:b/>
          <w:bCs/>
          <w:i/>
          <w:iCs/>
          <w:sz w:val="24"/>
          <w:szCs w:val="24"/>
          <w:u w:val="single"/>
        </w:rPr>
        <w:t>ŽB panelový strop nad 1 NP, ŽB prefa schodiště (nástupní rameno + 1/2 podesty, 2/2 podesty</w:t>
      </w:r>
      <w:r>
        <w:rPr>
          <w:b/>
          <w:bCs/>
          <w:i/>
          <w:iCs/>
          <w:sz w:val="24"/>
          <w:szCs w:val="24"/>
          <w:u w:val="single"/>
        </w:rPr>
        <w:t xml:space="preserve"> </w:t>
      </w:r>
      <w:r w:rsidRPr="00213806">
        <w:rPr>
          <w:b/>
          <w:bCs/>
          <w:i/>
          <w:iCs/>
          <w:sz w:val="24"/>
          <w:szCs w:val="24"/>
          <w:u w:val="single"/>
        </w:rPr>
        <w:t>+ výstupní rameno). vodorovné překlady nad otvory-systémové překlady.</w:t>
      </w:r>
    </w:p>
    <w:p w14:paraId="3DE1743D" w14:textId="77777777" w:rsidR="00616E98" w:rsidRPr="00616E98" w:rsidRDefault="00616E98" w:rsidP="00616E98">
      <w:pPr>
        <w:ind w:firstLine="0"/>
        <w:rPr>
          <w:i/>
          <w:iCs/>
        </w:rPr>
      </w:pPr>
      <w:r w:rsidRPr="00616E98">
        <w:rPr>
          <w:i/>
          <w:iCs/>
        </w:rPr>
        <w:t>Funkce a popis nových konstrukcí.</w:t>
      </w:r>
    </w:p>
    <w:p w14:paraId="1847C42B" w14:textId="6248BB2D" w:rsidR="00616E98" w:rsidRDefault="00616E98" w:rsidP="00213806">
      <w:pPr>
        <w:ind w:firstLine="0"/>
        <w:rPr>
          <w:i/>
          <w:iCs/>
        </w:rPr>
      </w:pPr>
      <w:r w:rsidRPr="00616E98">
        <w:rPr>
          <w:i/>
          <w:iCs/>
        </w:rPr>
        <w:t>Strop nad 1NP je navržen jako železobetonový skládaný / montovaný z panelů Goldbeck</w:t>
      </w:r>
      <w:r w:rsidR="00213806">
        <w:rPr>
          <w:i/>
          <w:iCs/>
        </w:rPr>
        <w:t xml:space="preserve"> </w:t>
      </w:r>
      <w:r w:rsidRPr="00616E98">
        <w:rPr>
          <w:i/>
          <w:iCs/>
        </w:rPr>
        <w:t>SPG 20097, výška 200mm. Panely se uloží na věnce, délka uložení 150mm. Po osazení panelů se</w:t>
      </w:r>
      <w:r w:rsidR="005D1D30">
        <w:rPr>
          <w:i/>
          <w:iCs/>
        </w:rPr>
        <w:t xml:space="preserve"> </w:t>
      </w:r>
      <w:r w:rsidRPr="00616E98">
        <w:rPr>
          <w:i/>
          <w:iCs/>
        </w:rPr>
        <w:t>provede zalití spár, osazení zálivkové výztuže do spár a kolem stropů se udělá věnec, dle pokynů</w:t>
      </w:r>
      <w:r w:rsidR="00213806">
        <w:rPr>
          <w:i/>
          <w:iCs/>
        </w:rPr>
        <w:t xml:space="preserve"> </w:t>
      </w:r>
      <w:r w:rsidRPr="00616E98">
        <w:rPr>
          <w:i/>
          <w:iCs/>
        </w:rPr>
        <w:t>dodavatele stropu. Tyto (konstrukční) pokyny budou součástí dodávky stropní kce. Věnec v</w:t>
      </w:r>
      <w:r w:rsidR="00213806">
        <w:rPr>
          <w:i/>
          <w:iCs/>
        </w:rPr>
        <w:t> </w:t>
      </w:r>
      <w:r w:rsidRPr="00616E98">
        <w:rPr>
          <w:i/>
          <w:iCs/>
        </w:rPr>
        <w:t>úrovni</w:t>
      </w:r>
      <w:r w:rsidR="00213806">
        <w:rPr>
          <w:i/>
          <w:iCs/>
        </w:rPr>
        <w:t xml:space="preserve"> </w:t>
      </w:r>
      <w:r w:rsidR="00213806" w:rsidRPr="00213806">
        <w:rPr>
          <w:i/>
          <w:iCs/>
        </w:rPr>
        <w:t>stopů lze z vnější strany vymezit keramickými věncovkami výšky 200mm. Stropní panely před</w:t>
      </w:r>
      <w:r w:rsidR="00213806">
        <w:rPr>
          <w:i/>
          <w:iCs/>
        </w:rPr>
        <w:t xml:space="preserve"> </w:t>
      </w:r>
      <w:r w:rsidR="00213806" w:rsidRPr="00213806">
        <w:rPr>
          <w:i/>
          <w:iCs/>
        </w:rPr>
        <w:t>schodištěm se osadí koncem u schodiště na ocelový nosník HEA 140 + P10.</w:t>
      </w:r>
    </w:p>
    <w:p w14:paraId="79D08393" w14:textId="4F5495FD" w:rsidR="00616E98" w:rsidRDefault="00616E98" w:rsidP="00616E98">
      <w:pPr>
        <w:ind w:firstLine="0"/>
        <w:rPr>
          <w:i/>
          <w:iCs/>
        </w:rPr>
      </w:pPr>
    </w:p>
    <w:p w14:paraId="2A9EFA34" w14:textId="77777777" w:rsidR="00312D95" w:rsidRPr="00191D1F" w:rsidRDefault="00312D95" w:rsidP="00FB48BF">
      <w:pPr>
        <w:ind w:firstLine="0"/>
        <w:rPr>
          <w:b/>
          <w:bCs/>
          <w:sz w:val="24"/>
          <w:szCs w:val="24"/>
        </w:rPr>
      </w:pPr>
      <w:r w:rsidRPr="00191D1F">
        <w:rPr>
          <w:b/>
          <w:bCs/>
          <w:sz w:val="24"/>
          <w:szCs w:val="24"/>
        </w:rPr>
        <w:t>SCHODIŠTĚ</w:t>
      </w:r>
    </w:p>
    <w:p w14:paraId="2FF16C17" w14:textId="48DAD7CB" w:rsidR="00312D95" w:rsidRPr="0018302D" w:rsidRDefault="00312D95" w:rsidP="00FB48BF">
      <w:pPr>
        <w:ind w:firstLine="0"/>
        <w:rPr>
          <w:i/>
          <w:iCs/>
        </w:rPr>
      </w:pPr>
      <w:r w:rsidRPr="0018302D">
        <w:rPr>
          <w:i/>
          <w:iCs/>
        </w:rPr>
        <w:t xml:space="preserve">Stávající schodiště je kamenné. </w:t>
      </w:r>
    </w:p>
    <w:p w14:paraId="5BCC87F8" w14:textId="25A9DA4A" w:rsidR="00312D95" w:rsidRPr="0018302D" w:rsidRDefault="00312D95" w:rsidP="00213806">
      <w:pPr>
        <w:ind w:firstLine="0"/>
        <w:rPr>
          <w:i/>
          <w:iCs/>
        </w:rPr>
      </w:pPr>
      <w:r w:rsidRPr="0018302D">
        <w:rPr>
          <w:i/>
          <w:iCs/>
        </w:rPr>
        <w:t xml:space="preserve">Nové schodiště vybudované v novém křídlu objektu </w:t>
      </w:r>
      <w:r w:rsidR="00213806" w:rsidRPr="0018302D">
        <w:rPr>
          <w:i/>
          <w:iCs/>
        </w:rPr>
        <w:t>j</w:t>
      </w:r>
      <w:r w:rsidRPr="0018302D">
        <w:rPr>
          <w:i/>
          <w:iCs/>
        </w:rPr>
        <w:t>e navrženo</w:t>
      </w:r>
      <w:r w:rsidR="00213806" w:rsidRPr="0018302D">
        <w:rPr>
          <w:i/>
          <w:iCs/>
        </w:rPr>
        <w:t xml:space="preserve"> jako</w:t>
      </w:r>
      <w:r w:rsidRPr="0018302D">
        <w:rPr>
          <w:i/>
          <w:iCs/>
        </w:rPr>
        <w:t xml:space="preserve"> </w:t>
      </w:r>
      <w:r w:rsidR="00213806" w:rsidRPr="0018302D">
        <w:rPr>
          <w:i/>
          <w:iCs/>
        </w:rPr>
        <w:t>monolitické</w:t>
      </w:r>
      <w:r w:rsidR="00D21319" w:rsidRPr="0018302D">
        <w:rPr>
          <w:i/>
          <w:iCs/>
        </w:rPr>
        <w:t>, montované</w:t>
      </w:r>
      <w:r w:rsidRPr="0018302D">
        <w:rPr>
          <w:i/>
          <w:iCs/>
        </w:rPr>
        <w:t>.</w:t>
      </w:r>
      <w:r w:rsidR="00213806" w:rsidRPr="0018302D">
        <w:rPr>
          <w:i/>
          <w:iCs/>
        </w:rPr>
        <w:t xml:space="preserve"> Bude dodávkou firmy Goldbeck, která jej vyrobí na základě výkresu tvaru (viz výkresy</w:t>
      </w:r>
      <w:r w:rsidR="0018302D">
        <w:rPr>
          <w:i/>
          <w:iCs/>
        </w:rPr>
        <w:t xml:space="preserve"> – D.1.2 SKŘ</w:t>
      </w:r>
      <w:r w:rsidR="00213806" w:rsidRPr="0018302D">
        <w:rPr>
          <w:i/>
          <w:iCs/>
        </w:rPr>
        <w:t>) a zatížení (viz SV</w:t>
      </w:r>
      <w:r w:rsidR="0018302D">
        <w:rPr>
          <w:i/>
          <w:iCs/>
        </w:rPr>
        <w:t xml:space="preserve"> – D.1.2 SKŘ</w:t>
      </w:r>
      <w:r w:rsidR="00213806" w:rsidRPr="0018302D">
        <w:rPr>
          <w:i/>
          <w:iCs/>
        </w:rPr>
        <w:t>). Schodiště se bude skládat ze dvou částí – zalomených desek. Nástupní rameno s polovinou mezipodesty, se dole uloží na</w:t>
      </w:r>
      <w:r w:rsidR="0018302D">
        <w:rPr>
          <w:i/>
          <w:iCs/>
        </w:rPr>
        <w:t xml:space="preserve"> </w:t>
      </w:r>
      <w:r w:rsidR="00213806" w:rsidRPr="0018302D">
        <w:rPr>
          <w:i/>
          <w:iCs/>
        </w:rPr>
        <w:t xml:space="preserve">základový pas, mezipodesta pak na ocel. nosník SB5 – profil HEA 140 osazený podél obvodové strěny, h.h. nosníku v úrovni +1,714m. Výstupní rameno s polovinou mezipodesty se uloží na ocelové nosníky SB5 – profil HEA 140 (nahoře + P10). Při montáži schodiště je </w:t>
      </w:r>
      <w:r w:rsidR="00213806" w:rsidRPr="0018302D">
        <w:rPr>
          <w:i/>
          <w:iCs/>
        </w:rPr>
        <w:lastRenderedPageBreak/>
        <w:t>nutné dbát konstrukčních pokynů výrobce. Schodišťovou desku jsem navrhl o tl. 180 mm, orientačně s hl. nosnou výztuží 8 Ø R12 na šířku ramene 1100mm.</w:t>
      </w:r>
    </w:p>
    <w:p w14:paraId="50891839" w14:textId="77777777" w:rsidR="00312D95" w:rsidRPr="00191D1F" w:rsidRDefault="00312D95" w:rsidP="008C7270">
      <w:pPr>
        <w:ind w:firstLine="0"/>
        <w:rPr>
          <w:i/>
          <w:iCs/>
        </w:rPr>
      </w:pPr>
    </w:p>
    <w:p w14:paraId="36732876" w14:textId="77777777" w:rsidR="00312D95" w:rsidRPr="00191D1F" w:rsidRDefault="00312D95" w:rsidP="008C7270">
      <w:pPr>
        <w:ind w:firstLine="0"/>
        <w:rPr>
          <w:b/>
          <w:bCs/>
          <w:sz w:val="24"/>
          <w:szCs w:val="24"/>
        </w:rPr>
      </w:pPr>
      <w:r w:rsidRPr="00191D1F">
        <w:rPr>
          <w:b/>
          <w:bCs/>
          <w:sz w:val="24"/>
          <w:szCs w:val="24"/>
        </w:rPr>
        <w:t>PŘEKLADY</w:t>
      </w:r>
    </w:p>
    <w:p w14:paraId="7AE403F7" w14:textId="77777777" w:rsidR="00312D95" w:rsidRPr="00191D1F" w:rsidRDefault="00312D95" w:rsidP="005B3EAF">
      <w:pPr>
        <w:pStyle w:val="gmail-textbody"/>
        <w:spacing w:before="0" w:beforeAutospacing="0" w:after="142" w:afterAutospacing="0"/>
        <w:jc w:val="both"/>
        <w:rPr>
          <w:rFonts w:ascii="Arial" w:hAnsi="Arial" w:cs="Arial"/>
          <w:i/>
          <w:iCs/>
          <w:sz w:val="20"/>
          <w:szCs w:val="20"/>
        </w:rPr>
      </w:pPr>
      <w:r w:rsidRPr="00191D1F">
        <w:rPr>
          <w:i/>
          <w:iCs/>
        </w:rPr>
        <w:t>Nové překlady budou systémové dle použitého druhu zdiva nebo z ocelových válcovaných profilů. </w:t>
      </w:r>
    </w:p>
    <w:p w14:paraId="1879176A" w14:textId="78627140" w:rsidR="00312D95" w:rsidRDefault="00312D95" w:rsidP="008C7270">
      <w:pPr>
        <w:ind w:firstLine="0"/>
        <w:rPr>
          <w:i/>
          <w:iCs/>
        </w:rPr>
      </w:pPr>
    </w:p>
    <w:p w14:paraId="739FADF7" w14:textId="77777777" w:rsidR="005D1D30" w:rsidRPr="00191D1F" w:rsidRDefault="005D1D30" w:rsidP="008C7270">
      <w:pPr>
        <w:ind w:firstLine="0"/>
        <w:rPr>
          <w:i/>
          <w:iCs/>
        </w:rPr>
      </w:pPr>
    </w:p>
    <w:p w14:paraId="7883FA92" w14:textId="77777777" w:rsidR="00312D95" w:rsidRPr="00191D1F" w:rsidRDefault="00312D95" w:rsidP="002A5D79">
      <w:pPr>
        <w:ind w:firstLine="0"/>
        <w:rPr>
          <w:b/>
          <w:bCs/>
          <w:sz w:val="24"/>
          <w:szCs w:val="24"/>
        </w:rPr>
      </w:pPr>
      <w:r w:rsidRPr="00191D1F">
        <w:rPr>
          <w:b/>
          <w:bCs/>
          <w:sz w:val="24"/>
          <w:szCs w:val="24"/>
        </w:rPr>
        <w:t>OKNA</w:t>
      </w:r>
    </w:p>
    <w:p w14:paraId="7A30B4A9" w14:textId="759FBE40" w:rsidR="00312D95" w:rsidRPr="00191D1F" w:rsidRDefault="00312D95" w:rsidP="002A5D79">
      <w:pPr>
        <w:ind w:firstLine="0"/>
        <w:rPr>
          <w:i/>
          <w:iCs/>
        </w:rPr>
      </w:pPr>
      <w:r w:rsidRPr="00191D1F">
        <w:rPr>
          <w:i/>
          <w:iCs/>
        </w:rPr>
        <w:t>Okna v obvodových stěnách objektu č.p. 791</w:t>
      </w:r>
      <w:r w:rsidR="006C5EA4">
        <w:rPr>
          <w:i/>
          <w:iCs/>
        </w:rPr>
        <w:t xml:space="preserve"> včetně navazujícího objektu</w:t>
      </w:r>
      <w:r w:rsidRPr="00191D1F">
        <w:rPr>
          <w:i/>
          <w:iCs/>
        </w:rPr>
        <w:t xml:space="preserve"> budou plastová s výplní s izolačním dvojsklem. Členění oken bude dle původních špaletových. Výplně otvorů musí splňovat požadavky dané normou ČSN 73 0540-2, zejména hodnoty součinitele prostupu tepla. Součinitel prostupu tepla okny max. Uw = 1,2 W/m²K. </w:t>
      </w:r>
    </w:p>
    <w:p w14:paraId="08EE5E7D" w14:textId="1FFB4361" w:rsidR="00DE1F7A" w:rsidRPr="00AB2F70" w:rsidRDefault="00DE1F7A" w:rsidP="00DE1F7A">
      <w:pPr>
        <w:spacing w:line="276" w:lineRule="auto"/>
        <w:ind w:firstLine="0"/>
        <w:rPr>
          <w:b/>
          <w:bCs/>
          <w:i/>
          <w:iCs/>
        </w:rPr>
      </w:pPr>
      <w:r>
        <w:rPr>
          <w:i/>
          <w:iCs/>
        </w:rPr>
        <w:t xml:space="preserve">Viz </w:t>
      </w:r>
      <w:r w:rsidRPr="00AB2F70">
        <w:rPr>
          <w:b/>
          <w:bCs/>
          <w:i/>
          <w:iCs/>
        </w:rPr>
        <w:t xml:space="preserve">VÝPIS </w:t>
      </w:r>
      <w:r>
        <w:rPr>
          <w:b/>
          <w:bCs/>
          <w:i/>
          <w:iCs/>
        </w:rPr>
        <w:t>VÝPLNÍ OTVORŮ</w:t>
      </w:r>
    </w:p>
    <w:p w14:paraId="2C7AB773" w14:textId="77777777" w:rsidR="00AB2F70" w:rsidRPr="00191D1F" w:rsidRDefault="00AB2F70" w:rsidP="002A5D79">
      <w:pPr>
        <w:ind w:firstLine="0"/>
        <w:rPr>
          <w:i/>
          <w:iCs/>
        </w:rPr>
      </w:pPr>
    </w:p>
    <w:p w14:paraId="047CD352" w14:textId="77777777" w:rsidR="00312D95" w:rsidRPr="00191D1F" w:rsidRDefault="00312D95" w:rsidP="002A5D79">
      <w:pPr>
        <w:ind w:firstLine="0"/>
        <w:rPr>
          <w:b/>
          <w:bCs/>
          <w:sz w:val="24"/>
          <w:szCs w:val="24"/>
        </w:rPr>
      </w:pPr>
      <w:r w:rsidRPr="00191D1F">
        <w:rPr>
          <w:b/>
          <w:bCs/>
          <w:sz w:val="24"/>
          <w:szCs w:val="24"/>
        </w:rPr>
        <w:t>PARAPETY</w:t>
      </w:r>
    </w:p>
    <w:p w14:paraId="43C39C9F" w14:textId="06A2095E" w:rsidR="00312D95" w:rsidRDefault="00312D95" w:rsidP="002A5D79">
      <w:pPr>
        <w:ind w:firstLine="0"/>
        <w:rPr>
          <w:i/>
          <w:iCs/>
        </w:rPr>
      </w:pPr>
      <w:r w:rsidRPr="00191D1F">
        <w:rPr>
          <w:i/>
          <w:iCs/>
        </w:rPr>
        <w:t>U objektu č.p. 791</w:t>
      </w:r>
      <w:r w:rsidR="00A651C9">
        <w:rPr>
          <w:i/>
          <w:iCs/>
        </w:rPr>
        <w:t xml:space="preserve"> včetně navazujícího objektu</w:t>
      </w:r>
      <w:r w:rsidRPr="00191D1F">
        <w:rPr>
          <w:i/>
          <w:iCs/>
        </w:rPr>
        <w:t xml:space="preserve"> budou vnější pískovcové okenní parapety a interiérové parapetní desky budou systémové, materiál PVC, v dekoru dle výběru investora.</w:t>
      </w:r>
    </w:p>
    <w:p w14:paraId="114E0017" w14:textId="3F725387" w:rsidR="00AB2F70" w:rsidRPr="00AB2F70" w:rsidRDefault="00AB2F70" w:rsidP="002A5D79">
      <w:pPr>
        <w:ind w:firstLine="0"/>
        <w:rPr>
          <w:b/>
          <w:bCs/>
          <w:i/>
          <w:iCs/>
        </w:rPr>
      </w:pPr>
      <w:r>
        <w:rPr>
          <w:i/>
          <w:iCs/>
        </w:rPr>
        <w:t>Vi</w:t>
      </w:r>
      <w:r w:rsidR="00B23C60">
        <w:rPr>
          <w:i/>
          <w:iCs/>
        </w:rPr>
        <w:t>z</w:t>
      </w:r>
      <w:r>
        <w:rPr>
          <w:i/>
          <w:iCs/>
        </w:rPr>
        <w:t xml:space="preserve"> </w:t>
      </w:r>
      <w:r w:rsidRPr="00AB2F70">
        <w:rPr>
          <w:b/>
          <w:bCs/>
          <w:i/>
          <w:iCs/>
        </w:rPr>
        <w:t>VÝPIS OSTATNÍCH PRVKŮ</w:t>
      </w:r>
    </w:p>
    <w:p w14:paraId="49A629E5" w14:textId="77777777" w:rsidR="00AB2F70" w:rsidRDefault="00AB2F70" w:rsidP="002A5D79">
      <w:pPr>
        <w:autoSpaceDE w:val="0"/>
        <w:autoSpaceDN w:val="0"/>
        <w:adjustRightInd w:val="0"/>
        <w:spacing w:after="0" w:line="240" w:lineRule="auto"/>
        <w:ind w:firstLine="0"/>
        <w:jc w:val="left"/>
        <w:rPr>
          <w:b/>
          <w:bCs/>
          <w:sz w:val="24"/>
          <w:szCs w:val="24"/>
        </w:rPr>
      </w:pPr>
    </w:p>
    <w:p w14:paraId="6D64896A" w14:textId="186A8612" w:rsidR="00312D95" w:rsidRPr="00191D1F" w:rsidRDefault="00312D95" w:rsidP="002A5D79">
      <w:pPr>
        <w:autoSpaceDE w:val="0"/>
        <w:autoSpaceDN w:val="0"/>
        <w:adjustRightInd w:val="0"/>
        <w:spacing w:after="0" w:line="240" w:lineRule="auto"/>
        <w:ind w:firstLine="0"/>
        <w:jc w:val="left"/>
        <w:rPr>
          <w:b/>
          <w:bCs/>
        </w:rPr>
      </w:pPr>
      <w:r w:rsidRPr="00191D1F">
        <w:rPr>
          <w:b/>
          <w:bCs/>
          <w:sz w:val="24"/>
          <w:szCs w:val="24"/>
        </w:rPr>
        <w:t>EXTERIÉROVÉ DVEŘE</w:t>
      </w:r>
    </w:p>
    <w:p w14:paraId="3B4FBB2A" w14:textId="358BF6CF" w:rsidR="00AB2F70" w:rsidRDefault="00312D95" w:rsidP="00AB2F70">
      <w:pPr>
        <w:autoSpaceDE w:val="0"/>
        <w:autoSpaceDN w:val="0"/>
        <w:adjustRightInd w:val="0"/>
        <w:spacing w:after="0" w:line="276" w:lineRule="auto"/>
        <w:ind w:firstLine="0"/>
        <w:rPr>
          <w:i/>
          <w:iCs/>
        </w:rPr>
      </w:pPr>
      <w:r w:rsidRPr="00191D1F">
        <w:rPr>
          <w:i/>
          <w:iCs/>
        </w:rPr>
        <w:t>Dveře na exteriérových stěnách objektu č.p. 791</w:t>
      </w:r>
      <w:r w:rsidR="00A651C9">
        <w:rPr>
          <w:i/>
          <w:iCs/>
        </w:rPr>
        <w:t xml:space="preserve"> včetně navazujícího objektu</w:t>
      </w:r>
      <w:r w:rsidRPr="00191D1F">
        <w:rPr>
          <w:i/>
          <w:iCs/>
        </w:rPr>
        <w:t xml:space="preserve"> budou plastové s vyplní s izolačním dvojsklem. Výplně otvorů splňují požadavky dane normou ČSN 73 0540-2, zejména hodnoty součinitele prostupu tepla. Součinitel prostupu tepla dveřmi max. Uw = 1,2 W/m2K. Dveře budou osazeny cylindrickou vložkou.</w:t>
      </w:r>
    </w:p>
    <w:p w14:paraId="55883745" w14:textId="77777777" w:rsidR="00AB2F70" w:rsidRPr="00AB2F70" w:rsidRDefault="00AB2F70" w:rsidP="00AB2F70">
      <w:pPr>
        <w:autoSpaceDE w:val="0"/>
        <w:autoSpaceDN w:val="0"/>
        <w:adjustRightInd w:val="0"/>
        <w:spacing w:after="0" w:line="276" w:lineRule="auto"/>
        <w:ind w:firstLine="0"/>
        <w:rPr>
          <w:i/>
          <w:iCs/>
          <w:sz w:val="12"/>
          <w:szCs w:val="12"/>
        </w:rPr>
      </w:pPr>
    </w:p>
    <w:p w14:paraId="400CD37D" w14:textId="7AF43784" w:rsidR="00AB2F70" w:rsidRPr="00AB2F70" w:rsidRDefault="00AB2F70" w:rsidP="00AB2F70">
      <w:pPr>
        <w:spacing w:line="276" w:lineRule="auto"/>
        <w:ind w:firstLine="0"/>
        <w:rPr>
          <w:b/>
          <w:bCs/>
          <w:i/>
          <w:iCs/>
        </w:rPr>
      </w:pPr>
      <w:r>
        <w:rPr>
          <w:i/>
          <w:iCs/>
        </w:rPr>
        <w:t xml:space="preserve">Viz. </w:t>
      </w:r>
      <w:r w:rsidRPr="00AB2F70">
        <w:rPr>
          <w:b/>
          <w:bCs/>
          <w:i/>
          <w:iCs/>
        </w:rPr>
        <w:t xml:space="preserve">VÝPIS </w:t>
      </w:r>
      <w:r>
        <w:rPr>
          <w:b/>
          <w:bCs/>
          <w:i/>
          <w:iCs/>
        </w:rPr>
        <w:t>VÝPLNÍ OTVORŮ</w:t>
      </w:r>
    </w:p>
    <w:p w14:paraId="190196EA" w14:textId="77777777" w:rsidR="00312D95" w:rsidRPr="00191D1F" w:rsidRDefault="00312D95" w:rsidP="008C7270">
      <w:pPr>
        <w:ind w:firstLine="0"/>
        <w:rPr>
          <w:i/>
          <w:iCs/>
        </w:rPr>
      </w:pPr>
    </w:p>
    <w:p w14:paraId="6D075D3B" w14:textId="77777777" w:rsidR="00312D95" w:rsidRPr="00191D1F" w:rsidRDefault="00312D95" w:rsidP="00005606">
      <w:pPr>
        <w:ind w:firstLine="0"/>
        <w:rPr>
          <w:b/>
          <w:bCs/>
          <w:sz w:val="24"/>
          <w:szCs w:val="24"/>
        </w:rPr>
      </w:pPr>
      <w:r w:rsidRPr="00191D1F">
        <w:rPr>
          <w:b/>
          <w:bCs/>
          <w:sz w:val="24"/>
          <w:szCs w:val="24"/>
        </w:rPr>
        <w:t>INTERIÉROVÉ DVEŘE</w:t>
      </w:r>
    </w:p>
    <w:p w14:paraId="4E90928C" w14:textId="77777777" w:rsidR="00312D95" w:rsidRPr="00191D1F" w:rsidRDefault="00312D95" w:rsidP="00EC0F2E">
      <w:pPr>
        <w:ind w:firstLine="0"/>
        <w:rPr>
          <w:i/>
          <w:iCs/>
        </w:rPr>
      </w:pPr>
      <w:r w:rsidRPr="00191D1F">
        <w:rPr>
          <w:i/>
          <w:iCs/>
        </w:rPr>
        <w:t xml:space="preserve">Interiérové dveře budou z lehčené DTD laminované HPL laminem s barevným dekorem s ocelovou zárubní odpovídající tl. stěny. Zárubeň bude pozinkovaná se základním barevným nátěrem. Po osazení bude aplikován vrchní barevný nátěr. </w:t>
      </w:r>
    </w:p>
    <w:p w14:paraId="10580AE2" w14:textId="77777777" w:rsidR="00DE1F7A" w:rsidRPr="00AB2F70" w:rsidRDefault="00DE1F7A" w:rsidP="00DE1F7A">
      <w:pPr>
        <w:autoSpaceDE w:val="0"/>
        <w:autoSpaceDN w:val="0"/>
        <w:adjustRightInd w:val="0"/>
        <w:spacing w:after="0" w:line="276" w:lineRule="auto"/>
        <w:ind w:firstLine="0"/>
        <w:rPr>
          <w:i/>
          <w:iCs/>
          <w:sz w:val="12"/>
          <w:szCs w:val="12"/>
        </w:rPr>
      </w:pPr>
    </w:p>
    <w:p w14:paraId="1CA63B86" w14:textId="1DB79B7D" w:rsidR="00DE1F7A" w:rsidRPr="00AB2F70" w:rsidRDefault="00DE1F7A" w:rsidP="00DE1F7A">
      <w:pPr>
        <w:spacing w:line="276" w:lineRule="auto"/>
        <w:ind w:firstLine="0"/>
        <w:rPr>
          <w:b/>
          <w:bCs/>
          <w:i/>
          <w:iCs/>
        </w:rPr>
      </w:pPr>
      <w:r>
        <w:rPr>
          <w:i/>
          <w:iCs/>
        </w:rPr>
        <w:t xml:space="preserve">Viz </w:t>
      </w:r>
      <w:r w:rsidRPr="00AB2F70">
        <w:rPr>
          <w:b/>
          <w:bCs/>
          <w:i/>
          <w:iCs/>
        </w:rPr>
        <w:t xml:space="preserve">VÝPIS </w:t>
      </w:r>
      <w:r>
        <w:rPr>
          <w:b/>
          <w:bCs/>
          <w:i/>
          <w:iCs/>
        </w:rPr>
        <w:t>VÝPLNÍ OTVORŮ</w:t>
      </w:r>
    </w:p>
    <w:p w14:paraId="58E52047" w14:textId="77777777" w:rsidR="00312D95" w:rsidRPr="00191D1F" w:rsidRDefault="00312D95" w:rsidP="00EC0F2E">
      <w:pPr>
        <w:ind w:firstLine="0"/>
        <w:rPr>
          <w:i/>
          <w:iCs/>
        </w:rPr>
      </w:pPr>
    </w:p>
    <w:p w14:paraId="69143A8D" w14:textId="77777777" w:rsidR="00312D95" w:rsidRPr="00191D1F" w:rsidRDefault="00312D95" w:rsidP="00005606">
      <w:pPr>
        <w:ind w:firstLine="0"/>
        <w:rPr>
          <w:b/>
          <w:bCs/>
          <w:i/>
          <w:iCs/>
          <w:sz w:val="24"/>
          <w:szCs w:val="24"/>
        </w:rPr>
      </w:pPr>
      <w:r w:rsidRPr="00191D1F">
        <w:rPr>
          <w:b/>
          <w:bCs/>
          <w:i/>
          <w:iCs/>
          <w:sz w:val="24"/>
          <w:szCs w:val="24"/>
        </w:rPr>
        <w:t>PODLAHA, OBKLADY, DLAŽBA</w:t>
      </w:r>
    </w:p>
    <w:p w14:paraId="48172F9A" w14:textId="77777777" w:rsidR="00312D95" w:rsidRPr="00191D1F" w:rsidRDefault="00312D95" w:rsidP="00005606">
      <w:pPr>
        <w:ind w:firstLine="0"/>
        <w:rPr>
          <w:i/>
          <w:iCs/>
        </w:rPr>
      </w:pPr>
      <w:r w:rsidRPr="00191D1F">
        <w:rPr>
          <w:i/>
          <w:iCs/>
        </w:rPr>
        <w:t>Přístavba venkovní učebny bude z vnější exteriérové strany obložena fasádními pásky Klinker.</w:t>
      </w:r>
    </w:p>
    <w:p w14:paraId="675A5FAB" w14:textId="19112A05" w:rsidR="00994ABE" w:rsidRPr="00191D1F" w:rsidRDefault="00312D95" w:rsidP="00994ABE">
      <w:pPr>
        <w:ind w:firstLine="0"/>
        <w:rPr>
          <w:i/>
          <w:iCs/>
        </w:rPr>
      </w:pPr>
      <w:r w:rsidRPr="00191D1F">
        <w:rPr>
          <w:i/>
          <w:iCs/>
        </w:rPr>
        <w:t xml:space="preserve">Finální podlahová krytina bude dána charakterem provozu. Keramická dlažby se součinitelem smykového tření dle provozu. </w:t>
      </w:r>
    </w:p>
    <w:p w14:paraId="3C8A14DE" w14:textId="2E341FBA" w:rsidR="00312D95" w:rsidRPr="00191D1F" w:rsidRDefault="00312D95" w:rsidP="00994ABE">
      <w:pPr>
        <w:ind w:firstLine="0"/>
        <w:rPr>
          <w:i/>
          <w:iCs/>
        </w:rPr>
      </w:pPr>
      <w:r w:rsidRPr="00191D1F">
        <w:rPr>
          <w:i/>
          <w:iCs/>
        </w:rPr>
        <w:t xml:space="preserve">Nášlapná vrstvy podlah budou ukládány na systémové podkladní vrstvy (lepidlo, tmel,……). Obklady budou v prostorech sociálního zařízení se zvýšenou vlhkostí a možností expozicí vodou. </w:t>
      </w:r>
    </w:p>
    <w:p w14:paraId="184F4E09" w14:textId="75F48F7E" w:rsidR="00312D95" w:rsidRDefault="00312D95" w:rsidP="00005606">
      <w:pPr>
        <w:ind w:firstLine="0"/>
        <w:rPr>
          <w:i/>
          <w:iCs/>
        </w:rPr>
      </w:pPr>
      <w:r w:rsidRPr="00191D1F">
        <w:rPr>
          <w:i/>
          <w:iCs/>
        </w:rPr>
        <w:lastRenderedPageBreak/>
        <w:t>Výška obkladů bude 2,0m, pokud nebude uvedeno jinak. Rohy a kouty dlažeb a obkladů řešeny systémovou rohovou lištou.</w:t>
      </w:r>
    </w:p>
    <w:p w14:paraId="3F9DBA8F" w14:textId="77777777" w:rsidR="00994ABE" w:rsidRDefault="00994ABE" w:rsidP="00994ABE">
      <w:pPr>
        <w:ind w:firstLine="0"/>
        <w:rPr>
          <w:i/>
          <w:iCs/>
        </w:rPr>
      </w:pPr>
    </w:p>
    <w:p w14:paraId="10FB287E" w14:textId="53CAB01E" w:rsidR="00DE1F7A" w:rsidRDefault="001D780B" w:rsidP="00DE1F7A">
      <w:pPr>
        <w:spacing w:line="276" w:lineRule="auto"/>
        <w:ind w:firstLine="0"/>
        <w:rPr>
          <w:b/>
          <w:bCs/>
          <w:i/>
          <w:iCs/>
        </w:rPr>
      </w:pPr>
      <w:r w:rsidRPr="00191D1F">
        <w:rPr>
          <w:i/>
          <w:iCs/>
        </w:rPr>
        <w:t>Podlahy budou dle skladeb konstrukcí</w:t>
      </w:r>
      <w:r>
        <w:rPr>
          <w:i/>
          <w:iCs/>
        </w:rPr>
        <w:t xml:space="preserve"> v</w:t>
      </w:r>
      <w:r w:rsidR="00DE1F7A">
        <w:rPr>
          <w:i/>
          <w:iCs/>
        </w:rPr>
        <w:t xml:space="preserve">iz </w:t>
      </w:r>
      <w:r w:rsidR="00DE1F7A">
        <w:rPr>
          <w:b/>
          <w:bCs/>
          <w:i/>
          <w:iCs/>
        </w:rPr>
        <w:t>SKLADBY KONSTRUKCÍ A PODLAH</w:t>
      </w:r>
      <w:r>
        <w:rPr>
          <w:b/>
          <w:bCs/>
          <w:i/>
          <w:iCs/>
        </w:rPr>
        <w:t>.</w:t>
      </w:r>
    </w:p>
    <w:p w14:paraId="21D36463" w14:textId="2FFFEF98" w:rsidR="00994ABE" w:rsidRDefault="00994ABE" w:rsidP="00DE1F7A">
      <w:pPr>
        <w:spacing w:line="276" w:lineRule="auto"/>
        <w:ind w:firstLine="0"/>
        <w:rPr>
          <w:b/>
          <w:bCs/>
          <w:i/>
          <w:iCs/>
        </w:rPr>
      </w:pPr>
    </w:p>
    <w:p w14:paraId="4DEBE2CA" w14:textId="59712C8A" w:rsidR="007378BB" w:rsidRDefault="00C722D3" w:rsidP="007378BB">
      <w:pPr>
        <w:ind w:firstLine="0"/>
        <w:rPr>
          <w:b/>
          <w:bCs/>
          <w:i/>
          <w:iCs/>
          <w:sz w:val="24"/>
          <w:szCs w:val="24"/>
        </w:rPr>
      </w:pPr>
      <w:r>
        <w:rPr>
          <w:b/>
          <w:bCs/>
          <w:i/>
          <w:iCs/>
          <w:sz w:val="24"/>
          <w:szCs w:val="24"/>
        </w:rPr>
        <w:t>AKUSTICKÉ PODHLEDY, POŽÁRNÍ PODHLEDY, AKUSTICKÉ STĚNOVÉ ABSORBÉRY</w:t>
      </w:r>
    </w:p>
    <w:p w14:paraId="0CCD0D1B" w14:textId="77C57F95" w:rsidR="007841E8" w:rsidRPr="007841E8" w:rsidRDefault="007841E8" w:rsidP="007841E8">
      <w:pPr>
        <w:spacing w:line="276" w:lineRule="auto"/>
        <w:ind w:firstLine="0"/>
        <w:rPr>
          <w:i/>
          <w:iCs/>
        </w:rPr>
      </w:pPr>
      <w:r>
        <w:rPr>
          <w:i/>
          <w:iCs/>
        </w:rPr>
        <w:t>Akustický p</w:t>
      </w:r>
      <w:r w:rsidRPr="007841E8">
        <w:rPr>
          <w:i/>
          <w:iCs/>
        </w:rPr>
        <w:t>odhled se bude instalovat po realizaci VZT zařízení.</w:t>
      </w:r>
    </w:p>
    <w:p w14:paraId="51FB18C6" w14:textId="6E67C5EC" w:rsidR="00C722D3" w:rsidRDefault="00C722D3" w:rsidP="00C722D3">
      <w:pPr>
        <w:spacing w:line="276" w:lineRule="auto"/>
        <w:ind w:firstLine="0"/>
        <w:rPr>
          <w:b/>
          <w:bCs/>
          <w:i/>
          <w:iCs/>
        </w:rPr>
      </w:pPr>
      <w:r>
        <w:rPr>
          <w:i/>
          <w:iCs/>
        </w:rPr>
        <w:t>Podhledy a stěnové absorbéry</w:t>
      </w:r>
      <w:r w:rsidRPr="00191D1F">
        <w:rPr>
          <w:i/>
          <w:iCs/>
        </w:rPr>
        <w:t xml:space="preserve"> budou dle skladeb konstrukcí</w:t>
      </w:r>
      <w:r>
        <w:rPr>
          <w:i/>
          <w:iCs/>
        </w:rPr>
        <w:t xml:space="preserve"> viz </w:t>
      </w:r>
      <w:r>
        <w:rPr>
          <w:b/>
          <w:bCs/>
          <w:i/>
          <w:iCs/>
        </w:rPr>
        <w:t>SKLADBY KONSTRUKCÍ A PODLAH.</w:t>
      </w:r>
    </w:p>
    <w:p w14:paraId="43CB36D5" w14:textId="77777777" w:rsidR="00C722D3" w:rsidRDefault="00C722D3" w:rsidP="00DE1F7A">
      <w:pPr>
        <w:spacing w:line="276" w:lineRule="auto"/>
        <w:ind w:firstLine="0"/>
        <w:rPr>
          <w:b/>
          <w:bCs/>
          <w:i/>
          <w:iCs/>
        </w:rPr>
      </w:pPr>
    </w:p>
    <w:p w14:paraId="0897696C" w14:textId="0036724A" w:rsidR="007378BB" w:rsidRPr="00DE2455" w:rsidRDefault="007378BB" w:rsidP="00DE1F7A">
      <w:pPr>
        <w:spacing w:line="276" w:lineRule="auto"/>
        <w:ind w:firstLine="0"/>
        <w:rPr>
          <w:b/>
          <w:bCs/>
          <w:i/>
          <w:iCs/>
          <w:u w:val="single"/>
        </w:rPr>
      </w:pPr>
      <w:r w:rsidRPr="00DE2455">
        <w:rPr>
          <w:b/>
          <w:bCs/>
          <w:i/>
          <w:iCs/>
          <w:u w:val="single"/>
        </w:rPr>
        <w:t>Ve skladbách</w:t>
      </w:r>
      <w:r w:rsidR="001F1252" w:rsidRPr="00DE2455">
        <w:rPr>
          <w:b/>
          <w:bCs/>
          <w:i/>
          <w:iCs/>
          <w:u w:val="single"/>
        </w:rPr>
        <w:t xml:space="preserve"> akustického podhledu je uvedena požární odolnost ref. výrobku </w:t>
      </w:r>
      <w:r w:rsidR="00A841B8" w:rsidRPr="00DE2455">
        <w:rPr>
          <w:b/>
          <w:bCs/>
          <w:i/>
          <w:iCs/>
          <w:u w:val="single"/>
        </w:rPr>
        <w:t xml:space="preserve">min. </w:t>
      </w:r>
      <w:r w:rsidR="001F1252" w:rsidRPr="00DE2455">
        <w:rPr>
          <w:b/>
          <w:bCs/>
          <w:i/>
          <w:iCs/>
          <w:u w:val="single"/>
        </w:rPr>
        <w:t>EI15</w:t>
      </w:r>
      <w:r w:rsidR="00A841B8" w:rsidRPr="00DE2455">
        <w:rPr>
          <w:b/>
          <w:bCs/>
          <w:i/>
          <w:iCs/>
          <w:u w:val="single"/>
        </w:rPr>
        <w:t xml:space="preserve">, ale tato odolnost není vyžadována, nemusí být dodržena. </w:t>
      </w:r>
      <w:r w:rsidR="00C722D3" w:rsidRPr="00DE2455">
        <w:rPr>
          <w:b/>
          <w:bCs/>
          <w:i/>
          <w:iCs/>
          <w:u w:val="single"/>
        </w:rPr>
        <w:t>Izolace v akustickém podhledu nebude realizována v průmětu pod VZT jednotkou zvětšeném o 10-20cm (pro možný servis jednotky).</w:t>
      </w:r>
    </w:p>
    <w:p w14:paraId="06E863F1" w14:textId="77777777" w:rsidR="007841E8" w:rsidRPr="00AB2F70" w:rsidRDefault="007841E8" w:rsidP="00DE1F7A">
      <w:pPr>
        <w:spacing w:line="276" w:lineRule="auto"/>
        <w:ind w:firstLine="0"/>
        <w:rPr>
          <w:b/>
          <w:bCs/>
          <w:i/>
          <w:iCs/>
        </w:rPr>
      </w:pPr>
    </w:p>
    <w:p w14:paraId="595148AF" w14:textId="77777777" w:rsidR="00312D95" w:rsidRPr="00191D1F" w:rsidRDefault="00312D95" w:rsidP="00C043CA">
      <w:pPr>
        <w:ind w:firstLine="0"/>
        <w:rPr>
          <w:b/>
          <w:bCs/>
          <w:i/>
          <w:iCs/>
          <w:sz w:val="24"/>
          <w:szCs w:val="24"/>
        </w:rPr>
      </w:pPr>
      <w:r w:rsidRPr="00191D1F">
        <w:rPr>
          <w:b/>
          <w:bCs/>
          <w:i/>
          <w:iCs/>
          <w:sz w:val="24"/>
          <w:szCs w:val="24"/>
        </w:rPr>
        <w:t>OMÍTKY A ETICS</w:t>
      </w:r>
    </w:p>
    <w:p w14:paraId="1E5E5604" w14:textId="77777777" w:rsidR="00312D95" w:rsidRPr="00191D1F" w:rsidRDefault="00312D95" w:rsidP="00C043CA">
      <w:pPr>
        <w:ind w:firstLine="0"/>
        <w:rPr>
          <w:i/>
          <w:iCs/>
          <w:u w:val="single"/>
        </w:rPr>
      </w:pPr>
      <w:r w:rsidRPr="00191D1F">
        <w:rPr>
          <w:i/>
          <w:iCs/>
          <w:u w:val="single"/>
        </w:rPr>
        <w:t>Všeobecně</w:t>
      </w:r>
    </w:p>
    <w:p w14:paraId="24169545" w14:textId="77777777" w:rsidR="00312D95" w:rsidRPr="00191D1F" w:rsidRDefault="00312D95" w:rsidP="00C043CA">
      <w:pPr>
        <w:ind w:firstLine="0"/>
        <w:rPr>
          <w:i/>
          <w:iCs/>
        </w:rPr>
      </w:pPr>
      <w:r w:rsidRPr="00191D1F">
        <w:rPr>
          <w:i/>
          <w:iCs/>
        </w:rPr>
        <w:t>Veškeré materiály a výrobky uvedené v této dokumentaci jsou specifikovány s ohledem na požadované platné obecně závazné předpisy. Veškeré záměny v rámci dodávky musí ve všech parametrech odpovídat parametrům výrobků uvedených v této dokumentaci, musí být odsouhlaseny zadavatelem stavby a projektantem v rámci AD. Při záměně nesmí dojít ke změně koncepce řešení.</w:t>
      </w:r>
    </w:p>
    <w:p w14:paraId="11694C4A" w14:textId="77777777" w:rsidR="00312D95" w:rsidRPr="00191D1F" w:rsidRDefault="00312D95" w:rsidP="00C043CA">
      <w:pPr>
        <w:ind w:firstLine="0"/>
        <w:rPr>
          <w:i/>
          <w:iCs/>
        </w:rPr>
      </w:pPr>
      <w:r w:rsidRPr="00191D1F">
        <w:rPr>
          <w:i/>
          <w:iCs/>
        </w:rPr>
        <w:t>Zhotovitel doloží splnění požadavků na ETICS uvedených v projektu a technické zprávě. Technické listy výrobků a další dokumenty prokazující splnění požadovaných parametrů musí být přílohou cenové nabídky zhotovitele.</w:t>
      </w:r>
    </w:p>
    <w:p w14:paraId="0FA06CA8" w14:textId="0F89CCF8" w:rsidR="00312D95" w:rsidRPr="00191D1F" w:rsidRDefault="00312D95" w:rsidP="00C043CA">
      <w:pPr>
        <w:ind w:firstLine="0"/>
        <w:rPr>
          <w:i/>
          <w:iCs/>
        </w:rPr>
      </w:pPr>
      <w:bookmarkStart w:id="12" w:name="_Hlk80188783"/>
      <w:r w:rsidRPr="00191D1F">
        <w:rPr>
          <w:i/>
          <w:iCs/>
        </w:rPr>
        <w:t xml:space="preserve">Zateplovací systém musí být certifikovaný podle ETAG 004 s třídou reakce na oheň </w:t>
      </w:r>
      <w:r w:rsidR="000F39A8" w:rsidRPr="000F39A8">
        <w:rPr>
          <w:i/>
          <w:iCs/>
        </w:rPr>
        <w:t>maximálně</w:t>
      </w:r>
      <w:r w:rsidRPr="000F39A8">
        <w:rPr>
          <w:i/>
          <w:iCs/>
        </w:rPr>
        <w:t xml:space="preserve"> </w:t>
      </w:r>
      <w:r w:rsidR="000F39A8" w:rsidRPr="000F39A8">
        <w:rPr>
          <w:i/>
          <w:iCs/>
        </w:rPr>
        <w:t>E</w:t>
      </w:r>
      <w:r w:rsidRPr="000F39A8">
        <w:rPr>
          <w:i/>
          <w:iCs/>
        </w:rPr>
        <w:t xml:space="preserve"> podle ČSN EN 13 501-1 a indexem šíření plamene is=0,00 m/min. dle ČSN 73 0863-Požárně tec</w:t>
      </w:r>
      <w:r w:rsidRPr="00191D1F">
        <w:rPr>
          <w:i/>
          <w:iCs/>
        </w:rPr>
        <w:t>hnické vlastnosti hmot.</w:t>
      </w:r>
      <w:bookmarkEnd w:id="12"/>
      <w:r w:rsidRPr="00191D1F">
        <w:rPr>
          <w:i/>
          <w:iCs/>
        </w:rPr>
        <w:t xml:space="preserve"> Dle ČSN 730810 Požární bezpečnost staveb: Požadavky na požární bezpečnost ETICS jsou uvedeny v Požární zprávě, která je samostatnou součástí projektové dokumentace. Prohlášení o vlastnostech výrobku musí být přílohou cenové nabídky.</w:t>
      </w:r>
    </w:p>
    <w:p w14:paraId="18751E3C" w14:textId="77777777" w:rsidR="00312D95" w:rsidRPr="00191D1F" w:rsidRDefault="00312D95" w:rsidP="00C043CA">
      <w:pPr>
        <w:ind w:firstLine="0"/>
        <w:rPr>
          <w:i/>
          <w:iCs/>
        </w:rPr>
      </w:pPr>
      <w:r w:rsidRPr="00191D1F">
        <w:rPr>
          <w:i/>
          <w:iCs/>
        </w:rPr>
        <w:t xml:space="preserve">Realizace zateplovacího systému bude provedena v souladu s normou ČSN 73 2901 – Provádění vnějších tepelně izolačních kompozitních systémů (ETICS), dále v souladu s technologickým předpisem výrobce systému a technickými listy k jednotlivým materiálům a komponentům. Montáž bude provedena odborně zaškolenou realizační firmou, která doloží osvědčení o zaškolení od dodavatele systému. Osvědčení o zaškolení realizační firmy musí být přílohou cenové nabídky. </w:t>
      </w:r>
    </w:p>
    <w:p w14:paraId="601595EC" w14:textId="77777777" w:rsidR="00312D95" w:rsidRPr="00191D1F" w:rsidRDefault="00312D95" w:rsidP="00C043CA">
      <w:pPr>
        <w:ind w:firstLine="0"/>
        <w:rPr>
          <w:i/>
          <w:iCs/>
          <w:u w:val="single"/>
        </w:rPr>
      </w:pPr>
      <w:r w:rsidRPr="00191D1F">
        <w:rPr>
          <w:i/>
          <w:iCs/>
          <w:u w:val="single"/>
        </w:rPr>
        <w:t>Příprava podkladu</w:t>
      </w:r>
    </w:p>
    <w:p w14:paraId="37256C6E" w14:textId="77777777" w:rsidR="00312D95" w:rsidRPr="00191D1F" w:rsidRDefault="00312D95" w:rsidP="00C043CA">
      <w:pPr>
        <w:ind w:firstLine="0"/>
        <w:rPr>
          <w:i/>
          <w:iCs/>
        </w:rPr>
      </w:pPr>
      <w:r w:rsidRPr="00191D1F">
        <w:rPr>
          <w:i/>
          <w:iCs/>
        </w:rPr>
        <w:t>Před zahájením prací bude provedeno posouzení podkladu a stanoven postup jeho ošetření k zajištění únosnosti a adheze dle ČSN 732901. Podklad bude očištěn tlakovou vodu a po důkladném vyschnutí napenetrován systémovou penetrací.</w:t>
      </w:r>
    </w:p>
    <w:p w14:paraId="31BD8ECE" w14:textId="77777777" w:rsidR="00312D95" w:rsidRPr="00191D1F" w:rsidRDefault="00312D95" w:rsidP="00C043CA">
      <w:pPr>
        <w:ind w:firstLine="0"/>
        <w:rPr>
          <w:i/>
          <w:iCs/>
          <w:u w:val="single"/>
        </w:rPr>
      </w:pPr>
      <w:r w:rsidRPr="00191D1F">
        <w:rPr>
          <w:i/>
          <w:iCs/>
          <w:u w:val="single"/>
        </w:rPr>
        <w:t>Upevnění izolantu – kontaktní lepení</w:t>
      </w:r>
    </w:p>
    <w:p w14:paraId="501C3C51" w14:textId="77777777" w:rsidR="00312D95" w:rsidRPr="00191D1F" w:rsidRDefault="00312D95" w:rsidP="00C043CA">
      <w:pPr>
        <w:ind w:firstLine="0"/>
        <w:rPr>
          <w:i/>
          <w:iCs/>
        </w:rPr>
      </w:pPr>
      <w:r w:rsidRPr="00191D1F">
        <w:rPr>
          <w:i/>
          <w:iCs/>
        </w:rPr>
        <w:t xml:space="preserve">Izolant hlavní plochy a ostění oken bude k podkladu nalepen minerálním tmelem s vysokou lepicí silou. Tmel bude nanesen po obvodě desky a 3 body uprostřed desky tak, aby bylo nalepeno </w:t>
      </w:r>
      <w:r w:rsidRPr="00191D1F">
        <w:rPr>
          <w:i/>
          <w:iCs/>
        </w:rPr>
        <w:lastRenderedPageBreak/>
        <w:t>minimálně 40% plochy izolantu. Izolant od úrovně terénu do výšky 0,5m nad terénem bude kvůli ochraně proti vlhkosti nalepen dvousložkovým bitumenovým lepidlem bez obsahu rozpouštědel.</w:t>
      </w:r>
    </w:p>
    <w:p w14:paraId="6642D434" w14:textId="77777777" w:rsidR="00312D95" w:rsidRPr="00191D1F" w:rsidRDefault="00312D95" w:rsidP="00C043CA">
      <w:pPr>
        <w:ind w:firstLine="0"/>
        <w:rPr>
          <w:i/>
          <w:iCs/>
        </w:rPr>
      </w:pPr>
      <w:r w:rsidRPr="00191D1F">
        <w:rPr>
          <w:i/>
          <w:iCs/>
        </w:rPr>
        <w:t>Desky nad úrovní terénu budou lepeny běžným způsobem na rámeček a body. Pro lepení desek pod</w:t>
      </w:r>
    </w:p>
    <w:p w14:paraId="2CD3B47F" w14:textId="77777777" w:rsidR="00312D95" w:rsidRPr="00191D1F" w:rsidRDefault="00312D95" w:rsidP="00C043CA">
      <w:pPr>
        <w:ind w:firstLine="0"/>
        <w:rPr>
          <w:i/>
          <w:iCs/>
        </w:rPr>
      </w:pPr>
      <w:r w:rsidRPr="00191D1F">
        <w:rPr>
          <w:i/>
          <w:iCs/>
        </w:rPr>
        <w:t>úrovní terénu se rámeček nepoužije a na desku se nanese jenom vyšší počet jednotlivých bodů (alespoň 6 na jednu desku). Desky se dobře přisadí na stěnu a přitlačí tak, aby lepidlo dobře přilnulo a desky byly usazeny v rovině. Přebytek lepidla, který se vytlačí po stranách desky je třeba odstranit, aby lepidlo nezůstalo ve spárách mezi deskami. Připevnění hmoždinkami je možné ve výši nejméně 0,2m nad úrovní terénu.</w:t>
      </w:r>
    </w:p>
    <w:p w14:paraId="50C02B4D" w14:textId="77777777" w:rsidR="00312D95" w:rsidRPr="00191D1F" w:rsidRDefault="00312D95" w:rsidP="00C043CA">
      <w:pPr>
        <w:ind w:firstLine="0"/>
        <w:rPr>
          <w:i/>
          <w:iCs/>
          <w:u w:val="single"/>
        </w:rPr>
      </w:pPr>
      <w:r w:rsidRPr="00191D1F">
        <w:rPr>
          <w:i/>
          <w:iCs/>
          <w:u w:val="single"/>
        </w:rPr>
        <w:t>Izolant</w:t>
      </w:r>
    </w:p>
    <w:p w14:paraId="774A0787" w14:textId="77777777" w:rsidR="00312D95" w:rsidRPr="00191D1F" w:rsidRDefault="00312D95" w:rsidP="00C043CA">
      <w:pPr>
        <w:ind w:firstLine="0"/>
        <w:rPr>
          <w:i/>
          <w:iCs/>
        </w:rPr>
      </w:pPr>
      <w:r w:rsidRPr="00191D1F">
        <w:rPr>
          <w:i/>
          <w:iCs/>
        </w:rPr>
        <w:t>Zateplení hlavní plochy bude provedeno tepelně izolačními deskami z minerální vaty.</w:t>
      </w:r>
    </w:p>
    <w:p w14:paraId="6F88615F" w14:textId="57F257A4" w:rsidR="00312D95" w:rsidRPr="00191D1F" w:rsidRDefault="00312D95" w:rsidP="00C043CA">
      <w:pPr>
        <w:ind w:firstLine="0"/>
        <w:rPr>
          <w:i/>
          <w:iCs/>
        </w:rPr>
      </w:pPr>
      <w:r w:rsidRPr="00191D1F">
        <w:rPr>
          <w:i/>
          <w:iCs/>
        </w:rPr>
        <w:t>Deklarovaný součinitel tepelné vodivosti desek λd=0,035W/mK. Tloušťka desek v ploše bude 140</w:t>
      </w:r>
      <w:r w:rsidR="00E5206A">
        <w:rPr>
          <w:i/>
          <w:iCs/>
        </w:rPr>
        <w:t xml:space="preserve"> (170) </w:t>
      </w:r>
      <w:r w:rsidRPr="00191D1F">
        <w:rPr>
          <w:i/>
          <w:iCs/>
        </w:rPr>
        <w:t>mm a 40mm u nadpraží a ostění oken (v případě nedostatečné šířky rámu u již vyměněných oken, může být</w:t>
      </w:r>
      <w:r w:rsidR="00E5206A">
        <w:rPr>
          <w:i/>
          <w:iCs/>
        </w:rPr>
        <w:t xml:space="preserve"> </w:t>
      </w:r>
      <w:r w:rsidRPr="00191D1F">
        <w:rPr>
          <w:i/>
          <w:iCs/>
        </w:rPr>
        <w:t>tloušťka izolantu ostění menší, nejméně však 20mm). Jednotlivé plochy a příslušné tloušťky izolantů jsou specifikovány ve výkresové dokumentaci.</w:t>
      </w:r>
    </w:p>
    <w:p w14:paraId="5E0C6662" w14:textId="77777777" w:rsidR="00312D95" w:rsidRPr="00191D1F" w:rsidRDefault="00312D95" w:rsidP="001F2D45">
      <w:pPr>
        <w:ind w:firstLine="0"/>
        <w:rPr>
          <w:i/>
          <w:iCs/>
          <w:u w:val="single"/>
        </w:rPr>
      </w:pPr>
      <w:r w:rsidRPr="00191D1F">
        <w:rPr>
          <w:i/>
          <w:iCs/>
          <w:u w:val="single"/>
        </w:rPr>
        <w:t>Založení systému:</w:t>
      </w:r>
    </w:p>
    <w:p w14:paraId="1CC09499" w14:textId="77777777" w:rsidR="00312D95" w:rsidRPr="00191D1F" w:rsidRDefault="00312D95" w:rsidP="001F2D45">
      <w:pPr>
        <w:ind w:firstLine="0"/>
        <w:rPr>
          <w:i/>
          <w:iCs/>
        </w:rPr>
      </w:pPr>
      <w:r w:rsidRPr="00191D1F">
        <w:rPr>
          <w:i/>
          <w:iCs/>
        </w:rPr>
        <w:t>Založení systému bude provedeno zakládací systémovou soklovou lištou. Ukončení systému na přední hraně soklové lišty bude provedeno podle systémového detailu tak, aby zde nevznikaly trhliny v místě napojení základní vrstvy se soklovou lištou. Pro správné založení soklové lišty budou použity spojky a podložky soklových lišt. Pokud bude použit izolant soklu o stejné tloušťce jako izolant hlavní plochy, zakládací lišta použita nebude.</w:t>
      </w:r>
    </w:p>
    <w:p w14:paraId="231160A4" w14:textId="77777777" w:rsidR="00312D95" w:rsidRPr="00191D1F" w:rsidRDefault="00312D95" w:rsidP="001F2D45">
      <w:pPr>
        <w:ind w:firstLine="0"/>
        <w:rPr>
          <w:i/>
          <w:iCs/>
          <w:u w:val="single"/>
        </w:rPr>
      </w:pPr>
      <w:r w:rsidRPr="00191D1F">
        <w:rPr>
          <w:i/>
          <w:iCs/>
          <w:u w:val="single"/>
        </w:rPr>
        <w:t>Parapety:</w:t>
      </w:r>
    </w:p>
    <w:p w14:paraId="6CB529C0" w14:textId="77777777" w:rsidR="00312D95" w:rsidRPr="00191D1F" w:rsidRDefault="00312D95" w:rsidP="001F2D45">
      <w:pPr>
        <w:ind w:firstLine="0"/>
        <w:rPr>
          <w:i/>
          <w:iCs/>
        </w:rPr>
      </w:pPr>
      <w:r w:rsidRPr="00191D1F">
        <w:rPr>
          <w:i/>
          <w:iCs/>
        </w:rPr>
        <w:t xml:space="preserve">Napojení zateplovacího systému na parapety bude provedeno pomocí těsnících pásek, které se aplikují pod parapet a mezi parapet a ostění a zabraňují pronikání vlhkosti a vody do zateplovacího systému. </w:t>
      </w:r>
    </w:p>
    <w:p w14:paraId="7D0F9119" w14:textId="77777777" w:rsidR="00312D95" w:rsidRPr="00191D1F" w:rsidRDefault="00312D95" w:rsidP="001F2D45">
      <w:pPr>
        <w:ind w:firstLine="0"/>
        <w:rPr>
          <w:i/>
          <w:iCs/>
          <w:u w:val="single"/>
        </w:rPr>
      </w:pPr>
      <w:r w:rsidRPr="00191D1F">
        <w:rPr>
          <w:i/>
          <w:iCs/>
          <w:u w:val="single"/>
        </w:rPr>
        <w:t>Ostění oken a dveří:</w:t>
      </w:r>
    </w:p>
    <w:p w14:paraId="593E7114" w14:textId="77777777" w:rsidR="00312D95" w:rsidRPr="00191D1F" w:rsidRDefault="00312D95" w:rsidP="001F2D45">
      <w:pPr>
        <w:ind w:firstLine="0"/>
        <w:rPr>
          <w:i/>
          <w:iCs/>
        </w:rPr>
      </w:pPr>
      <w:r w:rsidRPr="00191D1F">
        <w:rPr>
          <w:i/>
          <w:iCs/>
        </w:rPr>
        <w:t>Napojení zateplovacího systému na rámy okenních a dveřních otvorů bude provedeno pomocí plastových systémových lišt s integrovanou síťovinou. Lišta musí umožňovat pohyb ve dvou směrech.</w:t>
      </w:r>
    </w:p>
    <w:p w14:paraId="4B84F5FD" w14:textId="77777777" w:rsidR="00312D95" w:rsidRPr="00191D1F" w:rsidRDefault="00312D95" w:rsidP="001F2D45">
      <w:pPr>
        <w:ind w:firstLine="0"/>
        <w:rPr>
          <w:i/>
          <w:iCs/>
        </w:rPr>
      </w:pPr>
      <w:r w:rsidRPr="00191D1F">
        <w:rPr>
          <w:i/>
          <w:iCs/>
        </w:rPr>
        <w:t>Nadpraží oken, dveří a balkónů bude provedeno pomocí systémové plastové lišty s okapovou hranou,</w:t>
      </w:r>
    </w:p>
    <w:p w14:paraId="46DDD010" w14:textId="03EABF25" w:rsidR="00312D95" w:rsidRDefault="00312D95" w:rsidP="001F2D45">
      <w:pPr>
        <w:ind w:firstLine="0"/>
        <w:rPr>
          <w:i/>
          <w:iCs/>
        </w:rPr>
      </w:pPr>
      <w:r w:rsidRPr="00191D1F">
        <w:rPr>
          <w:i/>
          <w:iCs/>
        </w:rPr>
        <w:t>aby nemohlo dojít k zatékání dešťové vody do nadpraží.</w:t>
      </w:r>
    </w:p>
    <w:p w14:paraId="4683D7E5" w14:textId="77777777" w:rsidR="00312D95" w:rsidRPr="00191D1F" w:rsidRDefault="00312D95" w:rsidP="001F2D45">
      <w:pPr>
        <w:ind w:firstLine="0"/>
        <w:rPr>
          <w:i/>
          <w:iCs/>
          <w:u w:val="single"/>
        </w:rPr>
      </w:pPr>
      <w:r w:rsidRPr="00191D1F">
        <w:rPr>
          <w:i/>
          <w:iCs/>
          <w:u w:val="single"/>
        </w:rPr>
        <w:t>Napojení na klempířské prvky:</w:t>
      </w:r>
    </w:p>
    <w:p w14:paraId="4AFE3D1D" w14:textId="77777777" w:rsidR="00312D95" w:rsidRPr="00191D1F" w:rsidRDefault="00312D95" w:rsidP="001F2D45">
      <w:pPr>
        <w:ind w:firstLine="0"/>
        <w:rPr>
          <w:i/>
          <w:iCs/>
        </w:rPr>
      </w:pPr>
      <w:r w:rsidRPr="00191D1F">
        <w:rPr>
          <w:i/>
          <w:iCs/>
        </w:rPr>
        <w:t>Všechny přechody klempířských prvků na omítku budou utěsněny těsnicí páskou. Pro všechny detaily bude stanoveno systémové řešení před započetím prací.</w:t>
      </w:r>
    </w:p>
    <w:p w14:paraId="167B61F9" w14:textId="77777777" w:rsidR="00312D95" w:rsidRPr="00191D1F" w:rsidRDefault="00312D95" w:rsidP="001F2D45">
      <w:pPr>
        <w:ind w:firstLine="0"/>
        <w:rPr>
          <w:i/>
          <w:iCs/>
          <w:u w:val="single"/>
        </w:rPr>
      </w:pPr>
      <w:r w:rsidRPr="00191D1F">
        <w:rPr>
          <w:i/>
          <w:iCs/>
          <w:u w:val="single"/>
        </w:rPr>
        <w:t>Dilatačních spáry:</w:t>
      </w:r>
    </w:p>
    <w:p w14:paraId="166A382B" w14:textId="77777777" w:rsidR="00312D95" w:rsidRPr="00191D1F" w:rsidRDefault="00312D95" w:rsidP="001F2D45">
      <w:pPr>
        <w:ind w:firstLine="0"/>
        <w:rPr>
          <w:i/>
          <w:iCs/>
        </w:rPr>
      </w:pPr>
      <w:r w:rsidRPr="00191D1F">
        <w:rPr>
          <w:i/>
          <w:iCs/>
        </w:rPr>
        <w:t>Všude tam, kde jsou dilatační spáry v nosné konstrukci (stavební spáry) budou provedeny dilatace i v zateplovacím systému pomocí systémových dilatačních profilů. Vzhledem k architektonickému ztvárnění fasády budou použity systémové dilatační profily se zakrytou spárou.</w:t>
      </w:r>
    </w:p>
    <w:p w14:paraId="03F991A2" w14:textId="77777777" w:rsidR="00312D95" w:rsidRPr="00191D1F" w:rsidRDefault="00312D95" w:rsidP="001F2D45">
      <w:pPr>
        <w:ind w:firstLine="0"/>
        <w:rPr>
          <w:i/>
          <w:iCs/>
          <w:u w:val="single"/>
        </w:rPr>
      </w:pPr>
      <w:r w:rsidRPr="00191D1F">
        <w:rPr>
          <w:i/>
          <w:iCs/>
          <w:u w:val="single"/>
        </w:rPr>
        <w:t>Upevnění břemen:</w:t>
      </w:r>
    </w:p>
    <w:p w14:paraId="18549652" w14:textId="77777777" w:rsidR="00312D95" w:rsidRPr="00191D1F" w:rsidRDefault="00312D95" w:rsidP="001F2D45">
      <w:pPr>
        <w:ind w:firstLine="0"/>
        <w:rPr>
          <w:i/>
          <w:iCs/>
        </w:rPr>
      </w:pPr>
      <w:r w:rsidRPr="00191D1F">
        <w:rPr>
          <w:i/>
          <w:iCs/>
        </w:rPr>
        <w:t>Všechna lehká břemena, např. vývěsní štítky, budou na fasádu připevněny pomocí systémových prvků, které musí utěsnit povrch fasády a zabránit pronikání srážkové vody a vlhkosti do ETICS. Odolnost prvku proti vytažení musí být 0,5 kN. Odolnost prvku proti vytažení z EPS musí být 1,5 kN.</w:t>
      </w:r>
    </w:p>
    <w:p w14:paraId="0017908C" w14:textId="77777777" w:rsidR="00312D95" w:rsidRPr="00191D1F" w:rsidRDefault="00312D95" w:rsidP="001F2D45">
      <w:pPr>
        <w:ind w:firstLine="0"/>
        <w:rPr>
          <w:i/>
          <w:iCs/>
        </w:rPr>
      </w:pPr>
    </w:p>
    <w:p w14:paraId="23110CA6" w14:textId="77777777" w:rsidR="00312D95" w:rsidRPr="00191D1F" w:rsidRDefault="00312D95" w:rsidP="00D87F20">
      <w:pPr>
        <w:ind w:firstLine="0"/>
        <w:rPr>
          <w:b/>
          <w:bCs/>
          <w:i/>
          <w:iCs/>
          <w:sz w:val="24"/>
          <w:szCs w:val="24"/>
        </w:rPr>
      </w:pPr>
      <w:r w:rsidRPr="00191D1F">
        <w:rPr>
          <w:b/>
          <w:bCs/>
          <w:i/>
          <w:iCs/>
          <w:sz w:val="24"/>
          <w:szCs w:val="24"/>
        </w:rPr>
        <w:t>VNITŘNÍ OMÍTKY</w:t>
      </w:r>
    </w:p>
    <w:p w14:paraId="601F0236" w14:textId="095F9213" w:rsidR="00312D95" w:rsidRPr="00191D1F" w:rsidRDefault="00312D95" w:rsidP="00D87F20">
      <w:pPr>
        <w:ind w:firstLine="0"/>
        <w:rPr>
          <w:i/>
          <w:iCs/>
        </w:rPr>
      </w:pPr>
      <w:r w:rsidRPr="00191D1F">
        <w:rPr>
          <w:i/>
          <w:iCs/>
        </w:rPr>
        <w:t>Vnitřní omítky keramických stěn a zdiva vápenné hladké štukové, doplněné rohovými profily. (systémové řešení dle zvoleného dodavatele zdícího systému). Výmalba – bílá.</w:t>
      </w:r>
    </w:p>
    <w:p w14:paraId="20A4CB27" w14:textId="77777777" w:rsidR="00312D95" w:rsidRPr="00191D1F" w:rsidRDefault="00312D95" w:rsidP="00D87F20">
      <w:pPr>
        <w:ind w:firstLine="0"/>
        <w:rPr>
          <w:i/>
          <w:iCs/>
        </w:rPr>
      </w:pPr>
      <w:r w:rsidRPr="00191D1F">
        <w:rPr>
          <w:i/>
          <w:iCs/>
        </w:rPr>
        <w:t>Odstín příp. tónovaných ploch bude zpřesněn před realizací projektantem a investorem, příp. bude tento dopřesněn v rámci projektu interiéru.</w:t>
      </w:r>
    </w:p>
    <w:p w14:paraId="6D126278" w14:textId="77777777" w:rsidR="00312D95" w:rsidRPr="00191D1F" w:rsidRDefault="00312D95" w:rsidP="00D87F20">
      <w:pPr>
        <w:ind w:firstLine="0"/>
        <w:rPr>
          <w:i/>
          <w:iCs/>
        </w:rPr>
      </w:pPr>
      <w:r w:rsidRPr="00191D1F">
        <w:rPr>
          <w:i/>
          <w:iCs/>
        </w:rPr>
        <w:t>Příp. dilatační spáry v omítce budou zakryty vnějšími dilatačními lištami, popř. upraveny přiznanými nutami v omítce.</w:t>
      </w:r>
    </w:p>
    <w:p w14:paraId="7558847C" w14:textId="77777777" w:rsidR="00312D95" w:rsidRPr="00191D1F" w:rsidRDefault="00312D95" w:rsidP="00D87F20">
      <w:pPr>
        <w:ind w:firstLine="0"/>
        <w:rPr>
          <w:i/>
          <w:iCs/>
        </w:rPr>
      </w:pPr>
      <w:r w:rsidRPr="00191D1F">
        <w:rPr>
          <w:i/>
          <w:iCs/>
        </w:rPr>
        <w:t>Nátěry instalačních dvířek, rozvaděčů apod. budou barevně sladěny s odstínem okolních stěn a povrchů.</w:t>
      </w:r>
    </w:p>
    <w:p w14:paraId="7610B172" w14:textId="79745E1E" w:rsidR="00100341" w:rsidRDefault="00100341" w:rsidP="00005606">
      <w:pPr>
        <w:ind w:firstLine="0"/>
        <w:rPr>
          <w:b/>
          <w:bCs/>
          <w:i/>
          <w:iCs/>
          <w:sz w:val="24"/>
          <w:szCs w:val="24"/>
          <w:u w:val="single"/>
        </w:rPr>
      </w:pPr>
    </w:p>
    <w:p w14:paraId="1CA43961" w14:textId="77777777" w:rsidR="00312D95" w:rsidRPr="00191D1F" w:rsidRDefault="00312D95" w:rsidP="00005606">
      <w:pPr>
        <w:ind w:firstLine="0"/>
        <w:rPr>
          <w:b/>
          <w:bCs/>
          <w:i/>
          <w:iCs/>
          <w:sz w:val="24"/>
          <w:szCs w:val="24"/>
          <w:u w:val="single"/>
        </w:rPr>
      </w:pPr>
      <w:r w:rsidRPr="00191D1F">
        <w:rPr>
          <w:b/>
          <w:bCs/>
          <w:i/>
          <w:iCs/>
          <w:sz w:val="24"/>
          <w:szCs w:val="24"/>
          <w:u w:val="single"/>
        </w:rPr>
        <w:t>UPOZORNĚNÍ</w:t>
      </w:r>
    </w:p>
    <w:p w14:paraId="633A099D" w14:textId="77777777" w:rsidR="00312D95" w:rsidRPr="005D1D30" w:rsidRDefault="00312D95" w:rsidP="00005606">
      <w:pPr>
        <w:ind w:firstLine="0"/>
        <w:rPr>
          <w:b/>
          <w:bCs/>
          <w:i/>
          <w:iCs/>
        </w:rPr>
      </w:pPr>
      <w:r w:rsidRPr="005D1D30">
        <w:rPr>
          <w:b/>
          <w:bCs/>
          <w:i/>
          <w:iCs/>
        </w:rPr>
        <w:t xml:space="preserve">Výrobky, konstrukční prvky, zařízení a sestavy uvedené v dokumentaci jako konkrétní výrobky určené výrobním typem, případně výrobcem, jsou zde uvedeny jako referenční, určující tímto způsobem pouze parametry, kvalitu, standardy, vybavení, případně rozměry použitého výrobku. Není tím dodavateli stanovena povinnost použít konkrétně uvedený typ výrobku, může být použito s vědomím objednatele výrobek nebo materiál o stejných nebo lepších parametrech a standardech. V projektové dokumentaci uvedené výrobky, konstrukční prvky, konstrukce, materiálové soubory, zařízení a sestavy jsou i ve specifikacích uvažovány a budou vždy dodávány zkompletované včetně veškerého doplňkového a pomocného vybavení tak, aby byly vždy bez závad plně provozuschopné. Předmětem nabídky a následně dodávky včetně montáže je tedy veškeré vybavení včetně montážního a pomocného materiálu, konečné povrchové úpravy, u technických zařízení první provozní náplně, vyzkoušení a provozního manuálu v českém jazyce. </w:t>
      </w:r>
    </w:p>
    <w:p w14:paraId="448FC1E6" w14:textId="77777777" w:rsidR="00312D95" w:rsidRPr="00191D1F" w:rsidRDefault="00312D95" w:rsidP="00005606">
      <w:pPr>
        <w:ind w:firstLine="0"/>
        <w:rPr>
          <w:i/>
          <w:iCs/>
          <w:sz w:val="24"/>
          <w:szCs w:val="24"/>
        </w:rPr>
      </w:pPr>
    </w:p>
    <w:p w14:paraId="5A0E63AD" w14:textId="77777777" w:rsidR="00312D95" w:rsidRPr="00191D1F" w:rsidRDefault="00312D95" w:rsidP="006950F6">
      <w:pPr>
        <w:pStyle w:val="Nadpis1"/>
        <w:numPr>
          <w:ilvl w:val="0"/>
          <w:numId w:val="0"/>
        </w:numPr>
      </w:pPr>
      <w:bookmarkStart w:id="13" w:name="_Toc445931875"/>
      <w:bookmarkStart w:id="14" w:name="_Toc77766099"/>
      <w:r w:rsidRPr="00191D1F">
        <w:t>6. stavební fyzika – tepelná technika</w:t>
      </w:r>
      <w:bookmarkEnd w:id="13"/>
      <w:bookmarkEnd w:id="14"/>
      <w:r w:rsidRPr="00191D1F">
        <w:t xml:space="preserve">, </w:t>
      </w:r>
      <w:bookmarkStart w:id="15" w:name="_Toc445931876"/>
      <w:bookmarkStart w:id="16" w:name="_Toc77766100"/>
      <w:r w:rsidRPr="00191D1F">
        <w:t>osvětlení, oslunění, akustika – hluk, vibrace – popis řešení</w:t>
      </w:r>
      <w:bookmarkEnd w:id="15"/>
      <w:bookmarkEnd w:id="16"/>
    </w:p>
    <w:p w14:paraId="7512DCDB" w14:textId="77777777" w:rsidR="00312D95" w:rsidRPr="00191D1F" w:rsidRDefault="00312D95" w:rsidP="00105C29">
      <w:pPr>
        <w:ind w:firstLine="708"/>
        <w:rPr>
          <w:i/>
          <w:iCs/>
        </w:rPr>
      </w:pPr>
      <w:bookmarkStart w:id="17" w:name="_Toc77766110"/>
      <w:r w:rsidRPr="00191D1F">
        <w:rPr>
          <w:i/>
          <w:iCs/>
        </w:rPr>
        <w:t xml:space="preserve">Veškeré konstrukce jsou navrženy tak aby splňovali normové hodnoty dle ČSN 73 0540 Tepelná ochrana budov v aktuálním znění. Z hlediska tepelně technického je stavba řešena jako splňující doporučené hodnoty součinitele prostupu dle normy ČSN 73 0540-2. Zejména pak součinitele prostupu tepla Un. </w:t>
      </w:r>
    </w:p>
    <w:p w14:paraId="6FAFA4CF" w14:textId="77777777" w:rsidR="00312D95" w:rsidRPr="00191D1F" w:rsidRDefault="00312D95" w:rsidP="00105C29">
      <w:pPr>
        <w:ind w:firstLine="708"/>
        <w:rPr>
          <w:i/>
          <w:iCs/>
          <w:lang w:eastAsia="cs-CZ"/>
        </w:rPr>
      </w:pPr>
      <w:r w:rsidRPr="00191D1F">
        <w:rPr>
          <w:i/>
          <w:iCs/>
          <w:lang w:eastAsia="ar-SA"/>
        </w:rPr>
        <w:t xml:space="preserve">Poloha budovy je nechráněná v krajině normální, provoz vytápění nepřerušovaný s nočním útlumem. Vytápění bude provozováno nepřerušované s teplotními útlumy tak, aby nedocházelo k nežádoucím vlivům na stavební konstrukce objektu. Odstavení vytápění a pouhá temperace prostor na nižší teploty než 15°C se v topné sezóně neuvažuje. </w:t>
      </w:r>
    </w:p>
    <w:p w14:paraId="40527EBA" w14:textId="77777777" w:rsidR="00312D95" w:rsidRPr="00191D1F" w:rsidRDefault="00312D95" w:rsidP="00105C29">
      <w:pPr>
        <w:rPr>
          <w:i/>
          <w:iCs/>
        </w:rPr>
      </w:pPr>
      <w:r w:rsidRPr="00191D1F">
        <w:rPr>
          <w:i/>
          <w:iCs/>
        </w:rPr>
        <w:t>Jednotlivé konstrukce – výplně vnějších otvorů jsou navrženy tak, aby splňovaly příslušné ustanovení ČSN, EN A ICS týkající se tepelně technických vlastností s ohledem na budoucí způsob využití.</w:t>
      </w:r>
    </w:p>
    <w:p w14:paraId="37D48435" w14:textId="77777777" w:rsidR="00312D95" w:rsidRPr="00191D1F" w:rsidRDefault="00312D95" w:rsidP="00105C29">
      <w:pPr>
        <w:ind w:firstLine="0"/>
        <w:rPr>
          <w:i/>
          <w:iCs/>
        </w:rPr>
      </w:pPr>
      <w:r w:rsidRPr="00191D1F">
        <w:rPr>
          <w:i/>
          <w:iCs/>
        </w:rPr>
        <w:t>Okna</w:t>
      </w:r>
      <w:r w:rsidRPr="00191D1F">
        <w:rPr>
          <w:i/>
          <w:iCs/>
        </w:rPr>
        <w:tab/>
      </w:r>
      <w:r w:rsidRPr="00191D1F">
        <w:rPr>
          <w:b/>
          <w:bCs/>
          <w:i/>
          <w:iCs/>
          <w:snapToGrid w:val="0"/>
          <w:u w:val="single"/>
        </w:rPr>
        <w:t>U</w:t>
      </w:r>
      <w:r w:rsidRPr="00191D1F">
        <w:rPr>
          <w:b/>
          <w:bCs/>
          <w:i/>
          <w:iCs/>
          <w:snapToGrid w:val="0"/>
          <w:u w:val="single"/>
          <w:vertAlign w:val="subscript"/>
        </w:rPr>
        <w:t>N</w:t>
      </w:r>
      <w:r w:rsidRPr="00191D1F">
        <w:rPr>
          <w:b/>
          <w:bCs/>
          <w:i/>
          <w:iCs/>
          <w:snapToGrid w:val="0"/>
          <w:u w:val="single"/>
        </w:rPr>
        <w:t xml:space="preserve"> = U</w:t>
      </w:r>
      <w:r w:rsidRPr="00191D1F">
        <w:rPr>
          <w:b/>
          <w:bCs/>
          <w:i/>
          <w:iCs/>
          <w:snapToGrid w:val="0"/>
          <w:u w:val="single"/>
          <w:vertAlign w:val="subscript"/>
        </w:rPr>
        <w:t>W</w:t>
      </w:r>
      <w:r w:rsidRPr="00191D1F">
        <w:rPr>
          <w:b/>
          <w:bCs/>
          <w:i/>
          <w:iCs/>
          <w:snapToGrid w:val="0"/>
          <w:u w:val="single"/>
        </w:rPr>
        <w:t xml:space="preserve"> ≤  1,2 Wm</w:t>
      </w:r>
      <w:r w:rsidRPr="00191D1F">
        <w:rPr>
          <w:b/>
          <w:bCs/>
          <w:i/>
          <w:iCs/>
          <w:snapToGrid w:val="0"/>
          <w:u w:val="single"/>
          <w:vertAlign w:val="superscript"/>
        </w:rPr>
        <w:t>-2</w:t>
      </w:r>
      <w:r w:rsidRPr="00191D1F">
        <w:rPr>
          <w:b/>
          <w:bCs/>
          <w:i/>
          <w:iCs/>
          <w:snapToGrid w:val="0"/>
          <w:u w:val="single"/>
        </w:rPr>
        <w:t>K</w:t>
      </w:r>
      <w:r w:rsidRPr="00191D1F">
        <w:rPr>
          <w:b/>
          <w:bCs/>
          <w:i/>
          <w:iCs/>
          <w:snapToGrid w:val="0"/>
          <w:u w:val="single"/>
          <w:vertAlign w:val="superscript"/>
        </w:rPr>
        <w:t xml:space="preserve">-1 </w:t>
      </w:r>
      <w:r w:rsidRPr="00191D1F">
        <w:rPr>
          <w:b/>
          <w:bCs/>
          <w:i/>
          <w:iCs/>
          <w:snapToGrid w:val="0"/>
          <w:u w:val="single"/>
        </w:rPr>
        <w:tab/>
      </w:r>
      <w:r w:rsidRPr="00191D1F">
        <w:rPr>
          <w:i/>
          <w:iCs/>
        </w:rPr>
        <w:t>(výplň otvoru z vytápěného prostoru do venkovního prostředí)</w:t>
      </w:r>
    </w:p>
    <w:p w14:paraId="6EE0A889" w14:textId="77777777" w:rsidR="00312D95" w:rsidRPr="00191D1F" w:rsidRDefault="00312D95" w:rsidP="00105C29">
      <w:pPr>
        <w:ind w:firstLine="0"/>
        <w:rPr>
          <w:i/>
          <w:iCs/>
        </w:rPr>
      </w:pPr>
      <w:r w:rsidRPr="00191D1F">
        <w:rPr>
          <w:i/>
          <w:iCs/>
        </w:rPr>
        <w:lastRenderedPageBreak/>
        <w:t>Vstupní dveře</w:t>
      </w:r>
      <w:r w:rsidRPr="00191D1F">
        <w:rPr>
          <w:i/>
          <w:iCs/>
        </w:rPr>
        <w:tab/>
      </w:r>
      <w:r w:rsidRPr="00191D1F">
        <w:rPr>
          <w:b/>
          <w:bCs/>
          <w:i/>
          <w:iCs/>
          <w:snapToGrid w:val="0"/>
          <w:u w:val="single"/>
        </w:rPr>
        <w:t>U</w:t>
      </w:r>
      <w:r w:rsidRPr="00191D1F">
        <w:rPr>
          <w:b/>
          <w:bCs/>
          <w:i/>
          <w:iCs/>
          <w:snapToGrid w:val="0"/>
          <w:u w:val="single"/>
          <w:vertAlign w:val="subscript"/>
        </w:rPr>
        <w:t>N</w:t>
      </w:r>
      <w:r w:rsidRPr="00191D1F">
        <w:rPr>
          <w:b/>
          <w:bCs/>
          <w:i/>
          <w:iCs/>
          <w:snapToGrid w:val="0"/>
          <w:u w:val="single"/>
        </w:rPr>
        <w:t xml:space="preserve"> = U</w:t>
      </w:r>
      <w:r w:rsidRPr="00191D1F">
        <w:rPr>
          <w:b/>
          <w:bCs/>
          <w:i/>
          <w:iCs/>
          <w:snapToGrid w:val="0"/>
          <w:u w:val="single"/>
          <w:vertAlign w:val="subscript"/>
        </w:rPr>
        <w:t>W</w:t>
      </w:r>
      <w:r w:rsidRPr="00191D1F">
        <w:rPr>
          <w:b/>
          <w:bCs/>
          <w:i/>
          <w:iCs/>
          <w:snapToGrid w:val="0"/>
          <w:u w:val="single"/>
        </w:rPr>
        <w:t xml:space="preserve"> ≤  1,2 Wm</w:t>
      </w:r>
      <w:r w:rsidRPr="00191D1F">
        <w:rPr>
          <w:b/>
          <w:bCs/>
          <w:i/>
          <w:iCs/>
          <w:snapToGrid w:val="0"/>
          <w:u w:val="single"/>
          <w:vertAlign w:val="superscript"/>
        </w:rPr>
        <w:t>-2</w:t>
      </w:r>
      <w:r w:rsidRPr="00191D1F">
        <w:rPr>
          <w:b/>
          <w:bCs/>
          <w:i/>
          <w:iCs/>
          <w:snapToGrid w:val="0"/>
          <w:u w:val="single"/>
        </w:rPr>
        <w:t>K</w:t>
      </w:r>
      <w:r w:rsidRPr="00191D1F">
        <w:rPr>
          <w:b/>
          <w:bCs/>
          <w:i/>
          <w:iCs/>
          <w:snapToGrid w:val="0"/>
          <w:u w:val="single"/>
          <w:vertAlign w:val="superscript"/>
        </w:rPr>
        <w:t xml:space="preserve">-1 </w:t>
      </w:r>
      <w:r w:rsidRPr="00191D1F">
        <w:rPr>
          <w:i/>
          <w:iCs/>
        </w:rPr>
        <w:t>(dveřní výplň otvoru z vytápěného prostoru do venkovního prostředí)</w:t>
      </w:r>
    </w:p>
    <w:p w14:paraId="3BAE9451" w14:textId="77777777" w:rsidR="00312D95" w:rsidRPr="00191D1F" w:rsidRDefault="00312D95" w:rsidP="00105C29">
      <w:pPr>
        <w:ind w:firstLine="708"/>
        <w:rPr>
          <w:i/>
          <w:iCs/>
          <w:lang w:eastAsia="cs-CZ"/>
        </w:rPr>
      </w:pPr>
      <w:r w:rsidRPr="00191D1F">
        <w:rPr>
          <w:i/>
          <w:iCs/>
          <w:lang w:eastAsia="cs-CZ"/>
        </w:rPr>
        <w:t xml:space="preserve">Pobytové místnosti mají zajištěné dostatečné oslunění a osvětlení. </w:t>
      </w:r>
    </w:p>
    <w:p w14:paraId="337CCDB4" w14:textId="77777777" w:rsidR="00312D95" w:rsidRPr="00191D1F" w:rsidRDefault="00312D95" w:rsidP="00105C29">
      <w:pPr>
        <w:ind w:firstLine="708"/>
        <w:rPr>
          <w:i/>
          <w:iCs/>
        </w:rPr>
      </w:pPr>
      <w:r w:rsidRPr="00191D1F">
        <w:rPr>
          <w:i/>
          <w:iCs/>
        </w:rPr>
        <w:t>Osvětlení bude provedeno dle příslušných ČSN (zejména ČSN EN 12464-1)</w:t>
      </w:r>
      <w:r w:rsidRPr="00191D1F">
        <w:t xml:space="preserve">. </w:t>
      </w:r>
      <w:r w:rsidRPr="00191D1F">
        <w:rPr>
          <w:i/>
          <w:iCs/>
        </w:rPr>
        <w:t xml:space="preserve">Požadované hodnoty osvětlení jsou patrné z legendy místností. Zhotovitel musí doložit (výpočtem) dodržení požadovaných parametrů osvětlení u skutečně dodaných svítidel. Rozmístění svítidel bude koordinováno se skutečným interiérovým a technologickým řešením. Ovládání osvětlení bude provedeno spínači umístěnými u vstupů do jednotlivých prostor. V prostoru chodeb bude část osvětlení ovládána prostřednictvím tlačítek a bistabilního relé. Spínače instalovány ve výši 1200 mm. </w:t>
      </w:r>
    </w:p>
    <w:p w14:paraId="55EC49E8" w14:textId="77777777" w:rsidR="00312D95" w:rsidRPr="00191D1F" w:rsidRDefault="00312D95" w:rsidP="00672B80">
      <w:pPr>
        <w:pStyle w:val="Zkladntext"/>
        <w:ind w:firstLine="0"/>
        <w:rPr>
          <w:i/>
          <w:iCs/>
          <w:sz w:val="22"/>
          <w:szCs w:val="22"/>
        </w:rPr>
      </w:pPr>
      <w:r w:rsidRPr="00191D1F">
        <w:rPr>
          <w:i/>
          <w:iCs/>
          <w:sz w:val="22"/>
          <w:szCs w:val="22"/>
        </w:rPr>
        <w:t xml:space="preserve">Navrhovaná přístavba nebude mít negativní vliv na oslunění okolních staveb a pozemků. </w:t>
      </w:r>
    </w:p>
    <w:p w14:paraId="64DC291D" w14:textId="77777777" w:rsidR="00312D95" w:rsidRPr="00191D1F" w:rsidRDefault="00312D95" w:rsidP="00105C29">
      <w:pPr>
        <w:ind w:firstLine="576"/>
        <w:rPr>
          <w:i/>
          <w:iCs/>
        </w:rPr>
      </w:pPr>
      <w:r w:rsidRPr="00191D1F">
        <w:rPr>
          <w:i/>
          <w:iCs/>
          <w:lang w:eastAsia="cs-CZ"/>
        </w:rPr>
        <w:t xml:space="preserve">Objekt není zdrojem závažného hluku a vibrací. </w:t>
      </w:r>
      <w:r w:rsidRPr="00191D1F">
        <w:rPr>
          <w:i/>
          <w:iCs/>
        </w:rPr>
        <w:t>SDK příčky jsou svým technickým a konstrukčním řešením provedeny tak, aby splňovaly požadavky na akustický útlum mezi jednotlivými místnostmi.</w:t>
      </w:r>
    </w:p>
    <w:p w14:paraId="51BC1A77" w14:textId="77777777" w:rsidR="00312D95" w:rsidRPr="00191D1F" w:rsidRDefault="00312D95" w:rsidP="00A31638">
      <w:pPr>
        <w:pStyle w:val="Nadpis1"/>
        <w:numPr>
          <w:ilvl w:val="0"/>
          <w:numId w:val="0"/>
        </w:numPr>
      </w:pPr>
      <w:r w:rsidRPr="00191D1F">
        <w:t>8. výpis použitých norem</w:t>
      </w:r>
      <w:bookmarkEnd w:id="17"/>
    </w:p>
    <w:p w14:paraId="38503381" w14:textId="77777777" w:rsidR="00312D95" w:rsidRPr="00191D1F" w:rsidRDefault="00312D95" w:rsidP="00495D28">
      <w:pPr>
        <w:ind w:firstLine="0"/>
        <w:rPr>
          <w:i/>
          <w:iCs/>
        </w:rPr>
      </w:pPr>
      <w:r w:rsidRPr="00191D1F">
        <w:rPr>
          <w:i/>
          <w:iCs/>
        </w:rPr>
        <w:t xml:space="preserve">Projekt je v souladu s vyhláškou č. 268/2009 Sb. o obecných požadavcích na stavby ve znění vyhlášky č. 20/2012 Sb., o technických požadavcích na stavby. </w:t>
      </w:r>
    </w:p>
    <w:p w14:paraId="77D4A165" w14:textId="77777777" w:rsidR="00312D95" w:rsidRPr="00191D1F" w:rsidRDefault="00312D95" w:rsidP="00495D28">
      <w:pPr>
        <w:ind w:firstLine="0"/>
        <w:rPr>
          <w:i/>
          <w:iCs/>
        </w:rPr>
      </w:pPr>
      <w:r w:rsidRPr="00191D1F">
        <w:rPr>
          <w:i/>
          <w:iCs/>
        </w:rPr>
        <w:t>Veškeré technologie, pracovní postupy a způsoby řešení jsou navrženy tak, aby byly vytvořeny předpoklady pro splnění veškerých požadavků na bezpečnost užívání, a to za předpokladu dodržování veškerých platných norem, vyhlášek a právních předpisů a nařízení provozovateli a uživateli objektu.</w:t>
      </w:r>
    </w:p>
    <w:p w14:paraId="33408F1C" w14:textId="77777777" w:rsidR="00312D95" w:rsidRPr="00191D1F" w:rsidRDefault="00312D95" w:rsidP="00495D28">
      <w:pPr>
        <w:ind w:firstLine="0"/>
        <w:rPr>
          <w:i/>
          <w:iCs/>
        </w:rPr>
      </w:pPr>
      <w:r w:rsidRPr="00191D1F">
        <w:rPr>
          <w:i/>
          <w:iCs/>
        </w:rPr>
        <w:t xml:space="preserve">Stavba je navržena dle platných norem, předpisů a vyhlášek. V objektu jsou navrženy pouze výrobky s potřebnými atesty a certifikáty. </w:t>
      </w:r>
    </w:p>
    <w:p w14:paraId="4EBF02E8" w14:textId="77777777" w:rsidR="00312D95" w:rsidRPr="00191D1F" w:rsidRDefault="00312D95" w:rsidP="00495D28">
      <w:pPr>
        <w:ind w:firstLine="0"/>
        <w:rPr>
          <w:i/>
          <w:iCs/>
        </w:rPr>
      </w:pPr>
      <w:r w:rsidRPr="00191D1F">
        <w:rPr>
          <w:i/>
          <w:iCs/>
        </w:rPr>
        <w:t xml:space="preserve">S ohledem na využití objektu není projekt je v souladu s vyhláškou č. 398/2009 Sb. o obecných technických požadavcích zabezpečujících bezbariérové užívání staveb, tato není na objekt aplikována. </w:t>
      </w:r>
    </w:p>
    <w:p w14:paraId="10DF610A" w14:textId="77777777" w:rsidR="00312D95" w:rsidRPr="00191D1F" w:rsidRDefault="00312D95" w:rsidP="00495D28">
      <w:pPr>
        <w:ind w:firstLine="0"/>
        <w:rPr>
          <w:i/>
          <w:iCs/>
        </w:rPr>
      </w:pPr>
      <w:r w:rsidRPr="00191D1F">
        <w:rPr>
          <w:i/>
          <w:iCs/>
        </w:rPr>
        <w:t xml:space="preserve">Osvětlení bude provedeno dle příslušných ČSN (zejména ČSN EN 12464-1). </w:t>
      </w:r>
    </w:p>
    <w:p w14:paraId="649A7F8B" w14:textId="77777777" w:rsidR="00312D95" w:rsidRPr="00191D1F" w:rsidRDefault="00312D95" w:rsidP="00495D28">
      <w:pPr>
        <w:ind w:firstLine="0"/>
        <w:rPr>
          <w:i/>
          <w:iCs/>
        </w:rPr>
      </w:pPr>
      <w:r w:rsidRPr="00191D1F">
        <w:rPr>
          <w:i/>
          <w:iCs/>
        </w:rPr>
        <w:t xml:space="preserve">Podlahy a skladby konstrukcí podlahy jsou navrženy dle ČSN 744505 v platném znění. </w:t>
      </w:r>
    </w:p>
    <w:p w14:paraId="161BD935" w14:textId="7FB30B38" w:rsidR="00312D95" w:rsidRPr="00191D1F" w:rsidRDefault="00312D95" w:rsidP="00C0770B">
      <w:pPr>
        <w:rPr>
          <w:i/>
          <w:iCs/>
          <w:sz w:val="24"/>
          <w:szCs w:val="24"/>
        </w:rPr>
      </w:pPr>
    </w:p>
    <w:p w14:paraId="12C25098" w14:textId="77777777" w:rsidR="00191D1F" w:rsidRPr="00191D1F" w:rsidRDefault="00191D1F" w:rsidP="00C0770B">
      <w:pPr>
        <w:rPr>
          <w:i/>
          <w:iCs/>
          <w:sz w:val="24"/>
          <w:szCs w:val="24"/>
        </w:rPr>
      </w:pPr>
    </w:p>
    <w:p w14:paraId="45687456" w14:textId="77777777" w:rsidR="00312D95" w:rsidRPr="00191D1F" w:rsidRDefault="00312D95" w:rsidP="00F235EC">
      <w:pPr>
        <w:pStyle w:val="Podpis"/>
        <w:ind w:left="5387" w:firstLine="0"/>
        <w:jc w:val="right"/>
        <w:rPr>
          <w:rFonts w:ascii="Calibri" w:hAnsi="Calibri" w:cs="Calibri"/>
          <w:sz w:val="22"/>
          <w:szCs w:val="22"/>
        </w:rPr>
      </w:pPr>
      <w:bookmarkStart w:id="18" w:name="_Hlk27331402"/>
    </w:p>
    <w:bookmarkEnd w:id="18"/>
    <w:p w14:paraId="5343D5EB" w14:textId="5D4DD444" w:rsidR="00312D95" w:rsidRPr="00191D1F" w:rsidRDefault="00312D95" w:rsidP="00585749">
      <w:pPr>
        <w:pStyle w:val="l6"/>
        <w:shd w:val="clear" w:color="auto" w:fill="FFFFFF"/>
        <w:spacing w:before="0" w:beforeAutospacing="0" w:after="0" w:afterAutospacing="0"/>
        <w:jc w:val="right"/>
        <w:rPr>
          <w:rFonts w:ascii="Calibri" w:hAnsi="Calibri" w:cs="Calibri"/>
          <w:i/>
          <w:iCs/>
        </w:rPr>
      </w:pPr>
      <w:r w:rsidRPr="00191D1F">
        <w:rPr>
          <w:rFonts w:ascii="Calibri" w:hAnsi="Calibri" w:cs="Calibri"/>
          <w:i/>
          <w:iCs/>
        </w:rPr>
        <w:t xml:space="preserve">V Hradci Králové, </w:t>
      </w:r>
      <w:r w:rsidR="001929F5">
        <w:rPr>
          <w:rFonts w:ascii="Calibri" w:hAnsi="Calibri" w:cs="Calibri"/>
          <w:i/>
          <w:iCs/>
        </w:rPr>
        <w:t>prosinec 2021</w:t>
      </w:r>
    </w:p>
    <w:p w14:paraId="6C726791" w14:textId="77777777" w:rsidR="00312D95" w:rsidRPr="00191D1F" w:rsidRDefault="00312D95" w:rsidP="00585749">
      <w:pPr>
        <w:pStyle w:val="l6"/>
        <w:shd w:val="clear" w:color="auto" w:fill="FFFFFF"/>
        <w:spacing w:before="0" w:beforeAutospacing="0" w:after="0" w:afterAutospacing="0"/>
        <w:jc w:val="right"/>
        <w:rPr>
          <w:rFonts w:ascii="Calibri" w:hAnsi="Calibri" w:cs="Calibri"/>
          <w:i/>
          <w:iCs/>
        </w:rPr>
      </w:pPr>
      <w:r w:rsidRPr="00191D1F">
        <w:rPr>
          <w:rFonts w:ascii="Calibri" w:hAnsi="Calibri" w:cs="Calibri"/>
          <w:i/>
          <w:iCs/>
        </w:rPr>
        <w:t>Ing. Pavlína Eliášová</w:t>
      </w:r>
    </w:p>
    <w:p w14:paraId="7BFC25A6" w14:textId="77777777" w:rsidR="00312D95" w:rsidRPr="00191D1F" w:rsidRDefault="00312D95" w:rsidP="00585749">
      <w:pPr>
        <w:pStyle w:val="l6"/>
        <w:shd w:val="clear" w:color="auto" w:fill="FFFFFF"/>
        <w:spacing w:before="0" w:beforeAutospacing="0" w:after="0" w:afterAutospacing="0"/>
        <w:jc w:val="right"/>
        <w:rPr>
          <w:rFonts w:ascii="Calibri" w:hAnsi="Calibri" w:cs="Calibri"/>
          <w:i/>
          <w:iCs/>
        </w:rPr>
      </w:pPr>
      <w:r w:rsidRPr="00191D1F">
        <w:rPr>
          <w:rFonts w:ascii="Calibri" w:hAnsi="Calibri" w:cs="Calibri"/>
          <w:i/>
          <w:iCs/>
        </w:rPr>
        <w:t xml:space="preserve">Tel.:777 559 838 </w:t>
      </w:r>
    </w:p>
    <w:p w14:paraId="33D129F0" w14:textId="01880833" w:rsidR="00312D95" w:rsidRPr="00191D1F" w:rsidRDefault="00312D95" w:rsidP="000E3D49">
      <w:pPr>
        <w:pStyle w:val="l6"/>
        <w:shd w:val="clear" w:color="auto" w:fill="FFFFFF"/>
        <w:spacing w:before="0" w:beforeAutospacing="0" w:after="0" w:afterAutospacing="0"/>
        <w:jc w:val="right"/>
      </w:pPr>
      <w:r w:rsidRPr="00191D1F">
        <w:rPr>
          <w:rFonts w:ascii="Calibri" w:hAnsi="Calibri" w:cs="Calibri"/>
          <w:i/>
          <w:iCs/>
        </w:rPr>
        <w:t xml:space="preserve">Email: </w:t>
      </w:r>
      <w:hyperlink r:id="rId16" w:history="1">
        <w:r w:rsidRPr="00191D1F">
          <w:rPr>
            <w:rStyle w:val="Hypertextovodkaz"/>
            <w:rFonts w:ascii="Calibri" w:hAnsi="Calibri" w:cs="Calibri"/>
            <w:i/>
            <w:iCs/>
          </w:rPr>
          <w:t>eliasova@digitronic.cz</w:t>
        </w:r>
      </w:hyperlink>
    </w:p>
    <w:sectPr w:rsidR="00312D95" w:rsidRPr="00191D1F" w:rsidSect="005E5FC5">
      <w:headerReference w:type="default" r:id="rId17"/>
      <w:footerReference w:type="default" r:id="rId18"/>
      <w:pgSz w:w="11906" w:h="16838"/>
      <w:pgMar w:top="1417" w:right="1417" w:bottom="1417" w:left="1417" w:header="680" w:footer="680"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EDA9B" w14:textId="77777777" w:rsidR="00312D95" w:rsidRDefault="00312D95" w:rsidP="00AC65DE">
      <w:pPr>
        <w:spacing w:after="0" w:line="240" w:lineRule="auto"/>
      </w:pPr>
      <w:r>
        <w:separator/>
      </w:r>
    </w:p>
  </w:endnote>
  <w:endnote w:type="continuationSeparator" w:id="0">
    <w:p w14:paraId="2C8E0B88" w14:textId="77777777" w:rsidR="00312D95" w:rsidRDefault="00312D95" w:rsidP="00AC65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A2836" w14:textId="77777777" w:rsidR="00312D95" w:rsidRDefault="00191D1F">
    <w:pPr>
      <w:pStyle w:val="Zpat"/>
      <w:jc w:val="center"/>
    </w:pPr>
    <w:r>
      <w:fldChar w:fldCharType="begin"/>
    </w:r>
    <w:r>
      <w:instrText>PAGE   \* MERGEFORMAT</w:instrText>
    </w:r>
    <w:r>
      <w:fldChar w:fldCharType="separate"/>
    </w:r>
    <w:r w:rsidR="00312D95">
      <w:rPr>
        <w:noProof/>
      </w:rPr>
      <w:t>9</w:t>
    </w:r>
    <w:r>
      <w:rPr>
        <w:noProof/>
      </w:rPr>
      <w:fldChar w:fldCharType="end"/>
    </w:r>
  </w:p>
  <w:p w14:paraId="6C658D89" w14:textId="77777777" w:rsidR="00312D95" w:rsidRDefault="00312D9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3C9DD" w14:textId="77777777" w:rsidR="00312D95" w:rsidRDefault="00312D95" w:rsidP="00AC65DE">
      <w:pPr>
        <w:spacing w:after="0" w:line="240" w:lineRule="auto"/>
      </w:pPr>
      <w:r>
        <w:separator/>
      </w:r>
    </w:p>
  </w:footnote>
  <w:footnote w:type="continuationSeparator" w:id="0">
    <w:p w14:paraId="24503DC3" w14:textId="77777777" w:rsidR="00312D95" w:rsidRDefault="00312D95" w:rsidP="00AC65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1CFD8" w14:textId="77777777" w:rsidR="00312D95" w:rsidRPr="00D020EC" w:rsidRDefault="007841E8" w:rsidP="00257F74">
    <w:pPr>
      <w:jc w:val="right"/>
      <w:rPr>
        <w:rFonts w:ascii="Arial" w:hAnsi="Arial" w:cs="Arial"/>
      </w:rPr>
    </w:pPr>
    <w:r>
      <w:rPr>
        <w:noProof/>
        <w:lang w:eastAsia="cs-CZ"/>
      </w:rPr>
      <w:pict w14:anchorId="4664B8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s2049" type="#_x0000_t75" style="position:absolute;left:0;text-align:left;margin-left:-9.5pt;margin-top:-3.5pt;width:111.15pt;height:36.9pt;z-index:251660288;visibility:visible">
          <v:imagedata r:id="rId1" o:title=""/>
          <w10:wrap type="square"/>
        </v:shape>
      </w:pict>
    </w:r>
    <w:r w:rsidR="00312D95" w:rsidRPr="00D020EC">
      <w:rPr>
        <w:rFonts w:ascii="Arial" w:hAnsi="Arial" w:cs="Arial"/>
      </w:rPr>
      <w:t>DIGITRONIC CZ s. r. o.</w:t>
    </w:r>
  </w:p>
  <w:p w14:paraId="1EFF8469" w14:textId="77777777" w:rsidR="00312D95" w:rsidRPr="00D020EC" w:rsidRDefault="00312D95" w:rsidP="00257F74">
    <w:pPr>
      <w:jc w:val="right"/>
      <w:rPr>
        <w:rFonts w:ascii="Arial" w:hAnsi="Arial" w:cs="Arial"/>
      </w:rPr>
    </w:pPr>
    <w:r w:rsidRPr="00D020EC">
      <w:rPr>
        <w:rFonts w:ascii="Arial" w:hAnsi="Arial" w:cs="Arial"/>
      </w:rPr>
      <w:t>Šimkova 904/2, Hradec Králové</w:t>
    </w:r>
  </w:p>
  <w:p w14:paraId="4B877C32" w14:textId="77777777" w:rsidR="00312D95" w:rsidRPr="00D020EC" w:rsidRDefault="00312D95" w:rsidP="00257F74">
    <w:pPr>
      <w:jc w:val="right"/>
      <w:rPr>
        <w:rFonts w:ascii="Arial" w:hAnsi="Arial" w:cs="Arial"/>
      </w:rPr>
    </w:pPr>
    <w:r w:rsidRPr="00D020EC">
      <w:rPr>
        <w:rFonts w:ascii="Arial" w:hAnsi="Arial" w:cs="Arial"/>
      </w:rPr>
      <w:t>www.nejlepsiprojekt.cz, tzb@digitronic.cz</w:t>
    </w:r>
  </w:p>
  <w:p w14:paraId="27B47204" w14:textId="77777777" w:rsidR="00312D95" w:rsidRPr="00BC32B4" w:rsidRDefault="00312D95" w:rsidP="00BC32B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4F5213"/>
    <w:multiLevelType w:val="hybridMultilevel"/>
    <w:tmpl w:val="884C4ED4"/>
    <w:lvl w:ilvl="0" w:tplc="04050001">
      <w:start w:val="1"/>
      <w:numFmt w:val="bullet"/>
      <w:lvlText w:val=""/>
      <w:lvlJc w:val="left"/>
      <w:pPr>
        <w:tabs>
          <w:tab w:val="num" w:pos="786"/>
        </w:tabs>
        <w:ind w:left="786" w:hanging="360"/>
      </w:pPr>
      <w:rPr>
        <w:rFonts w:ascii="Symbol" w:hAnsi="Symbol" w:cs="Symbol" w:hint="default"/>
      </w:rPr>
    </w:lvl>
    <w:lvl w:ilvl="1" w:tplc="8DEAD238">
      <w:numFmt w:val="bullet"/>
      <w:lvlText w:val="•"/>
      <w:lvlJc w:val="left"/>
      <w:pPr>
        <w:ind w:left="1440" w:hanging="360"/>
      </w:pPr>
      <w:rPr>
        <w:rFonts w:ascii="Arial" w:eastAsia="Times New Roman" w:hAnsi="Arial"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F4E5467"/>
    <w:multiLevelType w:val="hybridMultilevel"/>
    <w:tmpl w:val="2BEEB690"/>
    <w:lvl w:ilvl="0" w:tplc="20C8FBD8">
      <w:start w:val="1"/>
      <w:numFmt w:val="decimal"/>
      <w:pStyle w:val="Nadpis1"/>
      <w:lvlText w:val="%1."/>
      <w:lvlJc w:val="left"/>
      <w:pPr>
        <w:ind w:left="502"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10720C45"/>
    <w:multiLevelType w:val="hybridMultilevel"/>
    <w:tmpl w:val="8850EF4C"/>
    <w:lvl w:ilvl="0" w:tplc="D5EC6818">
      <w:start w:val="16"/>
      <w:numFmt w:val="bullet"/>
      <w:lvlText w:val="-"/>
      <w:lvlJc w:val="left"/>
      <w:pPr>
        <w:ind w:left="720" w:hanging="360"/>
      </w:pPr>
      <w:rPr>
        <w:rFonts w:ascii="Calibri" w:eastAsia="Times New Roman" w:hAnsi="Calibri"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17D19DC"/>
    <w:multiLevelType w:val="hybridMultilevel"/>
    <w:tmpl w:val="477A73F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5047299"/>
    <w:multiLevelType w:val="hybridMultilevel"/>
    <w:tmpl w:val="4A5C176C"/>
    <w:lvl w:ilvl="0" w:tplc="04050019">
      <w:start w:val="1"/>
      <w:numFmt w:val="lowerLetter"/>
      <w:lvlText w:val="%1."/>
      <w:lvlJc w:val="left"/>
      <w:pPr>
        <w:ind w:left="1068"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700121F"/>
    <w:multiLevelType w:val="multilevel"/>
    <w:tmpl w:val="BD58611E"/>
    <w:lvl w:ilvl="0">
      <w:start w:val="1"/>
      <w:numFmt w:val="upperLetter"/>
      <w:lvlText w:val="%1"/>
      <w:lvlJc w:val="left"/>
      <w:pPr>
        <w:ind w:left="1567" w:hanging="1052"/>
      </w:pPr>
      <w:rPr>
        <w:rFonts w:hint="default"/>
      </w:rPr>
    </w:lvl>
    <w:lvl w:ilvl="1">
      <w:start w:val="7"/>
      <w:numFmt w:val="decimalZero"/>
      <w:lvlText w:val="%1.%2"/>
      <w:lvlJc w:val="left"/>
      <w:pPr>
        <w:ind w:left="1567" w:hanging="1052"/>
      </w:pPr>
      <w:rPr>
        <w:rFonts w:hint="default"/>
      </w:rPr>
    </w:lvl>
    <w:lvl w:ilvl="2">
      <w:start w:val="2"/>
      <w:numFmt w:val="decimal"/>
      <w:lvlText w:val="%1.%2.%3."/>
      <w:lvlJc w:val="left"/>
      <w:pPr>
        <w:ind w:left="1567" w:hanging="1052"/>
      </w:pPr>
      <w:rPr>
        <w:rFonts w:hint="default"/>
        <w:spacing w:val="-1"/>
        <w:w w:val="105"/>
      </w:rPr>
    </w:lvl>
    <w:lvl w:ilvl="3">
      <w:numFmt w:val="bullet"/>
      <w:lvlText w:val="-"/>
      <w:lvlJc w:val="left"/>
      <w:pPr>
        <w:ind w:left="2210" w:hanging="366"/>
      </w:pPr>
      <w:rPr>
        <w:rFonts w:ascii="Arial" w:eastAsia="Times New Roman" w:hAnsi="Arial" w:hint="default"/>
        <w:w w:val="99"/>
        <w:position w:val="-1"/>
      </w:rPr>
    </w:lvl>
    <w:lvl w:ilvl="4">
      <w:numFmt w:val="bullet"/>
      <w:lvlText w:val="•"/>
      <w:lvlJc w:val="left"/>
      <w:pPr>
        <w:ind w:left="4215" w:hanging="366"/>
      </w:pPr>
      <w:rPr>
        <w:rFonts w:hint="default"/>
      </w:rPr>
    </w:lvl>
    <w:lvl w:ilvl="5">
      <w:numFmt w:val="bullet"/>
      <w:lvlText w:val="•"/>
      <w:lvlJc w:val="left"/>
      <w:pPr>
        <w:ind w:left="5100" w:hanging="366"/>
      </w:pPr>
      <w:rPr>
        <w:rFonts w:hint="default"/>
      </w:rPr>
    </w:lvl>
    <w:lvl w:ilvl="6">
      <w:numFmt w:val="bullet"/>
      <w:lvlText w:val="•"/>
      <w:lvlJc w:val="left"/>
      <w:pPr>
        <w:ind w:left="5985" w:hanging="366"/>
      </w:pPr>
      <w:rPr>
        <w:rFonts w:hint="default"/>
      </w:rPr>
    </w:lvl>
    <w:lvl w:ilvl="7">
      <w:numFmt w:val="bullet"/>
      <w:lvlText w:val="•"/>
      <w:lvlJc w:val="left"/>
      <w:pPr>
        <w:ind w:left="6870" w:hanging="366"/>
      </w:pPr>
      <w:rPr>
        <w:rFonts w:hint="default"/>
      </w:rPr>
    </w:lvl>
    <w:lvl w:ilvl="8">
      <w:numFmt w:val="bullet"/>
      <w:lvlText w:val="•"/>
      <w:lvlJc w:val="left"/>
      <w:pPr>
        <w:ind w:left="7756" w:hanging="366"/>
      </w:pPr>
      <w:rPr>
        <w:rFonts w:hint="default"/>
      </w:rPr>
    </w:lvl>
  </w:abstractNum>
  <w:abstractNum w:abstractNumId="7" w15:restartNumberingAfterBreak="0">
    <w:nsid w:val="1B5A7B97"/>
    <w:multiLevelType w:val="singleLevel"/>
    <w:tmpl w:val="326CDB8C"/>
    <w:lvl w:ilvl="0">
      <w:start w:val="4"/>
      <w:numFmt w:val="bullet"/>
      <w:lvlText w:val="-"/>
      <w:lvlJc w:val="left"/>
      <w:pPr>
        <w:tabs>
          <w:tab w:val="num" w:pos="360"/>
        </w:tabs>
        <w:ind w:left="360" w:hanging="360"/>
      </w:pPr>
      <w:rPr>
        <w:rFonts w:ascii="Times New Roman" w:hAnsi="Times New Roman" w:cs="Times New Roman" w:hint="default"/>
      </w:rPr>
    </w:lvl>
  </w:abstractNum>
  <w:abstractNum w:abstractNumId="8" w15:restartNumberingAfterBreak="0">
    <w:nsid w:val="20A3516E"/>
    <w:multiLevelType w:val="hybridMultilevel"/>
    <w:tmpl w:val="34C490A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2513013B"/>
    <w:multiLevelType w:val="multilevel"/>
    <w:tmpl w:val="BB9CDB30"/>
    <w:lvl w:ilvl="0">
      <w:start w:val="1"/>
      <w:numFmt w:val="upperLetter"/>
      <w:lvlText w:val="%1"/>
      <w:lvlJc w:val="left"/>
      <w:pPr>
        <w:ind w:left="1567" w:hanging="1052"/>
      </w:pPr>
      <w:rPr>
        <w:rFonts w:hint="default"/>
      </w:rPr>
    </w:lvl>
    <w:lvl w:ilvl="1">
      <w:start w:val="7"/>
      <w:numFmt w:val="decimalZero"/>
      <w:lvlText w:val="%1.%2"/>
      <w:lvlJc w:val="left"/>
      <w:pPr>
        <w:ind w:left="1567" w:hanging="1052"/>
      </w:pPr>
      <w:rPr>
        <w:rFonts w:hint="default"/>
      </w:rPr>
    </w:lvl>
    <w:lvl w:ilvl="2">
      <w:start w:val="8"/>
      <w:numFmt w:val="decimal"/>
      <w:lvlText w:val="%1.%2.%3."/>
      <w:lvlJc w:val="left"/>
      <w:pPr>
        <w:ind w:left="1567" w:hanging="1052"/>
      </w:pPr>
      <w:rPr>
        <w:rFonts w:ascii="Arial" w:eastAsia="Times New Roman" w:hAnsi="Arial" w:hint="default"/>
        <w:b/>
        <w:bCs/>
        <w:i w:val="0"/>
        <w:iCs w:val="0"/>
        <w:spacing w:val="-1"/>
        <w:w w:val="105"/>
        <w:sz w:val="22"/>
        <w:szCs w:val="22"/>
      </w:rPr>
    </w:lvl>
    <w:lvl w:ilvl="3">
      <w:numFmt w:val="bullet"/>
      <w:lvlText w:val="-"/>
      <w:lvlJc w:val="left"/>
      <w:pPr>
        <w:ind w:left="982" w:hanging="128"/>
      </w:pPr>
      <w:rPr>
        <w:rFonts w:ascii="Arial" w:eastAsia="Times New Roman" w:hAnsi="Arial" w:hint="default"/>
        <w:b w:val="0"/>
        <w:bCs w:val="0"/>
        <w:i w:val="0"/>
        <w:iCs w:val="0"/>
        <w:w w:val="110"/>
        <w:sz w:val="22"/>
        <w:szCs w:val="22"/>
      </w:rPr>
    </w:lvl>
    <w:lvl w:ilvl="4">
      <w:numFmt w:val="bullet"/>
      <w:lvlText w:val="•"/>
      <w:lvlJc w:val="left"/>
      <w:pPr>
        <w:ind w:left="4215" w:hanging="128"/>
      </w:pPr>
      <w:rPr>
        <w:rFonts w:hint="default"/>
      </w:rPr>
    </w:lvl>
    <w:lvl w:ilvl="5">
      <w:numFmt w:val="bullet"/>
      <w:lvlText w:val="•"/>
      <w:lvlJc w:val="left"/>
      <w:pPr>
        <w:ind w:left="5100" w:hanging="128"/>
      </w:pPr>
      <w:rPr>
        <w:rFonts w:hint="default"/>
      </w:rPr>
    </w:lvl>
    <w:lvl w:ilvl="6">
      <w:numFmt w:val="bullet"/>
      <w:lvlText w:val="•"/>
      <w:lvlJc w:val="left"/>
      <w:pPr>
        <w:ind w:left="5985" w:hanging="128"/>
      </w:pPr>
      <w:rPr>
        <w:rFonts w:hint="default"/>
      </w:rPr>
    </w:lvl>
    <w:lvl w:ilvl="7">
      <w:numFmt w:val="bullet"/>
      <w:lvlText w:val="•"/>
      <w:lvlJc w:val="left"/>
      <w:pPr>
        <w:ind w:left="6870" w:hanging="128"/>
      </w:pPr>
      <w:rPr>
        <w:rFonts w:hint="default"/>
      </w:rPr>
    </w:lvl>
    <w:lvl w:ilvl="8">
      <w:numFmt w:val="bullet"/>
      <w:lvlText w:val="•"/>
      <w:lvlJc w:val="left"/>
      <w:pPr>
        <w:ind w:left="7756" w:hanging="128"/>
      </w:pPr>
      <w:rPr>
        <w:rFonts w:hint="default"/>
      </w:rPr>
    </w:lvl>
  </w:abstractNum>
  <w:abstractNum w:abstractNumId="10" w15:restartNumberingAfterBreak="0">
    <w:nsid w:val="269011E8"/>
    <w:multiLevelType w:val="hybridMultilevel"/>
    <w:tmpl w:val="25CA36A2"/>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270D625F"/>
    <w:multiLevelType w:val="hybridMultilevel"/>
    <w:tmpl w:val="443652A0"/>
    <w:lvl w:ilvl="0" w:tplc="58202738">
      <w:start w:val="1"/>
      <w:numFmt w:val="lowerLetter"/>
      <w:lvlText w:val="%1."/>
      <w:lvlJc w:val="left"/>
      <w:pPr>
        <w:ind w:left="2011" w:hanging="369"/>
      </w:pPr>
      <w:rPr>
        <w:rFonts w:hint="default"/>
        <w:spacing w:val="-1"/>
        <w:w w:val="103"/>
      </w:rPr>
    </w:lvl>
    <w:lvl w:ilvl="1" w:tplc="10609F2C">
      <w:numFmt w:val="bullet"/>
      <w:lvlText w:val="•"/>
      <w:lvlJc w:val="left"/>
      <w:pPr>
        <w:ind w:left="2770" w:hanging="369"/>
      </w:pPr>
      <w:rPr>
        <w:rFonts w:hint="default"/>
      </w:rPr>
    </w:lvl>
    <w:lvl w:ilvl="2" w:tplc="F0CA09E0">
      <w:numFmt w:val="bullet"/>
      <w:lvlText w:val="•"/>
      <w:lvlJc w:val="left"/>
      <w:pPr>
        <w:ind w:left="3521" w:hanging="369"/>
      </w:pPr>
      <w:rPr>
        <w:rFonts w:hint="default"/>
      </w:rPr>
    </w:lvl>
    <w:lvl w:ilvl="3" w:tplc="4004476C">
      <w:numFmt w:val="bullet"/>
      <w:lvlText w:val="•"/>
      <w:lvlJc w:val="left"/>
      <w:pPr>
        <w:ind w:left="4271" w:hanging="369"/>
      </w:pPr>
      <w:rPr>
        <w:rFonts w:hint="default"/>
      </w:rPr>
    </w:lvl>
    <w:lvl w:ilvl="4" w:tplc="8D8A5A80">
      <w:numFmt w:val="bullet"/>
      <w:lvlText w:val="•"/>
      <w:lvlJc w:val="left"/>
      <w:pPr>
        <w:ind w:left="5022" w:hanging="369"/>
      </w:pPr>
      <w:rPr>
        <w:rFonts w:hint="default"/>
      </w:rPr>
    </w:lvl>
    <w:lvl w:ilvl="5" w:tplc="6BCAAC46">
      <w:numFmt w:val="bullet"/>
      <w:lvlText w:val="•"/>
      <w:lvlJc w:val="left"/>
      <w:pPr>
        <w:ind w:left="5773" w:hanging="369"/>
      </w:pPr>
      <w:rPr>
        <w:rFonts w:hint="default"/>
      </w:rPr>
    </w:lvl>
    <w:lvl w:ilvl="6" w:tplc="90F47E68">
      <w:numFmt w:val="bullet"/>
      <w:lvlText w:val="•"/>
      <w:lvlJc w:val="left"/>
      <w:pPr>
        <w:ind w:left="6523" w:hanging="369"/>
      </w:pPr>
      <w:rPr>
        <w:rFonts w:hint="default"/>
      </w:rPr>
    </w:lvl>
    <w:lvl w:ilvl="7" w:tplc="C16270F8">
      <w:numFmt w:val="bullet"/>
      <w:lvlText w:val="•"/>
      <w:lvlJc w:val="left"/>
      <w:pPr>
        <w:ind w:left="7274" w:hanging="369"/>
      </w:pPr>
      <w:rPr>
        <w:rFonts w:hint="default"/>
      </w:rPr>
    </w:lvl>
    <w:lvl w:ilvl="8" w:tplc="764A50D4">
      <w:numFmt w:val="bullet"/>
      <w:lvlText w:val="•"/>
      <w:lvlJc w:val="left"/>
      <w:pPr>
        <w:ind w:left="8025" w:hanging="369"/>
      </w:pPr>
      <w:rPr>
        <w:rFonts w:hint="default"/>
      </w:rPr>
    </w:lvl>
  </w:abstractNum>
  <w:abstractNum w:abstractNumId="12" w15:restartNumberingAfterBreak="0">
    <w:nsid w:val="2ED4308D"/>
    <w:multiLevelType w:val="hybridMultilevel"/>
    <w:tmpl w:val="1464ADC8"/>
    <w:lvl w:ilvl="0" w:tplc="530C4394">
      <w:start w:val="6"/>
      <w:numFmt w:val="bullet"/>
      <w:lvlText w:val="-"/>
      <w:lvlJc w:val="left"/>
      <w:pPr>
        <w:ind w:left="862" w:hanging="360"/>
      </w:pPr>
      <w:rPr>
        <w:rFonts w:ascii="Calibri" w:eastAsia="Times New Roman" w:hAnsi="Calibri" w:hint="default"/>
        <w:color w:val="2E74B5"/>
      </w:rPr>
    </w:lvl>
    <w:lvl w:ilvl="1" w:tplc="04050003">
      <w:start w:val="1"/>
      <w:numFmt w:val="bullet"/>
      <w:lvlText w:val="o"/>
      <w:lvlJc w:val="left"/>
      <w:pPr>
        <w:ind w:left="1582" w:hanging="360"/>
      </w:pPr>
      <w:rPr>
        <w:rFonts w:ascii="Courier New" w:hAnsi="Courier New" w:cs="Courier New" w:hint="default"/>
      </w:rPr>
    </w:lvl>
    <w:lvl w:ilvl="2" w:tplc="04050005">
      <w:start w:val="1"/>
      <w:numFmt w:val="bullet"/>
      <w:lvlText w:val=""/>
      <w:lvlJc w:val="left"/>
      <w:pPr>
        <w:ind w:left="2302" w:hanging="360"/>
      </w:pPr>
      <w:rPr>
        <w:rFonts w:ascii="Wingdings" w:hAnsi="Wingdings" w:cs="Wingdings" w:hint="default"/>
      </w:rPr>
    </w:lvl>
    <w:lvl w:ilvl="3" w:tplc="04050001">
      <w:start w:val="1"/>
      <w:numFmt w:val="bullet"/>
      <w:lvlText w:val=""/>
      <w:lvlJc w:val="left"/>
      <w:pPr>
        <w:ind w:left="3022" w:hanging="360"/>
      </w:pPr>
      <w:rPr>
        <w:rFonts w:ascii="Symbol" w:hAnsi="Symbol" w:cs="Symbol" w:hint="default"/>
      </w:rPr>
    </w:lvl>
    <w:lvl w:ilvl="4" w:tplc="04050003">
      <w:start w:val="1"/>
      <w:numFmt w:val="bullet"/>
      <w:lvlText w:val="o"/>
      <w:lvlJc w:val="left"/>
      <w:pPr>
        <w:ind w:left="3742" w:hanging="360"/>
      </w:pPr>
      <w:rPr>
        <w:rFonts w:ascii="Courier New" w:hAnsi="Courier New" w:cs="Courier New" w:hint="default"/>
      </w:rPr>
    </w:lvl>
    <w:lvl w:ilvl="5" w:tplc="04050005">
      <w:start w:val="1"/>
      <w:numFmt w:val="bullet"/>
      <w:lvlText w:val=""/>
      <w:lvlJc w:val="left"/>
      <w:pPr>
        <w:ind w:left="4462" w:hanging="360"/>
      </w:pPr>
      <w:rPr>
        <w:rFonts w:ascii="Wingdings" w:hAnsi="Wingdings" w:cs="Wingdings" w:hint="default"/>
      </w:rPr>
    </w:lvl>
    <w:lvl w:ilvl="6" w:tplc="04050001">
      <w:start w:val="1"/>
      <w:numFmt w:val="bullet"/>
      <w:lvlText w:val=""/>
      <w:lvlJc w:val="left"/>
      <w:pPr>
        <w:ind w:left="5182" w:hanging="360"/>
      </w:pPr>
      <w:rPr>
        <w:rFonts w:ascii="Symbol" w:hAnsi="Symbol" w:cs="Symbol" w:hint="default"/>
      </w:rPr>
    </w:lvl>
    <w:lvl w:ilvl="7" w:tplc="04050003">
      <w:start w:val="1"/>
      <w:numFmt w:val="bullet"/>
      <w:lvlText w:val="o"/>
      <w:lvlJc w:val="left"/>
      <w:pPr>
        <w:ind w:left="5902" w:hanging="360"/>
      </w:pPr>
      <w:rPr>
        <w:rFonts w:ascii="Courier New" w:hAnsi="Courier New" w:cs="Courier New" w:hint="default"/>
      </w:rPr>
    </w:lvl>
    <w:lvl w:ilvl="8" w:tplc="04050005">
      <w:start w:val="1"/>
      <w:numFmt w:val="bullet"/>
      <w:lvlText w:val=""/>
      <w:lvlJc w:val="left"/>
      <w:pPr>
        <w:ind w:left="6622" w:hanging="360"/>
      </w:pPr>
      <w:rPr>
        <w:rFonts w:ascii="Wingdings" w:hAnsi="Wingdings" w:cs="Wingdings" w:hint="default"/>
      </w:rPr>
    </w:lvl>
  </w:abstractNum>
  <w:abstractNum w:abstractNumId="13" w15:restartNumberingAfterBreak="0">
    <w:nsid w:val="30CF2C5F"/>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3A8D66D6"/>
    <w:multiLevelType w:val="hybridMultilevel"/>
    <w:tmpl w:val="27184238"/>
    <w:lvl w:ilvl="0" w:tplc="E37E12BC">
      <w:start w:val="17"/>
      <w:numFmt w:val="bullet"/>
      <w:lvlText w:val="-"/>
      <w:lvlJc w:val="left"/>
      <w:pPr>
        <w:ind w:left="1776" w:hanging="360"/>
      </w:pPr>
      <w:rPr>
        <w:rFonts w:ascii="Times New Roman" w:eastAsia="Times New Roman" w:hAnsi="Times New Roman"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cs="Wingdings" w:hint="default"/>
      </w:rPr>
    </w:lvl>
    <w:lvl w:ilvl="3" w:tplc="04050001">
      <w:start w:val="1"/>
      <w:numFmt w:val="bullet"/>
      <w:lvlText w:val=""/>
      <w:lvlJc w:val="left"/>
      <w:pPr>
        <w:ind w:left="3936" w:hanging="360"/>
      </w:pPr>
      <w:rPr>
        <w:rFonts w:ascii="Symbol" w:hAnsi="Symbol" w:cs="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cs="Wingdings" w:hint="default"/>
      </w:rPr>
    </w:lvl>
    <w:lvl w:ilvl="6" w:tplc="04050001">
      <w:start w:val="1"/>
      <w:numFmt w:val="bullet"/>
      <w:lvlText w:val=""/>
      <w:lvlJc w:val="left"/>
      <w:pPr>
        <w:ind w:left="6096" w:hanging="360"/>
      </w:pPr>
      <w:rPr>
        <w:rFonts w:ascii="Symbol" w:hAnsi="Symbol" w:cs="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cs="Wingdings" w:hint="default"/>
      </w:rPr>
    </w:lvl>
  </w:abstractNum>
  <w:abstractNum w:abstractNumId="15" w15:restartNumberingAfterBreak="0">
    <w:nsid w:val="3B6420A3"/>
    <w:multiLevelType w:val="singleLevel"/>
    <w:tmpl w:val="8EDE593E"/>
    <w:lvl w:ilvl="0">
      <w:start w:val="4"/>
      <w:numFmt w:val="bullet"/>
      <w:lvlText w:val="-"/>
      <w:lvlJc w:val="left"/>
      <w:pPr>
        <w:tabs>
          <w:tab w:val="num" w:pos="360"/>
        </w:tabs>
        <w:ind w:left="360" w:hanging="360"/>
      </w:pPr>
      <w:rPr>
        <w:rFonts w:ascii="Times New Roman" w:hAnsi="Times New Roman" w:cs="Times New Roman" w:hint="default"/>
      </w:rPr>
    </w:lvl>
  </w:abstractNum>
  <w:abstractNum w:abstractNumId="16" w15:restartNumberingAfterBreak="0">
    <w:nsid w:val="3E115A82"/>
    <w:multiLevelType w:val="hybridMultilevel"/>
    <w:tmpl w:val="F6E4246C"/>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7" w15:restartNumberingAfterBreak="0">
    <w:nsid w:val="417F6E58"/>
    <w:multiLevelType w:val="hybridMultilevel"/>
    <w:tmpl w:val="C8643274"/>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8" w15:restartNumberingAfterBreak="0">
    <w:nsid w:val="49271986"/>
    <w:multiLevelType w:val="hybridMultilevel"/>
    <w:tmpl w:val="B452469C"/>
    <w:lvl w:ilvl="0" w:tplc="807A2ECA">
      <w:start w:val="4"/>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9" w15:restartNumberingAfterBreak="0">
    <w:nsid w:val="4A740EFE"/>
    <w:multiLevelType w:val="hybridMultilevel"/>
    <w:tmpl w:val="A92EDF0A"/>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0" w15:restartNumberingAfterBreak="0">
    <w:nsid w:val="4AB263AF"/>
    <w:multiLevelType w:val="hybridMultilevel"/>
    <w:tmpl w:val="F32473F2"/>
    <w:lvl w:ilvl="0" w:tplc="807A2ECA">
      <w:start w:val="4"/>
      <w:numFmt w:val="bullet"/>
      <w:lvlText w:val="-"/>
      <w:lvlJc w:val="left"/>
      <w:pPr>
        <w:ind w:left="1080" w:hanging="360"/>
      </w:pPr>
      <w:rPr>
        <w:rFonts w:ascii="Times New Roman" w:eastAsia="Times New Roman" w:hAnsi="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21" w15:restartNumberingAfterBreak="0">
    <w:nsid w:val="4AE5020D"/>
    <w:multiLevelType w:val="hybridMultilevel"/>
    <w:tmpl w:val="9E9C719E"/>
    <w:lvl w:ilvl="0" w:tplc="04050001">
      <w:start w:val="1"/>
      <w:numFmt w:val="bullet"/>
      <w:lvlText w:val=""/>
      <w:lvlJc w:val="left"/>
      <w:pPr>
        <w:ind w:left="1429" w:hanging="360"/>
      </w:pPr>
      <w:rPr>
        <w:rFonts w:ascii="Symbol" w:hAnsi="Symbol" w:cs="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cs="Wingdings" w:hint="default"/>
      </w:rPr>
    </w:lvl>
    <w:lvl w:ilvl="3" w:tplc="04050001">
      <w:start w:val="1"/>
      <w:numFmt w:val="bullet"/>
      <w:lvlText w:val=""/>
      <w:lvlJc w:val="left"/>
      <w:pPr>
        <w:ind w:left="3589" w:hanging="360"/>
      </w:pPr>
      <w:rPr>
        <w:rFonts w:ascii="Symbol" w:hAnsi="Symbol" w:cs="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cs="Wingdings" w:hint="default"/>
      </w:rPr>
    </w:lvl>
    <w:lvl w:ilvl="6" w:tplc="04050001">
      <w:start w:val="1"/>
      <w:numFmt w:val="bullet"/>
      <w:lvlText w:val=""/>
      <w:lvlJc w:val="left"/>
      <w:pPr>
        <w:ind w:left="5749" w:hanging="360"/>
      </w:pPr>
      <w:rPr>
        <w:rFonts w:ascii="Symbol" w:hAnsi="Symbol" w:cs="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cs="Wingdings" w:hint="default"/>
      </w:rPr>
    </w:lvl>
  </w:abstractNum>
  <w:abstractNum w:abstractNumId="22" w15:restartNumberingAfterBreak="0">
    <w:nsid w:val="5D6D669C"/>
    <w:multiLevelType w:val="singleLevel"/>
    <w:tmpl w:val="0405000F"/>
    <w:lvl w:ilvl="0">
      <w:start w:val="1"/>
      <w:numFmt w:val="decimal"/>
      <w:lvlText w:val="%1."/>
      <w:lvlJc w:val="left"/>
      <w:pPr>
        <w:tabs>
          <w:tab w:val="num" w:pos="360"/>
        </w:tabs>
        <w:ind w:left="360" w:hanging="360"/>
      </w:pPr>
    </w:lvl>
  </w:abstractNum>
  <w:abstractNum w:abstractNumId="23" w15:restartNumberingAfterBreak="0">
    <w:nsid w:val="5F714DB0"/>
    <w:multiLevelType w:val="hybridMultilevel"/>
    <w:tmpl w:val="BAC24682"/>
    <w:lvl w:ilvl="0" w:tplc="6A8C13A6">
      <w:start w:val="1"/>
      <w:numFmt w:val="decimal"/>
      <w:lvlText w:val="%1."/>
      <w:lvlJc w:val="left"/>
      <w:pPr>
        <w:ind w:left="786"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63C13118"/>
    <w:multiLevelType w:val="multilevel"/>
    <w:tmpl w:val="59080A2A"/>
    <w:lvl w:ilvl="0">
      <w:start w:val="1"/>
      <w:numFmt w:val="upperLetter"/>
      <w:lvlText w:val="%1"/>
      <w:lvlJc w:val="left"/>
      <w:pPr>
        <w:ind w:left="1567" w:hanging="1052"/>
      </w:pPr>
      <w:rPr>
        <w:rFonts w:hint="default"/>
      </w:rPr>
    </w:lvl>
    <w:lvl w:ilvl="1">
      <w:start w:val="7"/>
      <w:numFmt w:val="decimalZero"/>
      <w:lvlText w:val="%1.%2"/>
      <w:lvlJc w:val="left"/>
      <w:pPr>
        <w:ind w:left="1567" w:hanging="1052"/>
      </w:pPr>
      <w:rPr>
        <w:rFonts w:hint="default"/>
      </w:rPr>
    </w:lvl>
    <w:lvl w:ilvl="2">
      <w:start w:val="2"/>
      <w:numFmt w:val="decimal"/>
      <w:lvlText w:val="%1.%2.%3."/>
      <w:lvlJc w:val="left"/>
      <w:pPr>
        <w:ind w:left="1567" w:hanging="1052"/>
      </w:pPr>
      <w:rPr>
        <w:rFonts w:hint="default"/>
        <w:spacing w:val="-1"/>
        <w:w w:val="105"/>
      </w:rPr>
    </w:lvl>
    <w:lvl w:ilvl="3">
      <w:start w:val="1"/>
      <w:numFmt w:val="bullet"/>
      <w:lvlText w:val=""/>
      <w:lvlJc w:val="left"/>
      <w:pPr>
        <w:ind w:left="2210" w:hanging="366"/>
      </w:pPr>
      <w:rPr>
        <w:rFonts w:ascii="Symbol" w:hAnsi="Symbol" w:cs="Symbol" w:hint="default"/>
        <w:w w:val="99"/>
        <w:position w:val="-1"/>
      </w:rPr>
    </w:lvl>
    <w:lvl w:ilvl="4">
      <w:numFmt w:val="bullet"/>
      <w:lvlText w:val="•"/>
      <w:lvlJc w:val="left"/>
      <w:pPr>
        <w:ind w:left="4215" w:hanging="366"/>
      </w:pPr>
      <w:rPr>
        <w:rFonts w:hint="default"/>
      </w:rPr>
    </w:lvl>
    <w:lvl w:ilvl="5">
      <w:numFmt w:val="bullet"/>
      <w:lvlText w:val="•"/>
      <w:lvlJc w:val="left"/>
      <w:pPr>
        <w:ind w:left="5100" w:hanging="366"/>
      </w:pPr>
      <w:rPr>
        <w:rFonts w:hint="default"/>
      </w:rPr>
    </w:lvl>
    <w:lvl w:ilvl="6">
      <w:numFmt w:val="bullet"/>
      <w:lvlText w:val="•"/>
      <w:lvlJc w:val="left"/>
      <w:pPr>
        <w:ind w:left="5985" w:hanging="366"/>
      </w:pPr>
      <w:rPr>
        <w:rFonts w:hint="default"/>
      </w:rPr>
    </w:lvl>
    <w:lvl w:ilvl="7">
      <w:numFmt w:val="bullet"/>
      <w:lvlText w:val="•"/>
      <w:lvlJc w:val="left"/>
      <w:pPr>
        <w:ind w:left="6870" w:hanging="366"/>
      </w:pPr>
      <w:rPr>
        <w:rFonts w:hint="default"/>
      </w:rPr>
    </w:lvl>
    <w:lvl w:ilvl="8">
      <w:numFmt w:val="bullet"/>
      <w:lvlText w:val="•"/>
      <w:lvlJc w:val="left"/>
      <w:pPr>
        <w:ind w:left="7756" w:hanging="366"/>
      </w:pPr>
      <w:rPr>
        <w:rFonts w:hint="default"/>
      </w:rPr>
    </w:lvl>
  </w:abstractNum>
  <w:abstractNum w:abstractNumId="25" w15:restartNumberingAfterBreak="0">
    <w:nsid w:val="67FD1359"/>
    <w:multiLevelType w:val="hybridMultilevel"/>
    <w:tmpl w:val="590235A8"/>
    <w:lvl w:ilvl="0" w:tplc="43F8F6EC">
      <w:numFmt w:val="bullet"/>
      <w:lvlText w:val="-"/>
      <w:lvlJc w:val="left"/>
      <w:pPr>
        <w:ind w:left="1065" w:hanging="360"/>
      </w:pPr>
      <w:rPr>
        <w:rFonts w:ascii="Arial" w:eastAsia="Times New Roman" w:hAnsi="Arial"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cs="Wingdings" w:hint="default"/>
      </w:rPr>
    </w:lvl>
    <w:lvl w:ilvl="3" w:tplc="04050001">
      <w:start w:val="1"/>
      <w:numFmt w:val="bullet"/>
      <w:lvlText w:val=""/>
      <w:lvlJc w:val="left"/>
      <w:pPr>
        <w:ind w:left="3225" w:hanging="360"/>
      </w:pPr>
      <w:rPr>
        <w:rFonts w:ascii="Symbol" w:hAnsi="Symbol" w:cs="Symbol" w:hint="default"/>
      </w:rPr>
    </w:lvl>
    <w:lvl w:ilvl="4" w:tplc="04050003">
      <w:start w:val="1"/>
      <w:numFmt w:val="bullet"/>
      <w:lvlText w:val="o"/>
      <w:lvlJc w:val="left"/>
      <w:pPr>
        <w:ind w:left="3945" w:hanging="360"/>
      </w:pPr>
      <w:rPr>
        <w:rFonts w:ascii="Courier New" w:hAnsi="Courier New" w:cs="Courier New" w:hint="default"/>
      </w:rPr>
    </w:lvl>
    <w:lvl w:ilvl="5" w:tplc="04050005">
      <w:start w:val="1"/>
      <w:numFmt w:val="bullet"/>
      <w:lvlText w:val=""/>
      <w:lvlJc w:val="left"/>
      <w:pPr>
        <w:ind w:left="4665" w:hanging="360"/>
      </w:pPr>
      <w:rPr>
        <w:rFonts w:ascii="Wingdings" w:hAnsi="Wingdings" w:cs="Wingdings" w:hint="default"/>
      </w:rPr>
    </w:lvl>
    <w:lvl w:ilvl="6" w:tplc="04050001">
      <w:start w:val="1"/>
      <w:numFmt w:val="bullet"/>
      <w:lvlText w:val=""/>
      <w:lvlJc w:val="left"/>
      <w:pPr>
        <w:ind w:left="5385" w:hanging="360"/>
      </w:pPr>
      <w:rPr>
        <w:rFonts w:ascii="Symbol" w:hAnsi="Symbol" w:cs="Symbol" w:hint="default"/>
      </w:rPr>
    </w:lvl>
    <w:lvl w:ilvl="7" w:tplc="04050003">
      <w:start w:val="1"/>
      <w:numFmt w:val="bullet"/>
      <w:lvlText w:val="o"/>
      <w:lvlJc w:val="left"/>
      <w:pPr>
        <w:ind w:left="6105" w:hanging="360"/>
      </w:pPr>
      <w:rPr>
        <w:rFonts w:ascii="Courier New" w:hAnsi="Courier New" w:cs="Courier New" w:hint="default"/>
      </w:rPr>
    </w:lvl>
    <w:lvl w:ilvl="8" w:tplc="04050005">
      <w:start w:val="1"/>
      <w:numFmt w:val="bullet"/>
      <w:lvlText w:val=""/>
      <w:lvlJc w:val="left"/>
      <w:pPr>
        <w:ind w:left="6825" w:hanging="360"/>
      </w:pPr>
      <w:rPr>
        <w:rFonts w:ascii="Wingdings" w:hAnsi="Wingdings" w:cs="Wingdings" w:hint="default"/>
      </w:rPr>
    </w:lvl>
  </w:abstractNum>
  <w:abstractNum w:abstractNumId="26" w15:restartNumberingAfterBreak="0">
    <w:nsid w:val="6AAF1A1F"/>
    <w:multiLevelType w:val="multilevel"/>
    <w:tmpl w:val="23528C00"/>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7" w15:restartNumberingAfterBreak="0">
    <w:nsid w:val="6B892E2E"/>
    <w:multiLevelType w:val="hybridMultilevel"/>
    <w:tmpl w:val="A4725AC4"/>
    <w:lvl w:ilvl="0" w:tplc="94E6C35E">
      <w:start w:val="6"/>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start w:val="1"/>
      <w:numFmt w:val="lowerRoman"/>
      <w:lvlText w:val="%3."/>
      <w:lvlJc w:val="right"/>
      <w:pPr>
        <w:ind w:left="1942" w:hanging="180"/>
      </w:pPr>
    </w:lvl>
    <w:lvl w:ilvl="3" w:tplc="0405000F">
      <w:start w:val="1"/>
      <w:numFmt w:val="decimal"/>
      <w:lvlText w:val="%4."/>
      <w:lvlJc w:val="left"/>
      <w:pPr>
        <w:ind w:left="2662" w:hanging="360"/>
      </w:pPr>
    </w:lvl>
    <w:lvl w:ilvl="4" w:tplc="04050019">
      <w:start w:val="1"/>
      <w:numFmt w:val="lowerLetter"/>
      <w:lvlText w:val="%5."/>
      <w:lvlJc w:val="left"/>
      <w:pPr>
        <w:ind w:left="3382" w:hanging="360"/>
      </w:pPr>
    </w:lvl>
    <w:lvl w:ilvl="5" w:tplc="0405001B">
      <w:start w:val="1"/>
      <w:numFmt w:val="lowerRoman"/>
      <w:lvlText w:val="%6."/>
      <w:lvlJc w:val="right"/>
      <w:pPr>
        <w:ind w:left="4102" w:hanging="180"/>
      </w:pPr>
    </w:lvl>
    <w:lvl w:ilvl="6" w:tplc="0405000F">
      <w:start w:val="1"/>
      <w:numFmt w:val="decimal"/>
      <w:lvlText w:val="%7."/>
      <w:lvlJc w:val="left"/>
      <w:pPr>
        <w:ind w:left="4822" w:hanging="360"/>
      </w:pPr>
    </w:lvl>
    <w:lvl w:ilvl="7" w:tplc="04050019">
      <w:start w:val="1"/>
      <w:numFmt w:val="lowerLetter"/>
      <w:lvlText w:val="%8."/>
      <w:lvlJc w:val="left"/>
      <w:pPr>
        <w:ind w:left="5542" w:hanging="360"/>
      </w:pPr>
    </w:lvl>
    <w:lvl w:ilvl="8" w:tplc="0405001B">
      <w:start w:val="1"/>
      <w:numFmt w:val="lowerRoman"/>
      <w:lvlText w:val="%9."/>
      <w:lvlJc w:val="right"/>
      <w:pPr>
        <w:ind w:left="6262" w:hanging="180"/>
      </w:pPr>
    </w:lvl>
  </w:abstractNum>
  <w:abstractNum w:abstractNumId="28" w15:restartNumberingAfterBreak="0">
    <w:nsid w:val="6BDA680B"/>
    <w:multiLevelType w:val="hybridMultilevel"/>
    <w:tmpl w:val="5476C6FA"/>
    <w:lvl w:ilvl="0" w:tplc="1ADE363E">
      <w:start w:val="1"/>
      <w:numFmt w:val="lowerLetter"/>
      <w:lvlText w:val="%1)"/>
      <w:lvlJc w:val="left"/>
      <w:pPr>
        <w:ind w:left="857" w:hanging="350"/>
      </w:pPr>
      <w:rPr>
        <w:rFonts w:ascii="Arial" w:eastAsia="Times New Roman" w:hAnsi="Arial" w:hint="default"/>
        <w:b/>
        <w:bCs/>
        <w:i w:val="0"/>
        <w:iCs w:val="0"/>
        <w:spacing w:val="-1"/>
        <w:w w:val="107"/>
        <w:sz w:val="22"/>
        <w:szCs w:val="22"/>
      </w:rPr>
    </w:lvl>
    <w:lvl w:ilvl="1" w:tplc="4B72DA6A">
      <w:numFmt w:val="bullet"/>
      <w:lvlText w:val="-"/>
      <w:lvlJc w:val="left"/>
      <w:pPr>
        <w:ind w:left="984" w:hanging="130"/>
      </w:pPr>
      <w:rPr>
        <w:rFonts w:ascii="Arial" w:eastAsia="Times New Roman" w:hAnsi="Arial" w:hint="default"/>
        <w:b w:val="0"/>
        <w:bCs w:val="0"/>
        <w:i w:val="0"/>
        <w:iCs w:val="0"/>
        <w:w w:val="110"/>
        <w:sz w:val="22"/>
        <w:szCs w:val="22"/>
      </w:rPr>
    </w:lvl>
    <w:lvl w:ilvl="2" w:tplc="D32E2E18">
      <w:numFmt w:val="bullet"/>
      <w:lvlText w:val="•"/>
      <w:lvlJc w:val="left"/>
      <w:pPr>
        <w:ind w:left="1929" w:hanging="130"/>
      </w:pPr>
      <w:rPr>
        <w:rFonts w:hint="default"/>
      </w:rPr>
    </w:lvl>
    <w:lvl w:ilvl="3" w:tplc="C26E86B8">
      <w:numFmt w:val="bullet"/>
      <w:lvlText w:val="•"/>
      <w:lvlJc w:val="left"/>
      <w:pPr>
        <w:ind w:left="2879" w:hanging="130"/>
      </w:pPr>
      <w:rPr>
        <w:rFonts w:hint="default"/>
      </w:rPr>
    </w:lvl>
    <w:lvl w:ilvl="4" w:tplc="D6CA86BE">
      <w:numFmt w:val="bullet"/>
      <w:lvlText w:val="•"/>
      <w:lvlJc w:val="left"/>
      <w:pPr>
        <w:ind w:left="3828" w:hanging="130"/>
      </w:pPr>
      <w:rPr>
        <w:rFonts w:hint="default"/>
      </w:rPr>
    </w:lvl>
    <w:lvl w:ilvl="5" w:tplc="A9049760">
      <w:numFmt w:val="bullet"/>
      <w:lvlText w:val="•"/>
      <w:lvlJc w:val="left"/>
      <w:pPr>
        <w:ind w:left="4778" w:hanging="130"/>
      </w:pPr>
      <w:rPr>
        <w:rFonts w:hint="default"/>
      </w:rPr>
    </w:lvl>
    <w:lvl w:ilvl="6" w:tplc="D9564230">
      <w:numFmt w:val="bullet"/>
      <w:lvlText w:val="•"/>
      <w:lvlJc w:val="left"/>
      <w:pPr>
        <w:ind w:left="5728" w:hanging="130"/>
      </w:pPr>
      <w:rPr>
        <w:rFonts w:hint="default"/>
      </w:rPr>
    </w:lvl>
    <w:lvl w:ilvl="7" w:tplc="9470F962">
      <w:numFmt w:val="bullet"/>
      <w:lvlText w:val="•"/>
      <w:lvlJc w:val="left"/>
      <w:pPr>
        <w:ind w:left="6677" w:hanging="130"/>
      </w:pPr>
      <w:rPr>
        <w:rFonts w:hint="default"/>
      </w:rPr>
    </w:lvl>
    <w:lvl w:ilvl="8" w:tplc="A95A4E84">
      <w:numFmt w:val="bullet"/>
      <w:lvlText w:val="•"/>
      <w:lvlJc w:val="left"/>
      <w:pPr>
        <w:ind w:left="7627" w:hanging="130"/>
      </w:pPr>
      <w:rPr>
        <w:rFonts w:hint="default"/>
      </w:rPr>
    </w:lvl>
  </w:abstractNum>
  <w:abstractNum w:abstractNumId="29" w15:restartNumberingAfterBreak="0">
    <w:nsid w:val="6E4E6C24"/>
    <w:multiLevelType w:val="hybridMultilevel"/>
    <w:tmpl w:val="82684ACE"/>
    <w:lvl w:ilvl="0" w:tplc="2EDE5190">
      <w:start w:val="1"/>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30" w15:restartNumberingAfterBreak="0">
    <w:nsid w:val="6FA56D26"/>
    <w:multiLevelType w:val="hybridMultilevel"/>
    <w:tmpl w:val="BFEE80BE"/>
    <w:lvl w:ilvl="0" w:tplc="84AE9FBE">
      <w:start w:val="1"/>
      <w:numFmt w:val="decimal"/>
      <w:lvlText w:val="%1."/>
      <w:lvlJc w:val="left"/>
      <w:pPr>
        <w:ind w:left="1069" w:hanging="360"/>
      </w:pPr>
      <w:rPr>
        <w:rFonts w:hint="default"/>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31" w15:restartNumberingAfterBreak="0">
    <w:nsid w:val="78A5338E"/>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32" w15:restartNumberingAfterBreak="0">
    <w:nsid w:val="79864F50"/>
    <w:multiLevelType w:val="hybridMultilevel"/>
    <w:tmpl w:val="9800DD4E"/>
    <w:lvl w:ilvl="0" w:tplc="8954067C">
      <w:start w:val="1"/>
      <w:numFmt w:val="decimal"/>
      <w:lvlText w:val="%1."/>
      <w:lvlJc w:val="left"/>
      <w:pPr>
        <w:ind w:left="502"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001003656">
    <w:abstractNumId w:val="32"/>
  </w:num>
  <w:num w:numId="2" w16cid:durableId="682901516">
    <w:abstractNumId w:val="10"/>
  </w:num>
  <w:num w:numId="3" w16cid:durableId="1792361129">
    <w:abstractNumId w:val="21"/>
  </w:num>
  <w:num w:numId="4" w16cid:durableId="232929259">
    <w:abstractNumId w:val="14"/>
  </w:num>
  <w:num w:numId="5" w16cid:durableId="92584245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37292353">
    <w:abstractNumId w:val="26"/>
  </w:num>
  <w:num w:numId="7" w16cid:durableId="2101825097">
    <w:abstractNumId w:val="3"/>
  </w:num>
  <w:num w:numId="8" w16cid:durableId="1913587951">
    <w:abstractNumId w:val="30"/>
  </w:num>
  <w:num w:numId="9" w16cid:durableId="687677464">
    <w:abstractNumId w:val="32"/>
    <w:lvlOverride w:ilvl="0">
      <w:startOverride w:val="1"/>
    </w:lvlOverride>
  </w:num>
  <w:num w:numId="10" w16cid:durableId="1671517635">
    <w:abstractNumId w:val="32"/>
    <w:lvlOverride w:ilvl="0">
      <w:startOverride w:val="1"/>
    </w:lvlOverride>
  </w:num>
  <w:num w:numId="11" w16cid:durableId="1000694207">
    <w:abstractNumId w:val="4"/>
  </w:num>
  <w:num w:numId="12" w16cid:durableId="1736931682">
    <w:abstractNumId w:val="2"/>
  </w:num>
  <w:num w:numId="13" w16cid:durableId="1384869943">
    <w:abstractNumId w:val="27"/>
  </w:num>
  <w:num w:numId="14" w16cid:durableId="1760714276">
    <w:abstractNumId w:val="12"/>
  </w:num>
  <w:num w:numId="15" w16cid:durableId="1269197030">
    <w:abstractNumId w:val="18"/>
  </w:num>
  <w:num w:numId="16" w16cid:durableId="180240286">
    <w:abstractNumId w:val="1"/>
  </w:num>
  <w:num w:numId="17" w16cid:durableId="476190826">
    <w:abstractNumId w:val="29"/>
  </w:num>
  <w:num w:numId="18" w16cid:durableId="183155587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76179631">
    <w:abstractNumId w:val="8"/>
  </w:num>
  <w:num w:numId="20" w16cid:durableId="1269507689">
    <w:abstractNumId w:val="6"/>
  </w:num>
  <w:num w:numId="21" w16cid:durableId="1740060445">
    <w:abstractNumId w:val="11"/>
  </w:num>
  <w:num w:numId="22" w16cid:durableId="1585456624">
    <w:abstractNumId w:val="28"/>
  </w:num>
  <w:num w:numId="23" w16cid:durableId="559828357">
    <w:abstractNumId w:val="23"/>
  </w:num>
  <w:num w:numId="24" w16cid:durableId="498161754">
    <w:abstractNumId w:val="5"/>
  </w:num>
  <w:num w:numId="25" w16cid:durableId="491027346">
    <w:abstractNumId w:val="9"/>
  </w:num>
  <w:num w:numId="26" w16cid:durableId="1053114946">
    <w:abstractNumId w:val="17"/>
  </w:num>
  <w:num w:numId="27" w16cid:durableId="1724677591">
    <w:abstractNumId w:val="24"/>
  </w:num>
  <w:num w:numId="28" w16cid:durableId="1978997027">
    <w:abstractNumId w:val="16"/>
  </w:num>
  <w:num w:numId="29" w16cid:durableId="880241904">
    <w:abstractNumId w:val="19"/>
  </w:num>
  <w:num w:numId="30" w16cid:durableId="113182434">
    <w:abstractNumId w:val="0"/>
    <w:lvlOverride w:ilvl="0">
      <w:lvl w:ilvl="0">
        <w:start w:val="1"/>
        <w:numFmt w:val="bullet"/>
        <w:lvlText w:val=""/>
        <w:legacy w:legacy="1" w:legacySpace="0" w:legacyIndent="283"/>
        <w:lvlJc w:val="left"/>
        <w:pPr>
          <w:ind w:left="566" w:hanging="283"/>
        </w:pPr>
        <w:rPr>
          <w:rFonts w:ascii="Symbol" w:hAnsi="Symbol" w:cs="Symbol" w:hint="default"/>
        </w:rPr>
      </w:lvl>
    </w:lvlOverride>
  </w:num>
  <w:num w:numId="31" w16cid:durableId="290401201">
    <w:abstractNumId w:val="15"/>
  </w:num>
  <w:num w:numId="32" w16cid:durableId="925461290">
    <w:abstractNumId w:val="7"/>
  </w:num>
  <w:num w:numId="33" w16cid:durableId="712733344">
    <w:abstractNumId w:val="22"/>
  </w:num>
  <w:num w:numId="34" w16cid:durableId="1742210335">
    <w:abstractNumId w:val="31"/>
  </w:num>
  <w:num w:numId="35" w16cid:durableId="707489545">
    <w:abstractNumId w:val="13"/>
  </w:num>
  <w:num w:numId="36" w16cid:durableId="1004163132">
    <w:abstractNumId w:val="20"/>
  </w:num>
  <w:num w:numId="37" w16cid:durableId="1595749828">
    <w:abstractNumId w:val="28"/>
    <w:lvlOverride w:ilvl="0">
      <w:startOverride w:val="1"/>
    </w:lvlOverride>
    <w:lvlOverride w:ilvl="1"/>
    <w:lvlOverride w:ilvl="2"/>
    <w:lvlOverride w:ilvl="3"/>
    <w:lvlOverride w:ilvl="4"/>
    <w:lvlOverride w:ilvl="5"/>
    <w:lvlOverride w:ilvl="6"/>
    <w:lvlOverride w:ilvl="7"/>
    <w:lvlOverride w:ilvl="8"/>
  </w:num>
  <w:num w:numId="38" w16cid:durableId="15740757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67703"/>
    <w:rsid w:val="00000293"/>
    <w:rsid w:val="00002900"/>
    <w:rsid w:val="00005606"/>
    <w:rsid w:val="00015073"/>
    <w:rsid w:val="0001623A"/>
    <w:rsid w:val="000237CD"/>
    <w:rsid w:val="00023F03"/>
    <w:rsid w:val="0002466F"/>
    <w:rsid w:val="00024BC2"/>
    <w:rsid w:val="00030456"/>
    <w:rsid w:val="000347BC"/>
    <w:rsid w:val="00035D32"/>
    <w:rsid w:val="00035E10"/>
    <w:rsid w:val="000360E1"/>
    <w:rsid w:val="00040A20"/>
    <w:rsid w:val="000451B9"/>
    <w:rsid w:val="00051444"/>
    <w:rsid w:val="0005171E"/>
    <w:rsid w:val="00054414"/>
    <w:rsid w:val="00061E0E"/>
    <w:rsid w:val="000649D5"/>
    <w:rsid w:val="00065D64"/>
    <w:rsid w:val="0006751F"/>
    <w:rsid w:val="00070796"/>
    <w:rsid w:val="000711CF"/>
    <w:rsid w:val="00071469"/>
    <w:rsid w:val="00075133"/>
    <w:rsid w:val="00075208"/>
    <w:rsid w:val="0007588E"/>
    <w:rsid w:val="00081F08"/>
    <w:rsid w:val="00086034"/>
    <w:rsid w:val="00087AA9"/>
    <w:rsid w:val="00090CA2"/>
    <w:rsid w:val="0009304C"/>
    <w:rsid w:val="000955ED"/>
    <w:rsid w:val="000970A3"/>
    <w:rsid w:val="00097186"/>
    <w:rsid w:val="000A06F6"/>
    <w:rsid w:val="000A079B"/>
    <w:rsid w:val="000A0A0B"/>
    <w:rsid w:val="000A12CC"/>
    <w:rsid w:val="000A48D9"/>
    <w:rsid w:val="000A63FC"/>
    <w:rsid w:val="000B0B11"/>
    <w:rsid w:val="000B2F6A"/>
    <w:rsid w:val="000B3212"/>
    <w:rsid w:val="000B40AD"/>
    <w:rsid w:val="000B411C"/>
    <w:rsid w:val="000B4774"/>
    <w:rsid w:val="000B616C"/>
    <w:rsid w:val="000B66AC"/>
    <w:rsid w:val="000B67AE"/>
    <w:rsid w:val="000B7FBF"/>
    <w:rsid w:val="000C1FB4"/>
    <w:rsid w:val="000C5E0D"/>
    <w:rsid w:val="000C68B7"/>
    <w:rsid w:val="000D4C76"/>
    <w:rsid w:val="000D4D69"/>
    <w:rsid w:val="000D592B"/>
    <w:rsid w:val="000D64ED"/>
    <w:rsid w:val="000D66F3"/>
    <w:rsid w:val="000D724A"/>
    <w:rsid w:val="000E18E1"/>
    <w:rsid w:val="000E2013"/>
    <w:rsid w:val="000E2B5A"/>
    <w:rsid w:val="000E2CBF"/>
    <w:rsid w:val="000E3D49"/>
    <w:rsid w:val="000F0C87"/>
    <w:rsid w:val="000F39A8"/>
    <w:rsid w:val="000F6C23"/>
    <w:rsid w:val="000F7C6D"/>
    <w:rsid w:val="00100341"/>
    <w:rsid w:val="00100922"/>
    <w:rsid w:val="001031F8"/>
    <w:rsid w:val="00104173"/>
    <w:rsid w:val="00105C29"/>
    <w:rsid w:val="00105C86"/>
    <w:rsid w:val="00105D3E"/>
    <w:rsid w:val="00110512"/>
    <w:rsid w:val="001106D9"/>
    <w:rsid w:val="00110A63"/>
    <w:rsid w:val="00113458"/>
    <w:rsid w:val="0011365C"/>
    <w:rsid w:val="00113B5C"/>
    <w:rsid w:val="001163E3"/>
    <w:rsid w:val="001214D3"/>
    <w:rsid w:val="00124E5A"/>
    <w:rsid w:val="00124F12"/>
    <w:rsid w:val="001250F7"/>
    <w:rsid w:val="0012607C"/>
    <w:rsid w:val="00126EBC"/>
    <w:rsid w:val="001310F4"/>
    <w:rsid w:val="00131D0C"/>
    <w:rsid w:val="0013241D"/>
    <w:rsid w:val="00132C69"/>
    <w:rsid w:val="00134F66"/>
    <w:rsid w:val="0013505D"/>
    <w:rsid w:val="00136240"/>
    <w:rsid w:val="00140123"/>
    <w:rsid w:val="00142049"/>
    <w:rsid w:val="00151293"/>
    <w:rsid w:val="001540EE"/>
    <w:rsid w:val="00161423"/>
    <w:rsid w:val="00171DB7"/>
    <w:rsid w:val="00181ABA"/>
    <w:rsid w:val="00181EB4"/>
    <w:rsid w:val="0018302D"/>
    <w:rsid w:val="0018453E"/>
    <w:rsid w:val="001878D2"/>
    <w:rsid w:val="0018796B"/>
    <w:rsid w:val="00191D1F"/>
    <w:rsid w:val="0019241C"/>
    <w:rsid w:val="001929A0"/>
    <w:rsid w:val="001929F5"/>
    <w:rsid w:val="001A24CB"/>
    <w:rsid w:val="001A2E69"/>
    <w:rsid w:val="001B498E"/>
    <w:rsid w:val="001B57CD"/>
    <w:rsid w:val="001C2D8A"/>
    <w:rsid w:val="001C2DF4"/>
    <w:rsid w:val="001C41F6"/>
    <w:rsid w:val="001C5D1F"/>
    <w:rsid w:val="001C6A79"/>
    <w:rsid w:val="001C7178"/>
    <w:rsid w:val="001D65C3"/>
    <w:rsid w:val="001D780B"/>
    <w:rsid w:val="001E2160"/>
    <w:rsid w:val="001E3FEF"/>
    <w:rsid w:val="001E5F19"/>
    <w:rsid w:val="001F1252"/>
    <w:rsid w:val="001F12EF"/>
    <w:rsid w:val="001F2D45"/>
    <w:rsid w:val="001F3A37"/>
    <w:rsid w:val="001F59EB"/>
    <w:rsid w:val="002008E0"/>
    <w:rsid w:val="00202869"/>
    <w:rsid w:val="00204C2C"/>
    <w:rsid w:val="002066F9"/>
    <w:rsid w:val="0020691D"/>
    <w:rsid w:val="002071A5"/>
    <w:rsid w:val="0021116A"/>
    <w:rsid w:val="002132BE"/>
    <w:rsid w:val="00213806"/>
    <w:rsid w:val="0021709B"/>
    <w:rsid w:val="00217566"/>
    <w:rsid w:val="00222BA2"/>
    <w:rsid w:val="00223BC3"/>
    <w:rsid w:val="00230520"/>
    <w:rsid w:val="00233734"/>
    <w:rsid w:val="00237451"/>
    <w:rsid w:val="00243F82"/>
    <w:rsid w:val="0024468D"/>
    <w:rsid w:val="00253C35"/>
    <w:rsid w:val="00257730"/>
    <w:rsid w:val="00257CEC"/>
    <w:rsid w:val="00257F74"/>
    <w:rsid w:val="00261F84"/>
    <w:rsid w:val="002705B3"/>
    <w:rsid w:val="00271B22"/>
    <w:rsid w:val="0027460B"/>
    <w:rsid w:val="00274B6F"/>
    <w:rsid w:val="00275C43"/>
    <w:rsid w:val="00275C83"/>
    <w:rsid w:val="0027746C"/>
    <w:rsid w:val="0028067C"/>
    <w:rsid w:val="00281190"/>
    <w:rsid w:val="00290BA4"/>
    <w:rsid w:val="00292AC3"/>
    <w:rsid w:val="00292EA9"/>
    <w:rsid w:val="002935F8"/>
    <w:rsid w:val="0029733D"/>
    <w:rsid w:val="002A28AF"/>
    <w:rsid w:val="002A30F0"/>
    <w:rsid w:val="002A5D79"/>
    <w:rsid w:val="002A7679"/>
    <w:rsid w:val="002A7F2E"/>
    <w:rsid w:val="002B4295"/>
    <w:rsid w:val="002C5956"/>
    <w:rsid w:val="002C6202"/>
    <w:rsid w:val="002C74A1"/>
    <w:rsid w:val="002C7669"/>
    <w:rsid w:val="002D0E00"/>
    <w:rsid w:val="002D1513"/>
    <w:rsid w:val="002D2818"/>
    <w:rsid w:val="002D2C83"/>
    <w:rsid w:val="002D2F2A"/>
    <w:rsid w:val="002D38F7"/>
    <w:rsid w:val="002D4BC6"/>
    <w:rsid w:val="002D53F4"/>
    <w:rsid w:val="002D677E"/>
    <w:rsid w:val="002D7985"/>
    <w:rsid w:val="002E058F"/>
    <w:rsid w:val="002E2418"/>
    <w:rsid w:val="002F0E9F"/>
    <w:rsid w:val="002F43ED"/>
    <w:rsid w:val="002F591F"/>
    <w:rsid w:val="0030221E"/>
    <w:rsid w:val="00302C1B"/>
    <w:rsid w:val="00304CA3"/>
    <w:rsid w:val="00306786"/>
    <w:rsid w:val="003104F1"/>
    <w:rsid w:val="00312D61"/>
    <w:rsid w:val="00312D95"/>
    <w:rsid w:val="00313100"/>
    <w:rsid w:val="003138BE"/>
    <w:rsid w:val="00315A1C"/>
    <w:rsid w:val="00316175"/>
    <w:rsid w:val="00321678"/>
    <w:rsid w:val="003305EF"/>
    <w:rsid w:val="00331BAA"/>
    <w:rsid w:val="003346CD"/>
    <w:rsid w:val="00334E9F"/>
    <w:rsid w:val="003442F3"/>
    <w:rsid w:val="00346815"/>
    <w:rsid w:val="00347E93"/>
    <w:rsid w:val="003550EF"/>
    <w:rsid w:val="0036594C"/>
    <w:rsid w:val="00367CC2"/>
    <w:rsid w:val="003721D8"/>
    <w:rsid w:val="00374AC4"/>
    <w:rsid w:val="0037640F"/>
    <w:rsid w:val="003805EC"/>
    <w:rsid w:val="003807F5"/>
    <w:rsid w:val="0038258B"/>
    <w:rsid w:val="003836E0"/>
    <w:rsid w:val="00386EB8"/>
    <w:rsid w:val="0039111D"/>
    <w:rsid w:val="003925AD"/>
    <w:rsid w:val="0039264A"/>
    <w:rsid w:val="003A0E32"/>
    <w:rsid w:val="003A28BB"/>
    <w:rsid w:val="003A4557"/>
    <w:rsid w:val="003A760D"/>
    <w:rsid w:val="003B397B"/>
    <w:rsid w:val="003B4B7D"/>
    <w:rsid w:val="003B5633"/>
    <w:rsid w:val="003B6674"/>
    <w:rsid w:val="003B7394"/>
    <w:rsid w:val="003C1960"/>
    <w:rsid w:val="003C21EE"/>
    <w:rsid w:val="003C76B1"/>
    <w:rsid w:val="003C7781"/>
    <w:rsid w:val="003D33C5"/>
    <w:rsid w:val="003D52D1"/>
    <w:rsid w:val="003D6462"/>
    <w:rsid w:val="003D6C25"/>
    <w:rsid w:val="003E13F1"/>
    <w:rsid w:val="003E3912"/>
    <w:rsid w:val="003E51E8"/>
    <w:rsid w:val="003E595C"/>
    <w:rsid w:val="003E64A8"/>
    <w:rsid w:val="003E6805"/>
    <w:rsid w:val="003E75E9"/>
    <w:rsid w:val="003F0766"/>
    <w:rsid w:val="003F5CAE"/>
    <w:rsid w:val="003F603E"/>
    <w:rsid w:val="003F665C"/>
    <w:rsid w:val="003F6F9C"/>
    <w:rsid w:val="004028A6"/>
    <w:rsid w:val="004102A4"/>
    <w:rsid w:val="00410FBF"/>
    <w:rsid w:val="00416845"/>
    <w:rsid w:val="00421E23"/>
    <w:rsid w:val="004223D6"/>
    <w:rsid w:val="00424DDE"/>
    <w:rsid w:val="004316C3"/>
    <w:rsid w:val="00431AF0"/>
    <w:rsid w:val="00432594"/>
    <w:rsid w:val="00433754"/>
    <w:rsid w:val="00433974"/>
    <w:rsid w:val="00435F88"/>
    <w:rsid w:val="00437CBD"/>
    <w:rsid w:val="00442724"/>
    <w:rsid w:val="004509C7"/>
    <w:rsid w:val="0045206F"/>
    <w:rsid w:val="00452E8E"/>
    <w:rsid w:val="00453A50"/>
    <w:rsid w:val="00457454"/>
    <w:rsid w:val="00461072"/>
    <w:rsid w:val="00461911"/>
    <w:rsid w:val="0046241A"/>
    <w:rsid w:val="00462610"/>
    <w:rsid w:val="00462A4F"/>
    <w:rsid w:val="00463502"/>
    <w:rsid w:val="00464813"/>
    <w:rsid w:val="004656F3"/>
    <w:rsid w:val="004678FB"/>
    <w:rsid w:val="00470C48"/>
    <w:rsid w:val="00470F89"/>
    <w:rsid w:val="004724A5"/>
    <w:rsid w:val="004732C7"/>
    <w:rsid w:val="00483CAC"/>
    <w:rsid w:val="00487A4F"/>
    <w:rsid w:val="00491151"/>
    <w:rsid w:val="0049570F"/>
    <w:rsid w:val="00495D28"/>
    <w:rsid w:val="004961A9"/>
    <w:rsid w:val="00497603"/>
    <w:rsid w:val="004A06F7"/>
    <w:rsid w:val="004A70B2"/>
    <w:rsid w:val="004A76C7"/>
    <w:rsid w:val="004B0ED9"/>
    <w:rsid w:val="004C0025"/>
    <w:rsid w:val="004C2276"/>
    <w:rsid w:val="004C56D7"/>
    <w:rsid w:val="004D4A66"/>
    <w:rsid w:val="004D6F46"/>
    <w:rsid w:val="004E2026"/>
    <w:rsid w:val="004E263E"/>
    <w:rsid w:val="004E3383"/>
    <w:rsid w:val="004E3D94"/>
    <w:rsid w:val="004E4377"/>
    <w:rsid w:val="004E503C"/>
    <w:rsid w:val="004E52FE"/>
    <w:rsid w:val="004E6167"/>
    <w:rsid w:val="004E781E"/>
    <w:rsid w:val="004F04E4"/>
    <w:rsid w:val="005012A3"/>
    <w:rsid w:val="0050323F"/>
    <w:rsid w:val="00503B5A"/>
    <w:rsid w:val="00512BC0"/>
    <w:rsid w:val="00514556"/>
    <w:rsid w:val="00514655"/>
    <w:rsid w:val="00515B70"/>
    <w:rsid w:val="005164FA"/>
    <w:rsid w:val="0052197A"/>
    <w:rsid w:val="00521E83"/>
    <w:rsid w:val="0052319D"/>
    <w:rsid w:val="005232BC"/>
    <w:rsid w:val="005248BD"/>
    <w:rsid w:val="005255D1"/>
    <w:rsid w:val="0052569F"/>
    <w:rsid w:val="005273C2"/>
    <w:rsid w:val="005278D5"/>
    <w:rsid w:val="00531C18"/>
    <w:rsid w:val="00531CD7"/>
    <w:rsid w:val="005331CC"/>
    <w:rsid w:val="00534E8F"/>
    <w:rsid w:val="0053546B"/>
    <w:rsid w:val="00537840"/>
    <w:rsid w:val="0054043A"/>
    <w:rsid w:val="00541A7D"/>
    <w:rsid w:val="00541EED"/>
    <w:rsid w:val="005461A6"/>
    <w:rsid w:val="00547DB7"/>
    <w:rsid w:val="005532FD"/>
    <w:rsid w:val="00554F87"/>
    <w:rsid w:val="00555327"/>
    <w:rsid w:val="00557E5B"/>
    <w:rsid w:val="0056759B"/>
    <w:rsid w:val="00573626"/>
    <w:rsid w:val="00580CDD"/>
    <w:rsid w:val="00581812"/>
    <w:rsid w:val="005826F3"/>
    <w:rsid w:val="00582C40"/>
    <w:rsid w:val="00585749"/>
    <w:rsid w:val="00592C64"/>
    <w:rsid w:val="00592EE3"/>
    <w:rsid w:val="005962F3"/>
    <w:rsid w:val="00597089"/>
    <w:rsid w:val="005A0323"/>
    <w:rsid w:val="005A5C1F"/>
    <w:rsid w:val="005B197A"/>
    <w:rsid w:val="005B36F6"/>
    <w:rsid w:val="005B3A75"/>
    <w:rsid w:val="005B3EAF"/>
    <w:rsid w:val="005B5A98"/>
    <w:rsid w:val="005B64C9"/>
    <w:rsid w:val="005B7A6F"/>
    <w:rsid w:val="005C00C3"/>
    <w:rsid w:val="005C09B6"/>
    <w:rsid w:val="005C4455"/>
    <w:rsid w:val="005D1250"/>
    <w:rsid w:val="005D1D30"/>
    <w:rsid w:val="005D593C"/>
    <w:rsid w:val="005D61FC"/>
    <w:rsid w:val="005E244B"/>
    <w:rsid w:val="005E26F3"/>
    <w:rsid w:val="005E3511"/>
    <w:rsid w:val="005E3579"/>
    <w:rsid w:val="005E5FC5"/>
    <w:rsid w:val="005E65F0"/>
    <w:rsid w:val="005F2EC7"/>
    <w:rsid w:val="006025E6"/>
    <w:rsid w:val="006045CB"/>
    <w:rsid w:val="00605271"/>
    <w:rsid w:val="00605346"/>
    <w:rsid w:val="00607D8A"/>
    <w:rsid w:val="00614F7F"/>
    <w:rsid w:val="00616E98"/>
    <w:rsid w:val="00617644"/>
    <w:rsid w:val="006177ED"/>
    <w:rsid w:val="00620E4B"/>
    <w:rsid w:val="006246D7"/>
    <w:rsid w:val="00624C05"/>
    <w:rsid w:val="00642E04"/>
    <w:rsid w:val="00646580"/>
    <w:rsid w:val="00646D51"/>
    <w:rsid w:val="00654E22"/>
    <w:rsid w:val="00656289"/>
    <w:rsid w:val="00662125"/>
    <w:rsid w:val="00672B80"/>
    <w:rsid w:val="00672CF7"/>
    <w:rsid w:val="006813BE"/>
    <w:rsid w:val="00684E75"/>
    <w:rsid w:val="006859F8"/>
    <w:rsid w:val="00687008"/>
    <w:rsid w:val="0069044F"/>
    <w:rsid w:val="00692082"/>
    <w:rsid w:val="006922AF"/>
    <w:rsid w:val="00694924"/>
    <w:rsid w:val="006950F6"/>
    <w:rsid w:val="006A1A52"/>
    <w:rsid w:val="006A3156"/>
    <w:rsid w:val="006A73E3"/>
    <w:rsid w:val="006B37DD"/>
    <w:rsid w:val="006B3DB5"/>
    <w:rsid w:val="006B5925"/>
    <w:rsid w:val="006B5FCA"/>
    <w:rsid w:val="006B6AAF"/>
    <w:rsid w:val="006B779F"/>
    <w:rsid w:val="006C1AAE"/>
    <w:rsid w:val="006C2021"/>
    <w:rsid w:val="006C32DC"/>
    <w:rsid w:val="006C49C3"/>
    <w:rsid w:val="006C5EA4"/>
    <w:rsid w:val="006C764C"/>
    <w:rsid w:val="006D18B9"/>
    <w:rsid w:val="006E102B"/>
    <w:rsid w:val="006E1A1F"/>
    <w:rsid w:val="006E3452"/>
    <w:rsid w:val="006E408D"/>
    <w:rsid w:val="006E64A2"/>
    <w:rsid w:val="006E6D99"/>
    <w:rsid w:val="006E786F"/>
    <w:rsid w:val="006F0D23"/>
    <w:rsid w:val="006F159C"/>
    <w:rsid w:val="006F3DD2"/>
    <w:rsid w:val="006F74B6"/>
    <w:rsid w:val="0070170F"/>
    <w:rsid w:val="007066A5"/>
    <w:rsid w:val="00710756"/>
    <w:rsid w:val="00716EB4"/>
    <w:rsid w:val="00717120"/>
    <w:rsid w:val="007207C5"/>
    <w:rsid w:val="00723605"/>
    <w:rsid w:val="00723C28"/>
    <w:rsid w:val="0072566F"/>
    <w:rsid w:val="007263F9"/>
    <w:rsid w:val="00726F97"/>
    <w:rsid w:val="00727DA4"/>
    <w:rsid w:val="00727F53"/>
    <w:rsid w:val="00730454"/>
    <w:rsid w:val="0073162C"/>
    <w:rsid w:val="00731BC6"/>
    <w:rsid w:val="00732675"/>
    <w:rsid w:val="00733ED8"/>
    <w:rsid w:val="007347F4"/>
    <w:rsid w:val="00736E0A"/>
    <w:rsid w:val="007378BB"/>
    <w:rsid w:val="007403CF"/>
    <w:rsid w:val="0074137E"/>
    <w:rsid w:val="0074438B"/>
    <w:rsid w:val="00745C8E"/>
    <w:rsid w:val="00750576"/>
    <w:rsid w:val="00750591"/>
    <w:rsid w:val="00753E8C"/>
    <w:rsid w:val="00755BBE"/>
    <w:rsid w:val="00756A48"/>
    <w:rsid w:val="00757EA5"/>
    <w:rsid w:val="00761036"/>
    <w:rsid w:val="00771FEE"/>
    <w:rsid w:val="00774784"/>
    <w:rsid w:val="00774F45"/>
    <w:rsid w:val="007756D3"/>
    <w:rsid w:val="00781F6F"/>
    <w:rsid w:val="00782039"/>
    <w:rsid w:val="007841E8"/>
    <w:rsid w:val="00787209"/>
    <w:rsid w:val="00790208"/>
    <w:rsid w:val="0079642C"/>
    <w:rsid w:val="007A0818"/>
    <w:rsid w:val="007A2C57"/>
    <w:rsid w:val="007A2FD0"/>
    <w:rsid w:val="007B220D"/>
    <w:rsid w:val="007B436B"/>
    <w:rsid w:val="007B70AC"/>
    <w:rsid w:val="007B7785"/>
    <w:rsid w:val="007C4C8F"/>
    <w:rsid w:val="007D0EF2"/>
    <w:rsid w:val="007D406C"/>
    <w:rsid w:val="007D4F44"/>
    <w:rsid w:val="007E049D"/>
    <w:rsid w:val="007E2242"/>
    <w:rsid w:val="007E237A"/>
    <w:rsid w:val="007E5EF5"/>
    <w:rsid w:val="007F0477"/>
    <w:rsid w:val="007F4569"/>
    <w:rsid w:val="007F4EE5"/>
    <w:rsid w:val="007F7A8C"/>
    <w:rsid w:val="00800DE9"/>
    <w:rsid w:val="00801433"/>
    <w:rsid w:val="00801A9F"/>
    <w:rsid w:val="00801AA5"/>
    <w:rsid w:val="008037CE"/>
    <w:rsid w:val="00803B71"/>
    <w:rsid w:val="00803D4D"/>
    <w:rsid w:val="00805AD3"/>
    <w:rsid w:val="00806254"/>
    <w:rsid w:val="008073F5"/>
    <w:rsid w:val="00811E90"/>
    <w:rsid w:val="00815352"/>
    <w:rsid w:val="00816EAF"/>
    <w:rsid w:val="0081747C"/>
    <w:rsid w:val="0082146C"/>
    <w:rsid w:val="00825801"/>
    <w:rsid w:val="00827D21"/>
    <w:rsid w:val="008303FA"/>
    <w:rsid w:val="00831890"/>
    <w:rsid w:val="008360E0"/>
    <w:rsid w:val="00836AFE"/>
    <w:rsid w:val="0083748B"/>
    <w:rsid w:val="00837830"/>
    <w:rsid w:val="0084323A"/>
    <w:rsid w:val="00844BFB"/>
    <w:rsid w:val="00846B62"/>
    <w:rsid w:val="0085398C"/>
    <w:rsid w:val="0085522F"/>
    <w:rsid w:val="008569B7"/>
    <w:rsid w:val="00856A23"/>
    <w:rsid w:val="00861760"/>
    <w:rsid w:val="008627F0"/>
    <w:rsid w:val="00862C76"/>
    <w:rsid w:val="00867703"/>
    <w:rsid w:val="00870E08"/>
    <w:rsid w:val="00871DD0"/>
    <w:rsid w:val="00877115"/>
    <w:rsid w:val="00880C64"/>
    <w:rsid w:val="0088119B"/>
    <w:rsid w:val="00881425"/>
    <w:rsid w:val="00881D8F"/>
    <w:rsid w:val="0088739B"/>
    <w:rsid w:val="00890AF9"/>
    <w:rsid w:val="00891636"/>
    <w:rsid w:val="008938A9"/>
    <w:rsid w:val="008958A0"/>
    <w:rsid w:val="008A0287"/>
    <w:rsid w:val="008A7E7E"/>
    <w:rsid w:val="008B0956"/>
    <w:rsid w:val="008B17AB"/>
    <w:rsid w:val="008B6018"/>
    <w:rsid w:val="008B67A5"/>
    <w:rsid w:val="008C12D0"/>
    <w:rsid w:val="008C18B2"/>
    <w:rsid w:val="008C2257"/>
    <w:rsid w:val="008C6706"/>
    <w:rsid w:val="008C7270"/>
    <w:rsid w:val="008C755E"/>
    <w:rsid w:val="008D05A4"/>
    <w:rsid w:val="008D1C64"/>
    <w:rsid w:val="008D320E"/>
    <w:rsid w:val="008E210B"/>
    <w:rsid w:val="008E316C"/>
    <w:rsid w:val="008E4C0C"/>
    <w:rsid w:val="008E6777"/>
    <w:rsid w:val="008E6B1F"/>
    <w:rsid w:val="008F4CF0"/>
    <w:rsid w:val="008F6D59"/>
    <w:rsid w:val="009012BF"/>
    <w:rsid w:val="009024E3"/>
    <w:rsid w:val="00904ABD"/>
    <w:rsid w:val="0091013A"/>
    <w:rsid w:val="00911EE1"/>
    <w:rsid w:val="00912129"/>
    <w:rsid w:val="00920357"/>
    <w:rsid w:val="00921620"/>
    <w:rsid w:val="00925902"/>
    <w:rsid w:val="00926AC8"/>
    <w:rsid w:val="00930019"/>
    <w:rsid w:val="00932E76"/>
    <w:rsid w:val="00937AED"/>
    <w:rsid w:val="009410AC"/>
    <w:rsid w:val="00941572"/>
    <w:rsid w:val="00941998"/>
    <w:rsid w:val="00941F73"/>
    <w:rsid w:val="009462AF"/>
    <w:rsid w:val="00946AE3"/>
    <w:rsid w:val="00946F97"/>
    <w:rsid w:val="00947CD2"/>
    <w:rsid w:val="00953341"/>
    <w:rsid w:val="00953E6E"/>
    <w:rsid w:val="009546D4"/>
    <w:rsid w:val="009626D2"/>
    <w:rsid w:val="00962B60"/>
    <w:rsid w:val="00964591"/>
    <w:rsid w:val="00966AF8"/>
    <w:rsid w:val="0097101B"/>
    <w:rsid w:val="00975115"/>
    <w:rsid w:val="00975438"/>
    <w:rsid w:val="00976513"/>
    <w:rsid w:val="0097697C"/>
    <w:rsid w:val="00976ED0"/>
    <w:rsid w:val="00976F80"/>
    <w:rsid w:val="00977553"/>
    <w:rsid w:val="00980CFE"/>
    <w:rsid w:val="00983933"/>
    <w:rsid w:val="009840EB"/>
    <w:rsid w:val="009874A5"/>
    <w:rsid w:val="00987A5F"/>
    <w:rsid w:val="009944F3"/>
    <w:rsid w:val="00994841"/>
    <w:rsid w:val="00994ABE"/>
    <w:rsid w:val="00995542"/>
    <w:rsid w:val="009A044B"/>
    <w:rsid w:val="009A07B6"/>
    <w:rsid w:val="009A77F0"/>
    <w:rsid w:val="009C17D6"/>
    <w:rsid w:val="009C5078"/>
    <w:rsid w:val="009C56E5"/>
    <w:rsid w:val="009C7A6B"/>
    <w:rsid w:val="009C7CFD"/>
    <w:rsid w:val="009D064E"/>
    <w:rsid w:val="009D27E5"/>
    <w:rsid w:val="009D4029"/>
    <w:rsid w:val="009D45D1"/>
    <w:rsid w:val="009D7787"/>
    <w:rsid w:val="009E3AF5"/>
    <w:rsid w:val="009E3F6B"/>
    <w:rsid w:val="009E63E7"/>
    <w:rsid w:val="009E6E4C"/>
    <w:rsid w:val="009F163D"/>
    <w:rsid w:val="009F1FBC"/>
    <w:rsid w:val="009F702A"/>
    <w:rsid w:val="00A008E4"/>
    <w:rsid w:val="00A11BA5"/>
    <w:rsid w:val="00A20EEA"/>
    <w:rsid w:val="00A244F6"/>
    <w:rsid w:val="00A31638"/>
    <w:rsid w:val="00A32D96"/>
    <w:rsid w:val="00A34E9F"/>
    <w:rsid w:val="00A3539E"/>
    <w:rsid w:val="00A355E9"/>
    <w:rsid w:val="00A35FDA"/>
    <w:rsid w:val="00A40B22"/>
    <w:rsid w:val="00A40FC0"/>
    <w:rsid w:val="00A4173D"/>
    <w:rsid w:val="00A43ECA"/>
    <w:rsid w:val="00A46A3E"/>
    <w:rsid w:val="00A47502"/>
    <w:rsid w:val="00A50646"/>
    <w:rsid w:val="00A50A59"/>
    <w:rsid w:val="00A51BE6"/>
    <w:rsid w:val="00A556AE"/>
    <w:rsid w:val="00A60BBA"/>
    <w:rsid w:val="00A621B4"/>
    <w:rsid w:val="00A6358F"/>
    <w:rsid w:val="00A64108"/>
    <w:rsid w:val="00A64836"/>
    <w:rsid w:val="00A64B62"/>
    <w:rsid w:val="00A651C9"/>
    <w:rsid w:val="00A66066"/>
    <w:rsid w:val="00A708E0"/>
    <w:rsid w:val="00A7137F"/>
    <w:rsid w:val="00A73CF6"/>
    <w:rsid w:val="00A77856"/>
    <w:rsid w:val="00A82E3F"/>
    <w:rsid w:val="00A841B8"/>
    <w:rsid w:val="00A84A1F"/>
    <w:rsid w:val="00A860C7"/>
    <w:rsid w:val="00A91021"/>
    <w:rsid w:val="00A91A16"/>
    <w:rsid w:val="00A92C99"/>
    <w:rsid w:val="00A9632E"/>
    <w:rsid w:val="00A96FC4"/>
    <w:rsid w:val="00AA59D4"/>
    <w:rsid w:val="00AA5E4C"/>
    <w:rsid w:val="00AA6D44"/>
    <w:rsid w:val="00AB1500"/>
    <w:rsid w:val="00AB284B"/>
    <w:rsid w:val="00AB2F70"/>
    <w:rsid w:val="00AB6046"/>
    <w:rsid w:val="00AB63E6"/>
    <w:rsid w:val="00AB689D"/>
    <w:rsid w:val="00AB6BBC"/>
    <w:rsid w:val="00AC65DE"/>
    <w:rsid w:val="00AC664F"/>
    <w:rsid w:val="00AC6AF5"/>
    <w:rsid w:val="00AC734F"/>
    <w:rsid w:val="00AC761E"/>
    <w:rsid w:val="00AD25CC"/>
    <w:rsid w:val="00AD3738"/>
    <w:rsid w:val="00AD5DAE"/>
    <w:rsid w:val="00AE091E"/>
    <w:rsid w:val="00AE33EF"/>
    <w:rsid w:val="00AE447B"/>
    <w:rsid w:val="00AF1551"/>
    <w:rsid w:val="00AF2932"/>
    <w:rsid w:val="00AF3208"/>
    <w:rsid w:val="00AF68CC"/>
    <w:rsid w:val="00B00115"/>
    <w:rsid w:val="00B02A2E"/>
    <w:rsid w:val="00B02AB0"/>
    <w:rsid w:val="00B04ED0"/>
    <w:rsid w:val="00B05263"/>
    <w:rsid w:val="00B05F12"/>
    <w:rsid w:val="00B06473"/>
    <w:rsid w:val="00B1281B"/>
    <w:rsid w:val="00B1406D"/>
    <w:rsid w:val="00B162FA"/>
    <w:rsid w:val="00B16522"/>
    <w:rsid w:val="00B23216"/>
    <w:rsid w:val="00B23C60"/>
    <w:rsid w:val="00B25378"/>
    <w:rsid w:val="00B255C7"/>
    <w:rsid w:val="00B30C02"/>
    <w:rsid w:val="00B34843"/>
    <w:rsid w:val="00B367D5"/>
    <w:rsid w:val="00B36A00"/>
    <w:rsid w:val="00B36DB9"/>
    <w:rsid w:val="00B41191"/>
    <w:rsid w:val="00B41D85"/>
    <w:rsid w:val="00B453AF"/>
    <w:rsid w:val="00B45D9D"/>
    <w:rsid w:val="00B520B4"/>
    <w:rsid w:val="00B52BCE"/>
    <w:rsid w:val="00B52CF8"/>
    <w:rsid w:val="00B56E04"/>
    <w:rsid w:val="00B6121D"/>
    <w:rsid w:val="00B650EC"/>
    <w:rsid w:val="00B650EE"/>
    <w:rsid w:val="00B66E9D"/>
    <w:rsid w:val="00B70543"/>
    <w:rsid w:val="00B71327"/>
    <w:rsid w:val="00B729DE"/>
    <w:rsid w:val="00B73A41"/>
    <w:rsid w:val="00B74B13"/>
    <w:rsid w:val="00B76762"/>
    <w:rsid w:val="00B768C6"/>
    <w:rsid w:val="00B82196"/>
    <w:rsid w:val="00B833D4"/>
    <w:rsid w:val="00B84FD0"/>
    <w:rsid w:val="00B90F3C"/>
    <w:rsid w:val="00B928AC"/>
    <w:rsid w:val="00B934A4"/>
    <w:rsid w:val="00B94124"/>
    <w:rsid w:val="00B94BB3"/>
    <w:rsid w:val="00B95938"/>
    <w:rsid w:val="00BA41E8"/>
    <w:rsid w:val="00BA7D99"/>
    <w:rsid w:val="00BB0AB4"/>
    <w:rsid w:val="00BB20CC"/>
    <w:rsid w:val="00BB7AD9"/>
    <w:rsid w:val="00BC21BF"/>
    <w:rsid w:val="00BC32B4"/>
    <w:rsid w:val="00BC3AB3"/>
    <w:rsid w:val="00BC5C9F"/>
    <w:rsid w:val="00BD1305"/>
    <w:rsid w:val="00BD18D6"/>
    <w:rsid w:val="00BD1A3D"/>
    <w:rsid w:val="00BD22E4"/>
    <w:rsid w:val="00BD2C35"/>
    <w:rsid w:val="00BE1361"/>
    <w:rsid w:val="00BE5B5A"/>
    <w:rsid w:val="00BE61A3"/>
    <w:rsid w:val="00BF3DA8"/>
    <w:rsid w:val="00BF5B22"/>
    <w:rsid w:val="00C02025"/>
    <w:rsid w:val="00C02700"/>
    <w:rsid w:val="00C02B3C"/>
    <w:rsid w:val="00C043CA"/>
    <w:rsid w:val="00C0503A"/>
    <w:rsid w:val="00C056C8"/>
    <w:rsid w:val="00C07186"/>
    <w:rsid w:val="00C0770B"/>
    <w:rsid w:val="00C12789"/>
    <w:rsid w:val="00C12C5C"/>
    <w:rsid w:val="00C13717"/>
    <w:rsid w:val="00C1401A"/>
    <w:rsid w:val="00C223E3"/>
    <w:rsid w:val="00C22FBB"/>
    <w:rsid w:val="00C23618"/>
    <w:rsid w:val="00C26666"/>
    <w:rsid w:val="00C316B5"/>
    <w:rsid w:val="00C3296A"/>
    <w:rsid w:val="00C338C0"/>
    <w:rsid w:val="00C37292"/>
    <w:rsid w:val="00C40EB6"/>
    <w:rsid w:val="00C41CAC"/>
    <w:rsid w:val="00C43704"/>
    <w:rsid w:val="00C46CA2"/>
    <w:rsid w:val="00C50850"/>
    <w:rsid w:val="00C54C1E"/>
    <w:rsid w:val="00C6389E"/>
    <w:rsid w:val="00C63B00"/>
    <w:rsid w:val="00C641AB"/>
    <w:rsid w:val="00C67BF4"/>
    <w:rsid w:val="00C711A1"/>
    <w:rsid w:val="00C71E62"/>
    <w:rsid w:val="00C71FD6"/>
    <w:rsid w:val="00C722D3"/>
    <w:rsid w:val="00C7566A"/>
    <w:rsid w:val="00C76F2A"/>
    <w:rsid w:val="00C811E7"/>
    <w:rsid w:val="00C85BE1"/>
    <w:rsid w:val="00C864F1"/>
    <w:rsid w:val="00C93C18"/>
    <w:rsid w:val="00C93D67"/>
    <w:rsid w:val="00C97859"/>
    <w:rsid w:val="00CA03CD"/>
    <w:rsid w:val="00CA12CA"/>
    <w:rsid w:val="00CA158C"/>
    <w:rsid w:val="00CA509E"/>
    <w:rsid w:val="00CA5D03"/>
    <w:rsid w:val="00CB13AC"/>
    <w:rsid w:val="00CB4150"/>
    <w:rsid w:val="00CB57EE"/>
    <w:rsid w:val="00CB5FD8"/>
    <w:rsid w:val="00CB73CB"/>
    <w:rsid w:val="00CC0493"/>
    <w:rsid w:val="00CD0805"/>
    <w:rsid w:val="00CD0DFB"/>
    <w:rsid w:val="00CD231C"/>
    <w:rsid w:val="00CD786C"/>
    <w:rsid w:val="00CE0CD6"/>
    <w:rsid w:val="00CE1020"/>
    <w:rsid w:val="00CE355D"/>
    <w:rsid w:val="00CE38D6"/>
    <w:rsid w:val="00CE51B5"/>
    <w:rsid w:val="00CE5719"/>
    <w:rsid w:val="00CE6388"/>
    <w:rsid w:val="00CE72E1"/>
    <w:rsid w:val="00CE7DE2"/>
    <w:rsid w:val="00CF5286"/>
    <w:rsid w:val="00CF6061"/>
    <w:rsid w:val="00D00B2E"/>
    <w:rsid w:val="00D01D43"/>
    <w:rsid w:val="00D020EC"/>
    <w:rsid w:val="00D02B8E"/>
    <w:rsid w:val="00D03B81"/>
    <w:rsid w:val="00D04430"/>
    <w:rsid w:val="00D108DA"/>
    <w:rsid w:val="00D179C2"/>
    <w:rsid w:val="00D201ED"/>
    <w:rsid w:val="00D21319"/>
    <w:rsid w:val="00D21703"/>
    <w:rsid w:val="00D23B56"/>
    <w:rsid w:val="00D26DE8"/>
    <w:rsid w:val="00D4291B"/>
    <w:rsid w:val="00D4538F"/>
    <w:rsid w:val="00D465F4"/>
    <w:rsid w:val="00D46B26"/>
    <w:rsid w:val="00D5031F"/>
    <w:rsid w:val="00D51D54"/>
    <w:rsid w:val="00D524D8"/>
    <w:rsid w:val="00D52924"/>
    <w:rsid w:val="00D53D83"/>
    <w:rsid w:val="00D53EC4"/>
    <w:rsid w:val="00D5402D"/>
    <w:rsid w:val="00D5440E"/>
    <w:rsid w:val="00D55364"/>
    <w:rsid w:val="00D57506"/>
    <w:rsid w:val="00D636AB"/>
    <w:rsid w:val="00D6394D"/>
    <w:rsid w:val="00D65786"/>
    <w:rsid w:val="00D65DE9"/>
    <w:rsid w:val="00D71E27"/>
    <w:rsid w:val="00D72E71"/>
    <w:rsid w:val="00D759A1"/>
    <w:rsid w:val="00D76565"/>
    <w:rsid w:val="00D77B08"/>
    <w:rsid w:val="00D77BEC"/>
    <w:rsid w:val="00D83933"/>
    <w:rsid w:val="00D86EF7"/>
    <w:rsid w:val="00D87AFE"/>
    <w:rsid w:val="00D87F20"/>
    <w:rsid w:val="00D94053"/>
    <w:rsid w:val="00D95E4A"/>
    <w:rsid w:val="00D9671A"/>
    <w:rsid w:val="00D97ABC"/>
    <w:rsid w:val="00DA46C4"/>
    <w:rsid w:val="00DA7674"/>
    <w:rsid w:val="00DB0872"/>
    <w:rsid w:val="00DB57FA"/>
    <w:rsid w:val="00DB7643"/>
    <w:rsid w:val="00DB792B"/>
    <w:rsid w:val="00DC0940"/>
    <w:rsid w:val="00DC1051"/>
    <w:rsid w:val="00DC4882"/>
    <w:rsid w:val="00DC6E63"/>
    <w:rsid w:val="00DC70FC"/>
    <w:rsid w:val="00DC74BF"/>
    <w:rsid w:val="00DD0B4D"/>
    <w:rsid w:val="00DD127D"/>
    <w:rsid w:val="00DD59F3"/>
    <w:rsid w:val="00DE1CD3"/>
    <w:rsid w:val="00DE1F7A"/>
    <w:rsid w:val="00DE2455"/>
    <w:rsid w:val="00DE4C30"/>
    <w:rsid w:val="00DE5B00"/>
    <w:rsid w:val="00DE7B3E"/>
    <w:rsid w:val="00DF0AF8"/>
    <w:rsid w:val="00DF31BB"/>
    <w:rsid w:val="00DF4AE8"/>
    <w:rsid w:val="00DF4FCA"/>
    <w:rsid w:val="00DF73B6"/>
    <w:rsid w:val="00E022FE"/>
    <w:rsid w:val="00E0397D"/>
    <w:rsid w:val="00E0580C"/>
    <w:rsid w:val="00E05ED4"/>
    <w:rsid w:val="00E07BB5"/>
    <w:rsid w:val="00E11119"/>
    <w:rsid w:val="00E11DA5"/>
    <w:rsid w:val="00E12002"/>
    <w:rsid w:val="00E149FE"/>
    <w:rsid w:val="00E22A42"/>
    <w:rsid w:val="00E2362C"/>
    <w:rsid w:val="00E270AF"/>
    <w:rsid w:val="00E27673"/>
    <w:rsid w:val="00E27711"/>
    <w:rsid w:val="00E27C4C"/>
    <w:rsid w:val="00E30CF7"/>
    <w:rsid w:val="00E337DE"/>
    <w:rsid w:val="00E3472A"/>
    <w:rsid w:val="00E3552C"/>
    <w:rsid w:val="00E367A4"/>
    <w:rsid w:val="00E377B9"/>
    <w:rsid w:val="00E41C95"/>
    <w:rsid w:val="00E43C4C"/>
    <w:rsid w:val="00E44C2A"/>
    <w:rsid w:val="00E457F3"/>
    <w:rsid w:val="00E457FF"/>
    <w:rsid w:val="00E51FF9"/>
    <w:rsid w:val="00E5206A"/>
    <w:rsid w:val="00E565D9"/>
    <w:rsid w:val="00E654E7"/>
    <w:rsid w:val="00E65578"/>
    <w:rsid w:val="00E72C90"/>
    <w:rsid w:val="00E73F48"/>
    <w:rsid w:val="00E743E8"/>
    <w:rsid w:val="00E744CC"/>
    <w:rsid w:val="00E7460E"/>
    <w:rsid w:val="00E75E69"/>
    <w:rsid w:val="00E8159C"/>
    <w:rsid w:val="00E8271C"/>
    <w:rsid w:val="00E82B20"/>
    <w:rsid w:val="00E85642"/>
    <w:rsid w:val="00E879F4"/>
    <w:rsid w:val="00E91237"/>
    <w:rsid w:val="00E92A30"/>
    <w:rsid w:val="00E93379"/>
    <w:rsid w:val="00E934BD"/>
    <w:rsid w:val="00EA072E"/>
    <w:rsid w:val="00EA1AD6"/>
    <w:rsid w:val="00EA1DC1"/>
    <w:rsid w:val="00EA22C4"/>
    <w:rsid w:val="00EA57E3"/>
    <w:rsid w:val="00EA685E"/>
    <w:rsid w:val="00EA6A2C"/>
    <w:rsid w:val="00EA79BA"/>
    <w:rsid w:val="00EB053F"/>
    <w:rsid w:val="00EB2034"/>
    <w:rsid w:val="00EB281F"/>
    <w:rsid w:val="00EB2A87"/>
    <w:rsid w:val="00EB3C19"/>
    <w:rsid w:val="00EB6E61"/>
    <w:rsid w:val="00EC0F2E"/>
    <w:rsid w:val="00EC1864"/>
    <w:rsid w:val="00EC18E2"/>
    <w:rsid w:val="00EC2EA9"/>
    <w:rsid w:val="00ED0D3F"/>
    <w:rsid w:val="00ED10B8"/>
    <w:rsid w:val="00ED19CB"/>
    <w:rsid w:val="00ED371D"/>
    <w:rsid w:val="00ED416A"/>
    <w:rsid w:val="00ED6848"/>
    <w:rsid w:val="00EE1068"/>
    <w:rsid w:val="00EE214F"/>
    <w:rsid w:val="00EE2B4F"/>
    <w:rsid w:val="00EE5E7C"/>
    <w:rsid w:val="00EF21FB"/>
    <w:rsid w:val="00EF25AA"/>
    <w:rsid w:val="00EF304C"/>
    <w:rsid w:val="00EF3105"/>
    <w:rsid w:val="00EF48DC"/>
    <w:rsid w:val="00EF5710"/>
    <w:rsid w:val="00F04092"/>
    <w:rsid w:val="00F07611"/>
    <w:rsid w:val="00F07EE7"/>
    <w:rsid w:val="00F140C3"/>
    <w:rsid w:val="00F20EB7"/>
    <w:rsid w:val="00F2211F"/>
    <w:rsid w:val="00F2215E"/>
    <w:rsid w:val="00F235EC"/>
    <w:rsid w:val="00F235F3"/>
    <w:rsid w:val="00F23954"/>
    <w:rsid w:val="00F23CC0"/>
    <w:rsid w:val="00F25A14"/>
    <w:rsid w:val="00F26657"/>
    <w:rsid w:val="00F31A82"/>
    <w:rsid w:val="00F32CE9"/>
    <w:rsid w:val="00F34D2E"/>
    <w:rsid w:val="00F36898"/>
    <w:rsid w:val="00F36BB0"/>
    <w:rsid w:val="00F4012C"/>
    <w:rsid w:val="00F40D78"/>
    <w:rsid w:val="00F41902"/>
    <w:rsid w:val="00F43109"/>
    <w:rsid w:val="00F45503"/>
    <w:rsid w:val="00F4651A"/>
    <w:rsid w:val="00F473AD"/>
    <w:rsid w:val="00F521F8"/>
    <w:rsid w:val="00F542C9"/>
    <w:rsid w:val="00F5607E"/>
    <w:rsid w:val="00F560D0"/>
    <w:rsid w:val="00F56EA3"/>
    <w:rsid w:val="00F57AB7"/>
    <w:rsid w:val="00F633AB"/>
    <w:rsid w:val="00F70CF9"/>
    <w:rsid w:val="00F71206"/>
    <w:rsid w:val="00F72CC9"/>
    <w:rsid w:val="00F732CC"/>
    <w:rsid w:val="00F751D8"/>
    <w:rsid w:val="00F810E6"/>
    <w:rsid w:val="00F81591"/>
    <w:rsid w:val="00F83CBB"/>
    <w:rsid w:val="00F83DCC"/>
    <w:rsid w:val="00F84DE8"/>
    <w:rsid w:val="00F96C8F"/>
    <w:rsid w:val="00FA21AA"/>
    <w:rsid w:val="00FA2D58"/>
    <w:rsid w:val="00FA548D"/>
    <w:rsid w:val="00FA57CF"/>
    <w:rsid w:val="00FA6DFE"/>
    <w:rsid w:val="00FB0364"/>
    <w:rsid w:val="00FB0C91"/>
    <w:rsid w:val="00FB1671"/>
    <w:rsid w:val="00FB48BF"/>
    <w:rsid w:val="00FB5567"/>
    <w:rsid w:val="00FB7FB7"/>
    <w:rsid w:val="00FC26AD"/>
    <w:rsid w:val="00FC40C4"/>
    <w:rsid w:val="00FC6FFB"/>
    <w:rsid w:val="00FC7BBA"/>
    <w:rsid w:val="00FC7EA3"/>
    <w:rsid w:val="00FD28A6"/>
    <w:rsid w:val="00FD2B0C"/>
    <w:rsid w:val="00FE252F"/>
    <w:rsid w:val="00FE3299"/>
    <w:rsid w:val="00FE3A16"/>
    <w:rsid w:val="00FE5609"/>
    <w:rsid w:val="00FF1D6F"/>
    <w:rsid w:val="00FF3413"/>
    <w:rsid w:val="00FF64EA"/>
    <w:rsid w:val="00FF7B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0ABFDA7"/>
  <w15:docId w15:val="{454893BC-C2FA-42B0-90E1-3D9EAD739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73626"/>
    <w:pPr>
      <w:spacing w:after="80" w:line="259" w:lineRule="auto"/>
      <w:ind w:firstLine="709"/>
      <w:jc w:val="both"/>
    </w:pPr>
    <w:rPr>
      <w:rFonts w:cs="Calibri"/>
      <w:lang w:eastAsia="en-US"/>
    </w:rPr>
  </w:style>
  <w:style w:type="paragraph" w:styleId="Nadpis1">
    <w:name w:val="heading 1"/>
    <w:basedOn w:val="Normln"/>
    <w:next w:val="Normln"/>
    <w:link w:val="Nadpis1Char"/>
    <w:autoRedefine/>
    <w:uiPriority w:val="99"/>
    <w:qFormat/>
    <w:rsid w:val="00F235F3"/>
    <w:pPr>
      <w:keepNext/>
      <w:numPr>
        <w:numId w:val="12"/>
      </w:numPr>
      <w:spacing w:before="200" w:after="300" w:line="240" w:lineRule="auto"/>
      <w:outlineLvl w:val="0"/>
    </w:pPr>
    <w:rPr>
      <w:rFonts w:ascii="Calibri Light" w:eastAsia="Times New Roman" w:hAnsi="Calibri Light" w:cs="Calibri Light"/>
      <w:caps/>
      <w:kern w:val="28"/>
      <w:sz w:val="32"/>
      <w:szCs w:val="32"/>
      <w:u w:val="single"/>
      <w:lang w:eastAsia="cs-CZ"/>
    </w:rPr>
  </w:style>
  <w:style w:type="paragraph" w:styleId="Nadpis2">
    <w:name w:val="heading 2"/>
    <w:basedOn w:val="Normln"/>
    <w:next w:val="Normln"/>
    <w:link w:val="Nadpis2Char"/>
    <w:uiPriority w:val="99"/>
    <w:qFormat/>
    <w:rsid w:val="008B6018"/>
    <w:pPr>
      <w:keepNext/>
      <w:keepLines/>
      <w:spacing w:before="40" w:after="0"/>
      <w:ind w:firstLine="0"/>
      <w:outlineLvl w:val="1"/>
    </w:pPr>
    <w:rPr>
      <w:rFonts w:ascii="Calibri Light" w:eastAsia="Times New Roman" w:hAnsi="Calibri Light" w:cs="Calibri Light"/>
      <w:b/>
      <w:bCs/>
      <w:sz w:val="28"/>
      <w:szCs w:val="28"/>
      <w:u w:val="single"/>
    </w:rPr>
  </w:style>
  <w:style w:type="paragraph" w:styleId="Nadpis3">
    <w:name w:val="heading 3"/>
    <w:basedOn w:val="Normln"/>
    <w:next w:val="Normln"/>
    <w:link w:val="Nadpis3Char"/>
    <w:uiPriority w:val="99"/>
    <w:qFormat/>
    <w:rsid w:val="0082146C"/>
    <w:pPr>
      <w:keepNext/>
      <w:keepLines/>
      <w:spacing w:before="40" w:after="0"/>
      <w:outlineLvl w:val="2"/>
    </w:pPr>
    <w:rPr>
      <w:rFonts w:ascii="Calibri Light" w:eastAsia="Times New Roman" w:hAnsi="Calibri Light" w:cs="Calibri Light"/>
      <w:b/>
      <w:bCs/>
      <w:sz w:val="24"/>
      <w:szCs w:val="24"/>
    </w:rPr>
  </w:style>
  <w:style w:type="paragraph" w:styleId="Nadpis4">
    <w:name w:val="heading 4"/>
    <w:basedOn w:val="Normln"/>
    <w:next w:val="Normln"/>
    <w:link w:val="Nadpis4Char"/>
    <w:uiPriority w:val="99"/>
    <w:qFormat/>
    <w:rsid w:val="00035E10"/>
    <w:pPr>
      <w:keepNext/>
      <w:keepLines/>
      <w:spacing w:before="40" w:after="0"/>
      <w:ind w:left="170" w:firstLine="113"/>
      <w:jc w:val="left"/>
      <w:outlineLvl w:val="3"/>
    </w:pPr>
    <w:rPr>
      <w:rFonts w:ascii="Calibri Light" w:eastAsia="Times New Roman" w:hAnsi="Calibri Light" w:cs="Calibri Light"/>
      <w:b/>
      <w:bCs/>
      <w:i/>
      <w:iCs/>
    </w:rPr>
  </w:style>
  <w:style w:type="paragraph" w:styleId="Nadpis5">
    <w:name w:val="heading 5"/>
    <w:basedOn w:val="Normln"/>
    <w:next w:val="Normln"/>
    <w:link w:val="Nadpis5Char"/>
    <w:uiPriority w:val="99"/>
    <w:qFormat/>
    <w:rsid w:val="00035E10"/>
    <w:pPr>
      <w:keepNext/>
      <w:keepLines/>
      <w:spacing w:before="40" w:after="0"/>
      <w:ind w:left="3600" w:hanging="360"/>
      <w:jc w:val="left"/>
      <w:outlineLvl w:val="4"/>
    </w:pPr>
    <w:rPr>
      <w:rFonts w:ascii="Calibri Light" w:eastAsia="Times New Roman" w:hAnsi="Calibri Light" w:cs="Calibri Ligh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235F3"/>
    <w:rPr>
      <w:rFonts w:ascii="Calibri Light" w:hAnsi="Calibri Light" w:cs="Calibri Light"/>
      <w:caps/>
      <w:kern w:val="28"/>
      <w:sz w:val="20"/>
      <w:szCs w:val="20"/>
      <w:u w:val="single"/>
      <w:lang w:eastAsia="cs-CZ"/>
    </w:rPr>
  </w:style>
  <w:style w:type="character" w:customStyle="1" w:styleId="Nadpis2Char">
    <w:name w:val="Nadpis 2 Char"/>
    <w:basedOn w:val="Standardnpsmoodstavce"/>
    <w:link w:val="Nadpis2"/>
    <w:uiPriority w:val="99"/>
    <w:locked/>
    <w:rsid w:val="008B6018"/>
    <w:rPr>
      <w:rFonts w:ascii="Calibri Light" w:hAnsi="Calibri Light" w:cs="Calibri Light"/>
      <w:b/>
      <w:bCs/>
      <w:sz w:val="26"/>
      <w:szCs w:val="26"/>
      <w:u w:val="single"/>
    </w:rPr>
  </w:style>
  <w:style w:type="character" w:customStyle="1" w:styleId="Nadpis3Char">
    <w:name w:val="Nadpis 3 Char"/>
    <w:basedOn w:val="Standardnpsmoodstavce"/>
    <w:link w:val="Nadpis3"/>
    <w:uiPriority w:val="99"/>
    <w:locked/>
    <w:rsid w:val="0082146C"/>
    <w:rPr>
      <w:rFonts w:ascii="Calibri Light" w:hAnsi="Calibri Light" w:cs="Calibri Light"/>
      <w:b/>
      <w:bCs/>
      <w:sz w:val="24"/>
      <w:szCs w:val="24"/>
    </w:rPr>
  </w:style>
  <w:style w:type="character" w:customStyle="1" w:styleId="Nadpis4Char">
    <w:name w:val="Nadpis 4 Char"/>
    <w:basedOn w:val="Standardnpsmoodstavce"/>
    <w:link w:val="Nadpis4"/>
    <w:uiPriority w:val="99"/>
    <w:locked/>
    <w:rsid w:val="00035E10"/>
    <w:rPr>
      <w:rFonts w:ascii="Calibri Light" w:hAnsi="Calibri Light" w:cs="Calibri Light"/>
      <w:b/>
      <w:bCs/>
      <w:i/>
      <w:iCs/>
    </w:rPr>
  </w:style>
  <w:style w:type="character" w:customStyle="1" w:styleId="Nadpis5Char">
    <w:name w:val="Nadpis 5 Char"/>
    <w:basedOn w:val="Standardnpsmoodstavce"/>
    <w:link w:val="Nadpis5"/>
    <w:uiPriority w:val="99"/>
    <w:locked/>
    <w:rsid w:val="00035E10"/>
    <w:rPr>
      <w:rFonts w:ascii="Calibri Light" w:hAnsi="Calibri Light" w:cs="Calibri Light"/>
    </w:rPr>
  </w:style>
  <w:style w:type="paragraph" w:styleId="Zhlav">
    <w:name w:val="header"/>
    <w:basedOn w:val="Normln"/>
    <w:link w:val="ZhlavChar"/>
    <w:uiPriority w:val="99"/>
    <w:rsid w:val="00AC65DE"/>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AC65DE"/>
  </w:style>
  <w:style w:type="paragraph" w:styleId="Zpat">
    <w:name w:val="footer"/>
    <w:basedOn w:val="Normln"/>
    <w:link w:val="ZpatChar"/>
    <w:uiPriority w:val="99"/>
    <w:rsid w:val="00AC65DE"/>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AC65DE"/>
  </w:style>
  <w:style w:type="paragraph" w:styleId="Bezmezer">
    <w:name w:val="No Spacing"/>
    <w:link w:val="BezmezerChar"/>
    <w:uiPriority w:val="99"/>
    <w:qFormat/>
    <w:rsid w:val="00F84DE8"/>
    <w:rPr>
      <w:rFonts w:eastAsia="Times New Roman" w:cs="Calibri"/>
    </w:rPr>
  </w:style>
  <w:style w:type="character" w:customStyle="1" w:styleId="BezmezerChar">
    <w:name w:val="Bez mezer Char"/>
    <w:basedOn w:val="Standardnpsmoodstavce"/>
    <w:link w:val="Bezmezer"/>
    <w:uiPriority w:val="99"/>
    <w:locked/>
    <w:rsid w:val="00F84DE8"/>
    <w:rPr>
      <w:rFonts w:eastAsia="Times New Roman"/>
      <w:sz w:val="22"/>
      <w:szCs w:val="22"/>
      <w:lang w:val="cs-CZ" w:eastAsia="cs-CZ"/>
    </w:rPr>
  </w:style>
  <w:style w:type="paragraph" w:styleId="Textbubliny">
    <w:name w:val="Balloon Text"/>
    <w:basedOn w:val="Normln"/>
    <w:link w:val="TextbublinyChar"/>
    <w:uiPriority w:val="99"/>
    <w:semiHidden/>
    <w:rsid w:val="000B2F6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B2F6A"/>
    <w:rPr>
      <w:rFonts w:ascii="Tahoma" w:hAnsi="Tahoma" w:cs="Tahoma"/>
      <w:sz w:val="16"/>
      <w:szCs w:val="16"/>
    </w:rPr>
  </w:style>
  <w:style w:type="paragraph" w:styleId="Nadpisobsahu">
    <w:name w:val="TOC Heading"/>
    <w:basedOn w:val="Nadpis1"/>
    <w:next w:val="Normln"/>
    <w:uiPriority w:val="99"/>
    <w:qFormat/>
    <w:rsid w:val="006C32DC"/>
    <w:pPr>
      <w:keepLines/>
      <w:spacing w:before="240" w:after="0" w:line="259" w:lineRule="auto"/>
      <w:outlineLvl w:val="9"/>
    </w:pPr>
    <w:rPr>
      <w:b/>
      <w:bCs/>
      <w:caps w:val="0"/>
      <w:color w:val="2E74B5"/>
      <w:kern w:val="0"/>
      <w:u w:val="none"/>
    </w:rPr>
  </w:style>
  <w:style w:type="paragraph" w:styleId="Obsah1">
    <w:name w:val="toc 1"/>
    <w:basedOn w:val="Normln"/>
    <w:next w:val="Normln"/>
    <w:autoRedefine/>
    <w:uiPriority w:val="99"/>
    <w:semiHidden/>
    <w:rsid w:val="00727F53"/>
    <w:pPr>
      <w:tabs>
        <w:tab w:val="left" w:pos="880"/>
        <w:tab w:val="right" w:leader="dot" w:pos="9062"/>
      </w:tabs>
      <w:spacing w:after="100" w:line="240" w:lineRule="auto"/>
      <w:ind w:firstLine="284"/>
    </w:pPr>
    <w:rPr>
      <w:caps/>
      <w:noProof/>
    </w:rPr>
  </w:style>
  <w:style w:type="character" w:styleId="Hypertextovodkaz">
    <w:name w:val="Hyperlink"/>
    <w:basedOn w:val="Standardnpsmoodstavce"/>
    <w:uiPriority w:val="99"/>
    <w:rsid w:val="006C32DC"/>
    <w:rPr>
      <w:color w:val="auto"/>
      <w:u w:val="single"/>
    </w:rPr>
  </w:style>
  <w:style w:type="paragraph" w:customStyle="1" w:styleId="Info-normln">
    <w:name w:val="Info-normální"/>
    <w:basedOn w:val="Normln"/>
    <w:uiPriority w:val="99"/>
    <w:rsid w:val="006C32DC"/>
    <w:pPr>
      <w:framePr w:hSpace="141" w:wrap="auto" w:vAnchor="text" w:hAnchor="margin" w:xAlign="center" w:y="-11"/>
      <w:spacing w:before="80" w:line="240" w:lineRule="auto"/>
    </w:pPr>
  </w:style>
  <w:style w:type="table" w:styleId="Mkatabulky">
    <w:name w:val="Table Grid"/>
    <w:basedOn w:val="Normlntabulka"/>
    <w:uiPriority w:val="99"/>
    <w:rsid w:val="006C32DC"/>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
    <w:next w:val="Normln"/>
    <w:autoRedefine/>
    <w:uiPriority w:val="99"/>
    <w:semiHidden/>
    <w:rsid w:val="00EC2EA9"/>
    <w:pPr>
      <w:spacing w:after="100"/>
      <w:ind w:left="220"/>
    </w:pPr>
  </w:style>
  <w:style w:type="paragraph" w:styleId="Nzev">
    <w:name w:val="Title"/>
    <w:basedOn w:val="Normln"/>
    <w:next w:val="Normln"/>
    <w:link w:val="NzevChar"/>
    <w:uiPriority w:val="99"/>
    <w:qFormat/>
    <w:rsid w:val="008B6018"/>
    <w:pPr>
      <w:spacing w:after="0" w:line="240" w:lineRule="auto"/>
    </w:pPr>
    <w:rPr>
      <w:rFonts w:ascii="Calibri Light" w:eastAsia="Times New Roman" w:hAnsi="Calibri Light" w:cs="Calibri Light"/>
      <w:spacing w:val="-10"/>
      <w:kern w:val="28"/>
      <w:sz w:val="56"/>
      <w:szCs w:val="56"/>
    </w:rPr>
  </w:style>
  <w:style w:type="character" w:customStyle="1" w:styleId="NzevChar">
    <w:name w:val="Název Char"/>
    <w:basedOn w:val="Standardnpsmoodstavce"/>
    <w:link w:val="Nzev"/>
    <w:uiPriority w:val="99"/>
    <w:locked/>
    <w:rsid w:val="008B6018"/>
    <w:rPr>
      <w:rFonts w:ascii="Calibri Light" w:hAnsi="Calibri Light" w:cs="Calibri Light"/>
      <w:spacing w:val="-10"/>
      <w:kern w:val="28"/>
      <w:sz w:val="56"/>
      <w:szCs w:val="56"/>
    </w:rPr>
  </w:style>
  <w:style w:type="paragraph" w:styleId="Odstavecseseznamem">
    <w:name w:val="List Paragraph"/>
    <w:basedOn w:val="Normln"/>
    <w:link w:val="OdstavecseseznamemChar"/>
    <w:uiPriority w:val="99"/>
    <w:qFormat/>
    <w:rsid w:val="0013241D"/>
    <w:pPr>
      <w:ind w:left="720"/>
    </w:pPr>
  </w:style>
  <w:style w:type="paragraph" w:customStyle="1" w:styleId="texty">
    <w:name w:val="texty"/>
    <w:basedOn w:val="Normln"/>
    <w:uiPriority w:val="99"/>
    <w:rsid w:val="00514655"/>
    <w:pPr>
      <w:spacing w:after="0" w:line="240" w:lineRule="auto"/>
      <w:ind w:firstLine="0"/>
      <w:jc w:val="left"/>
    </w:pPr>
  </w:style>
  <w:style w:type="paragraph" w:customStyle="1" w:styleId="Default">
    <w:name w:val="Default"/>
    <w:uiPriority w:val="99"/>
    <w:rsid w:val="006E3452"/>
    <w:pPr>
      <w:autoSpaceDE w:val="0"/>
      <w:autoSpaceDN w:val="0"/>
      <w:adjustRightInd w:val="0"/>
    </w:pPr>
    <w:rPr>
      <w:rFonts w:eastAsia="Times New Roman" w:cs="Calibri"/>
      <w:color w:val="000000"/>
      <w:sz w:val="24"/>
      <w:szCs w:val="24"/>
    </w:rPr>
  </w:style>
  <w:style w:type="paragraph" w:styleId="Zkladntext">
    <w:name w:val="Body Text"/>
    <w:aliases w:val="Char"/>
    <w:basedOn w:val="Normln"/>
    <w:link w:val="ZkladntextChar"/>
    <w:uiPriority w:val="99"/>
    <w:rsid w:val="002D2818"/>
    <w:pPr>
      <w:spacing w:before="60" w:after="60" w:line="240" w:lineRule="auto"/>
      <w:ind w:firstLine="567"/>
    </w:pPr>
    <w:rPr>
      <w:rFonts w:eastAsia="Times New Roman"/>
      <w:noProof/>
      <w:sz w:val="24"/>
      <w:szCs w:val="24"/>
      <w:lang w:eastAsia="cs-CZ"/>
    </w:rPr>
  </w:style>
  <w:style w:type="character" w:customStyle="1" w:styleId="ZkladntextChar">
    <w:name w:val="Základní text Char"/>
    <w:aliases w:val="Char Char"/>
    <w:basedOn w:val="Standardnpsmoodstavce"/>
    <w:link w:val="Zkladntext"/>
    <w:uiPriority w:val="99"/>
    <w:locked/>
    <w:rsid w:val="002D2818"/>
    <w:rPr>
      <w:rFonts w:eastAsia="Times New Roman"/>
      <w:noProof/>
      <w:sz w:val="24"/>
      <w:szCs w:val="24"/>
      <w:lang w:val="cs-CZ" w:eastAsia="cs-CZ"/>
    </w:rPr>
  </w:style>
  <w:style w:type="paragraph" w:customStyle="1" w:styleId="Textodstavce">
    <w:name w:val="Text odstavce"/>
    <w:basedOn w:val="Normln"/>
    <w:uiPriority w:val="99"/>
    <w:rsid w:val="00C67BF4"/>
    <w:pPr>
      <w:numPr>
        <w:numId w:val="6"/>
      </w:numPr>
      <w:tabs>
        <w:tab w:val="left" w:pos="851"/>
      </w:tabs>
      <w:spacing w:before="120" w:after="120" w:line="240" w:lineRule="auto"/>
      <w:outlineLvl w:val="6"/>
    </w:pPr>
    <w:rPr>
      <w:rFonts w:ascii="Times New Roman" w:eastAsia="Times New Roman" w:hAnsi="Times New Roman" w:cs="Times New Roman"/>
      <w:sz w:val="24"/>
      <w:szCs w:val="24"/>
      <w:lang w:eastAsia="cs-CZ"/>
    </w:rPr>
  </w:style>
  <w:style w:type="paragraph" w:customStyle="1" w:styleId="Textbodu">
    <w:name w:val="Text bodu"/>
    <w:basedOn w:val="Normln"/>
    <w:uiPriority w:val="99"/>
    <w:rsid w:val="00C67BF4"/>
    <w:pPr>
      <w:numPr>
        <w:ilvl w:val="2"/>
        <w:numId w:val="6"/>
      </w:numPr>
      <w:spacing w:after="0" w:line="240" w:lineRule="auto"/>
      <w:outlineLvl w:val="8"/>
    </w:pPr>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C67BF4"/>
    <w:pPr>
      <w:numPr>
        <w:ilvl w:val="1"/>
        <w:numId w:val="6"/>
      </w:numPr>
      <w:spacing w:after="0" w:line="240" w:lineRule="auto"/>
      <w:outlineLvl w:val="7"/>
    </w:pPr>
    <w:rPr>
      <w:rFonts w:ascii="Times New Roman" w:eastAsia="Times New Roman" w:hAnsi="Times New Roman" w:cs="Times New Roman"/>
      <w:sz w:val="24"/>
      <w:szCs w:val="24"/>
      <w:lang w:eastAsia="cs-CZ"/>
    </w:rPr>
  </w:style>
  <w:style w:type="paragraph" w:customStyle="1" w:styleId="NORMALDOC">
    <w:name w:val="NORMALDOC"/>
    <w:basedOn w:val="Normln"/>
    <w:link w:val="NORMALDOCChar"/>
    <w:uiPriority w:val="99"/>
    <w:rsid w:val="00E3472A"/>
    <w:pPr>
      <w:widowControl w:val="0"/>
      <w:overflowPunct w:val="0"/>
      <w:autoSpaceDE w:val="0"/>
      <w:autoSpaceDN w:val="0"/>
      <w:adjustRightInd w:val="0"/>
      <w:spacing w:after="120" w:line="240" w:lineRule="auto"/>
      <w:ind w:left="426" w:firstLine="0"/>
      <w:textAlignment w:val="baseline"/>
    </w:pPr>
    <w:rPr>
      <w:rFonts w:cs="Times New Roman"/>
      <w:color w:val="000000"/>
      <w:sz w:val="20"/>
      <w:szCs w:val="20"/>
      <w:lang w:eastAsia="cs-CZ"/>
    </w:rPr>
  </w:style>
  <w:style w:type="character" w:customStyle="1" w:styleId="NORMALDOCChar">
    <w:name w:val="NORMALDOC Char"/>
    <w:link w:val="NORMALDOC"/>
    <w:uiPriority w:val="99"/>
    <w:locked/>
    <w:rsid w:val="00E3472A"/>
    <w:rPr>
      <w:rFonts w:ascii="Times New Roman" w:hAnsi="Times New Roman" w:cs="Times New Roman"/>
      <w:color w:val="000000"/>
      <w:sz w:val="20"/>
      <w:szCs w:val="20"/>
    </w:rPr>
  </w:style>
  <w:style w:type="paragraph" w:styleId="Normlnweb">
    <w:name w:val="Normal (Web)"/>
    <w:basedOn w:val="Normln"/>
    <w:uiPriority w:val="99"/>
    <w:rsid w:val="00AA6D44"/>
    <w:pPr>
      <w:spacing w:before="100" w:beforeAutospacing="1" w:after="100" w:afterAutospacing="1" w:line="240" w:lineRule="auto"/>
      <w:ind w:firstLine="0"/>
      <w:jc w:val="left"/>
    </w:pPr>
    <w:rPr>
      <w:rFonts w:ascii="Times New Roman" w:eastAsia="Times New Roman" w:hAnsi="Times New Roman" w:cs="Times New Roman"/>
      <w:sz w:val="24"/>
      <w:szCs w:val="24"/>
      <w:lang w:eastAsia="cs-CZ"/>
    </w:rPr>
  </w:style>
  <w:style w:type="character" w:customStyle="1" w:styleId="pic-title">
    <w:name w:val="pic-title"/>
    <w:basedOn w:val="Standardnpsmoodstavce"/>
    <w:uiPriority w:val="99"/>
    <w:rsid w:val="00AA6D44"/>
  </w:style>
  <w:style w:type="paragraph" w:customStyle="1" w:styleId="hv-normalni">
    <w:name w:val="hv-normalni"/>
    <w:basedOn w:val="Normln"/>
    <w:link w:val="hv-normalniChar"/>
    <w:uiPriority w:val="99"/>
    <w:rsid w:val="00A35FDA"/>
    <w:pPr>
      <w:spacing w:after="0" w:line="240" w:lineRule="auto"/>
      <w:ind w:firstLine="0"/>
      <w:jc w:val="left"/>
    </w:pPr>
    <w:rPr>
      <w:rFonts w:ascii="Arial" w:eastAsia="Times New Roman" w:hAnsi="Arial" w:cs="Arial"/>
      <w:lang w:eastAsia="cs-CZ"/>
    </w:rPr>
  </w:style>
  <w:style w:type="character" w:customStyle="1" w:styleId="hv-normalniChar">
    <w:name w:val="hv-normalni Char"/>
    <w:basedOn w:val="Standardnpsmoodstavce"/>
    <w:link w:val="hv-normalni"/>
    <w:uiPriority w:val="99"/>
    <w:locked/>
    <w:rsid w:val="00A35FDA"/>
    <w:rPr>
      <w:rFonts w:ascii="Arial" w:hAnsi="Arial" w:cs="Arial"/>
      <w:sz w:val="24"/>
      <w:szCs w:val="24"/>
      <w:lang w:eastAsia="cs-CZ"/>
    </w:rPr>
  </w:style>
  <w:style w:type="paragraph" w:customStyle="1" w:styleId="Textbody">
    <w:name w:val="Text body"/>
    <w:basedOn w:val="Normln"/>
    <w:uiPriority w:val="99"/>
    <w:rsid w:val="007F0477"/>
    <w:pPr>
      <w:suppressAutoHyphens/>
      <w:autoSpaceDN w:val="0"/>
      <w:spacing w:after="142" w:line="240" w:lineRule="auto"/>
      <w:ind w:left="992" w:firstLine="0"/>
      <w:textAlignment w:val="baseline"/>
    </w:pPr>
    <w:rPr>
      <w:rFonts w:ascii="Arial" w:hAnsi="Arial" w:cs="Arial"/>
      <w:kern w:val="3"/>
      <w:sz w:val="20"/>
      <w:szCs w:val="20"/>
      <w:lang w:eastAsia="cs-CZ"/>
    </w:rPr>
  </w:style>
  <w:style w:type="paragraph" w:customStyle="1" w:styleId="Styl">
    <w:name w:val="Styl"/>
    <w:uiPriority w:val="99"/>
    <w:rsid w:val="00D524D8"/>
    <w:pPr>
      <w:widowControl w:val="0"/>
      <w:autoSpaceDE w:val="0"/>
      <w:autoSpaceDN w:val="0"/>
      <w:adjustRightInd w:val="0"/>
    </w:pPr>
    <w:rPr>
      <w:rFonts w:ascii="Arial" w:eastAsia="Times New Roman" w:hAnsi="Arial" w:cs="Arial"/>
      <w:sz w:val="24"/>
      <w:szCs w:val="24"/>
    </w:rPr>
  </w:style>
  <w:style w:type="paragraph" w:customStyle="1" w:styleId="StylPrvndek125cmdkovn15dku">
    <w:name w:val="Styl První řádek:  125 cm Řádkování:  15 řádku"/>
    <w:basedOn w:val="Normln"/>
    <w:uiPriority w:val="99"/>
    <w:rsid w:val="00462610"/>
    <w:pPr>
      <w:spacing w:after="0" w:line="36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rsid w:val="00871DD0"/>
    <w:rPr>
      <w:sz w:val="16"/>
      <w:szCs w:val="16"/>
    </w:rPr>
  </w:style>
  <w:style w:type="paragraph" w:styleId="Textkomente">
    <w:name w:val="annotation text"/>
    <w:basedOn w:val="Normln"/>
    <w:link w:val="TextkomenteChar"/>
    <w:uiPriority w:val="99"/>
    <w:semiHidden/>
    <w:rsid w:val="00871DD0"/>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871DD0"/>
    <w:rPr>
      <w:sz w:val="20"/>
      <w:szCs w:val="20"/>
    </w:rPr>
  </w:style>
  <w:style w:type="paragraph" w:styleId="Pedmtkomente">
    <w:name w:val="annotation subject"/>
    <w:basedOn w:val="Textkomente"/>
    <w:next w:val="Textkomente"/>
    <w:link w:val="PedmtkomenteChar"/>
    <w:uiPriority w:val="99"/>
    <w:semiHidden/>
    <w:rsid w:val="00871DD0"/>
    <w:rPr>
      <w:b/>
      <w:bCs/>
    </w:rPr>
  </w:style>
  <w:style w:type="character" w:customStyle="1" w:styleId="PedmtkomenteChar">
    <w:name w:val="Předmět komentáře Char"/>
    <w:basedOn w:val="TextkomenteChar"/>
    <w:link w:val="Pedmtkomente"/>
    <w:uiPriority w:val="99"/>
    <w:semiHidden/>
    <w:locked/>
    <w:rsid w:val="00871DD0"/>
    <w:rPr>
      <w:b/>
      <w:bCs/>
      <w:sz w:val="20"/>
      <w:szCs w:val="20"/>
    </w:rPr>
  </w:style>
  <w:style w:type="paragraph" w:styleId="Obsah4">
    <w:name w:val="toc 4"/>
    <w:basedOn w:val="Normln"/>
    <w:next w:val="Normln"/>
    <w:autoRedefine/>
    <w:uiPriority w:val="99"/>
    <w:semiHidden/>
    <w:rsid w:val="00F56EA3"/>
    <w:pPr>
      <w:spacing w:after="100"/>
      <w:ind w:left="660"/>
    </w:pPr>
  </w:style>
  <w:style w:type="paragraph" w:styleId="Podpis">
    <w:name w:val="Signature"/>
    <w:basedOn w:val="Normln"/>
    <w:link w:val="PodpisChar"/>
    <w:uiPriority w:val="99"/>
    <w:rsid w:val="00F235EC"/>
    <w:pPr>
      <w:keepLines/>
      <w:spacing w:after="0" w:line="240" w:lineRule="auto"/>
      <w:ind w:left="6010" w:firstLine="340"/>
      <w:jc w:val="center"/>
    </w:pPr>
    <w:rPr>
      <w:rFonts w:ascii="Times New Roman" w:eastAsia="Times New Roman" w:hAnsi="Times New Roman" w:cs="Times New Roman"/>
      <w:i/>
      <w:iCs/>
      <w:sz w:val="24"/>
      <w:szCs w:val="24"/>
      <w:lang w:eastAsia="cs-CZ"/>
    </w:rPr>
  </w:style>
  <w:style w:type="character" w:customStyle="1" w:styleId="PodpisChar">
    <w:name w:val="Podpis Char"/>
    <w:basedOn w:val="Standardnpsmoodstavce"/>
    <w:link w:val="Podpis"/>
    <w:uiPriority w:val="99"/>
    <w:locked/>
    <w:rsid w:val="00F235EC"/>
    <w:rPr>
      <w:rFonts w:ascii="Times New Roman" w:hAnsi="Times New Roman" w:cs="Times New Roman"/>
      <w:i/>
      <w:iCs/>
      <w:sz w:val="20"/>
      <w:szCs w:val="20"/>
      <w:lang w:eastAsia="cs-CZ"/>
    </w:rPr>
  </w:style>
  <w:style w:type="paragraph" w:customStyle="1" w:styleId="identifkace">
    <w:name w:val="identifkace"/>
    <w:basedOn w:val="Normln"/>
    <w:uiPriority w:val="99"/>
    <w:rsid w:val="00257F74"/>
    <w:pPr>
      <w:tabs>
        <w:tab w:val="left" w:pos="3969"/>
      </w:tabs>
      <w:spacing w:after="100" w:line="276" w:lineRule="auto"/>
      <w:ind w:firstLine="284"/>
    </w:pPr>
    <w:rPr>
      <w:rFonts w:ascii="Arial" w:hAnsi="Arial" w:cs="Arial"/>
    </w:rPr>
  </w:style>
  <w:style w:type="character" w:customStyle="1" w:styleId="Nevyeenzmnka1">
    <w:name w:val="Nevyřešená zmínka1"/>
    <w:basedOn w:val="Standardnpsmoodstavce"/>
    <w:uiPriority w:val="99"/>
    <w:semiHidden/>
    <w:rsid w:val="00257F74"/>
    <w:rPr>
      <w:color w:val="auto"/>
      <w:shd w:val="clear" w:color="auto" w:fill="auto"/>
    </w:rPr>
  </w:style>
  <w:style w:type="paragraph" w:customStyle="1" w:styleId="l5">
    <w:name w:val="l5"/>
    <w:basedOn w:val="Normln"/>
    <w:uiPriority w:val="99"/>
    <w:rsid w:val="00257F74"/>
    <w:pPr>
      <w:spacing w:before="100" w:beforeAutospacing="1" w:after="100" w:afterAutospacing="1" w:line="240" w:lineRule="auto"/>
      <w:ind w:firstLine="0"/>
      <w:jc w:val="left"/>
    </w:pPr>
    <w:rPr>
      <w:rFonts w:ascii="Times New Roman" w:eastAsia="Times New Roman" w:hAnsi="Times New Roman" w:cs="Times New Roman"/>
      <w:sz w:val="24"/>
      <w:szCs w:val="24"/>
      <w:lang w:eastAsia="cs-CZ"/>
    </w:rPr>
  </w:style>
  <w:style w:type="paragraph" w:customStyle="1" w:styleId="l6">
    <w:name w:val="l6"/>
    <w:basedOn w:val="Normln"/>
    <w:uiPriority w:val="99"/>
    <w:rsid w:val="00514556"/>
    <w:pPr>
      <w:spacing w:before="100" w:beforeAutospacing="1" w:after="100" w:afterAutospacing="1" w:line="240" w:lineRule="auto"/>
      <w:ind w:firstLine="0"/>
      <w:jc w:val="left"/>
    </w:pPr>
    <w:rPr>
      <w:rFonts w:ascii="Times New Roman" w:eastAsia="Times New Roman" w:hAnsi="Times New Roman" w:cs="Times New Roman"/>
      <w:sz w:val="24"/>
      <w:szCs w:val="24"/>
      <w:lang w:eastAsia="cs-CZ"/>
    </w:rPr>
  </w:style>
  <w:style w:type="character" w:styleId="Siln">
    <w:name w:val="Strong"/>
    <w:basedOn w:val="Standardnpsmoodstavce"/>
    <w:uiPriority w:val="99"/>
    <w:qFormat/>
    <w:rsid w:val="00514556"/>
    <w:rPr>
      <w:b/>
      <w:bCs/>
    </w:rPr>
  </w:style>
  <w:style w:type="character" w:customStyle="1" w:styleId="OdstavecseseznamemChar">
    <w:name w:val="Odstavec se seznamem Char"/>
    <w:link w:val="Odstavecseseznamem"/>
    <w:uiPriority w:val="99"/>
    <w:locked/>
    <w:rsid w:val="00514556"/>
  </w:style>
  <w:style w:type="character" w:customStyle="1" w:styleId="fontstyle01">
    <w:name w:val="fontstyle01"/>
    <w:basedOn w:val="Standardnpsmoodstavce"/>
    <w:rsid w:val="00E72C90"/>
    <w:rPr>
      <w:rFonts w:ascii="Calibri" w:hAnsi="Calibri" w:cs="Calibri"/>
      <w:color w:val="000000"/>
      <w:sz w:val="22"/>
      <w:szCs w:val="22"/>
    </w:rPr>
  </w:style>
  <w:style w:type="paragraph" w:customStyle="1" w:styleId="Styl1">
    <w:name w:val="Styl1"/>
    <w:uiPriority w:val="99"/>
    <w:rsid w:val="0007588E"/>
    <w:pPr>
      <w:spacing w:after="80" w:line="259" w:lineRule="auto"/>
      <w:ind w:firstLine="709"/>
      <w:jc w:val="both"/>
    </w:pPr>
    <w:rPr>
      <w:rFonts w:cs="Calibri"/>
      <w:lang w:eastAsia="en-US"/>
    </w:rPr>
  </w:style>
  <w:style w:type="character" w:styleId="Zdraznn">
    <w:name w:val="Emphasis"/>
    <w:basedOn w:val="Standardnpsmoodstavce"/>
    <w:uiPriority w:val="99"/>
    <w:qFormat/>
    <w:rsid w:val="0007588E"/>
    <w:rPr>
      <w:i/>
      <w:iCs/>
    </w:rPr>
  </w:style>
  <w:style w:type="paragraph" w:styleId="Zkladntext2">
    <w:name w:val="Body Text 2"/>
    <w:basedOn w:val="Normln"/>
    <w:link w:val="Zkladntext2Char"/>
    <w:uiPriority w:val="99"/>
    <w:rsid w:val="004509C7"/>
    <w:pPr>
      <w:spacing w:after="120" w:line="480" w:lineRule="auto"/>
    </w:pPr>
  </w:style>
  <w:style w:type="character" w:customStyle="1" w:styleId="Zkladntext2Char">
    <w:name w:val="Základní text 2 Char"/>
    <w:basedOn w:val="Standardnpsmoodstavce"/>
    <w:link w:val="Zkladntext2"/>
    <w:uiPriority w:val="99"/>
    <w:locked/>
    <w:rsid w:val="004509C7"/>
  </w:style>
  <w:style w:type="paragraph" w:styleId="Zkladntextodsazen">
    <w:name w:val="Body Text Indent"/>
    <w:basedOn w:val="Normln"/>
    <w:link w:val="ZkladntextodsazenChar"/>
    <w:uiPriority w:val="99"/>
    <w:semiHidden/>
    <w:rsid w:val="004509C7"/>
    <w:pPr>
      <w:spacing w:after="120"/>
      <w:ind w:left="283"/>
    </w:pPr>
  </w:style>
  <w:style w:type="character" w:customStyle="1" w:styleId="ZkladntextodsazenChar">
    <w:name w:val="Základní text odsazený Char"/>
    <w:basedOn w:val="Standardnpsmoodstavce"/>
    <w:link w:val="Zkladntextodsazen"/>
    <w:uiPriority w:val="99"/>
    <w:semiHidden/>
    <w:locked/>
    <w:rsid w:val="004509C7"/>
  </w:style>
  <w:style w:type="paragraph" w:customStyle="1" w:styleId="l7">
    <w:name w:val="l7"/>
    <w:basedOn w:val="Normln"/>
    <w:uiPriority w:val="99"/>
    <w:rsid w:val="00827D21"/>
    <w:pPr>
      <w:spacing w:before="100" w:beforeAutospacing="1" w:after="100" w:afterAutospacing="1" w:line="240" w:lineRule="auto"/>
      <w:ind w:firstLine="0"/>
      <w:jc w:val="left"/>
    </w:pPr>
    <w:rPr>
      <w:rFonts w:ascii="Times New Roman" w:eastAsia="Times New Roman" w:hAnsi="Times New Roman" w:cs="Times New Roman"/>
      <w:sz w:val="24"/>
      <w:szCs w:val="24"/>
      <w:lang w:eastAsia="cs-CZ"/>
    </w:rPr>
  </w:style>
  <w:style w:type="character" w:customStyle="1" w:styleId="fontstyle21">
    <w:name w:val="fontstyle21"/>
    <w:basedOn w:val="Standardnpsmoodstavce"/>
    <w:rsid w:val="00AB689D"/>
    <w:rPr>
      <w:rFonts w:ascii="Calibri" w:hAnsi="Calibri" w:cs="Calibri"/>
      <w:color w:val="000000"/>
      <w:sz w:val="24"/>
      <w:szCs w:val="24"/>
    </w:rPr>
  </w:style>
  <w:style w:type="paragraph" w:customStyle="1" w:styleId="l2">
    <w:name w:val="l2"/>
    <w:basedOn w:val="Normln"/>
    <w:uiPriority w:val="99"/>
    <w:rsid w:val="00F235F3"/>
    <w:pPr>
      <w:spacing w:before="100" w:beforeAutospacing="1" w:after="100" w:afterAutospacing="1" w:line="240" w:lineRule="auto"/>
      <w:ind w:firstLine="0"/>
      <w:jc w:val="left"/>
    </w:pPr>
    <w:rPr>
      <w:rFonts w:ascii="Times New Roman" w:eastAsia="Times New Roman" w:hAnsi="Times New Roman" w:cs="Times New Roman"/>
      <w:sz w:val="24"/>
      <w:szCs w:val="24"/>
      <w:lang w:eastAsia="cs-CZ"/>
    </w:rPr>
  </w:style>
  <w:style w:type="paragraph" w:customStyle="1" w:styleId="gmail-textbody">
    <w:name w:val="gmail-textbody"/>
    <w:basedOn w:val="Normln"/>
    <w:uiPriority w:val="99"/>
    <w:rsid w:val="005B3EAF"/>
    <w:pPr>
      <w:spacing w:before="100" w:beforeAutospacing="1" w:after="100" w:afterAutospacing="1" w:line="240" w:lineRule="auto"/>
      <w:ind w:firstLine="0"/>
      <w:jc w:val="left"/>
    </w:pPr>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5109070">
      <w:marLeft w:val="0"/>
      <w:marRight w:val="0"/>
      <w:marTop w:val="0"/>
      <w:marBottom w:val="0"/>
      <w:divBdr>
        <w:top w:val="none" w:sz="0" w:space="0" w:color="auto"/>
        <w:left w:val="none" w:sz="0" w:space="0" w:color="auto"/>
        <w:bottom w:val="none" w:sz="0" w:space="0" w:color="auto"/>
        <w:right w:val="none" w:sz="0" w:space="0" w:color="auto"/>
      </w:divBdr>
    </w:div>
    <w:div w:id="1015109071">
      <w:marLeft w:val="0"/>
      <w:marRight w:val="0"/>
      <w:marTop w:val="0"/>
      <w:marBottom w:val="0"/>
      <w:divBdr>
        <w:top w:val="none" w:sz="0" w:space="0" w:color="auto"/>
        <w:left w:val="none" w:sz="0" w:space="0" w:color="auto"/>
        <w:bottom w:val="none" w:sz="0" w:space="0" w:color="auto"/>
        <w:right w:val="none" w:sz="0" w:space="0" w:color="auto"/>
      </w:divBdr>
    </w:div>
    <w:div w:id="1015109072">
      <w:marLeft w:val="0"/>
      <w:marRight w:val="0"/>
      <w:marTop w:val="0"/>
      <w:marBottom w:val="0"/>
      <w:divBdr>
        <w:top w:val="none" w:sz="0" w:space="0" w:color="auto"/>
        <w:left w:val="none" w:sz="0" w:space="0" w:color="auto"/>
        <w:bottom w:val="none" w:sz="0" w:space="0" w:color="auto"/>
        <w:right w:val="none" w:sz="0" w:space="0" w:color="auto"/>
      </w:divBdr>
    </w:div>
    <w:div w:id="1015109073">
      <w:marLeft w:val="0"/>
      <w:marRight w:val="0"/>
      <w:marTop w:val="0"/>
      <w:marBottom w:val="0"/>
      <w:divBdr>
        <w:top w:val="none" w:sz="0" w:space="0" w:color="auto"/>
        <w:left w:val="none" w:sz="0" w:space="0" w:color="auto"/>
        <w:bottom w:val="none" w:sz="0" w:space="0" w:color="auto"/>
        <w:right w:val="none" w:sz="0" w:space="0" w:color="auto"/>
      </w:divBdr>
    </w:div>
    <w:div w:id="1015109074">
      <w:marLeft w:val="0"/>
      <w:marRight w:val="0"/>
      <w:marTop w:val="0"/>
      <w:marBottom w:val="0"/>
      <w:divBdr>
        <w:top w:val="none" w:sz="0" w:space="0" w:color="auto"/>
        <w:left w:val="none" w:sz="0" w:space="0" w:color="auto"/>
        <w:bottom w:val="none" w:sz="0" w:space="0" w:color="auto"/>
        <w:right w:val="none" w:sz="0" w:space="0" w:color="auto"/>
      </w:divBdr>
    </w:div>
    <w:div w:id="1015109075">
      <w:marLeft w:val="0"/>
      <w:marRight w:val="0"/>
      <w:marTop w:val="0"/>
      <w:marBottom w:val="0"/>
      <w:divBdr>
        <w:top w:val="none" w:sz="0" w:space="0" w:color="auto"/>
        <w:left w:val="none" w:sz="0" w:space="0" w:color="auto"/>
        <w:bottom w:val="none" w:sz="0" w:space="0" w:color="auto"/>
        <w:right w:val="none" w:sz="0" w:space="0" w:color="auto"/>
      </w:divBdr>
    </w:div>
    <w:div w:id="1015109076">
      <w:marLeft w:val="0"/>
      <w:marRight w:val="0"/>
      <w:marTop w:val="0"/>
      <w:marBottom w:val="0"/>
      <w:divBdr>
        <w:top w:val="none" w:sz="0" w:space="0" w:color="auto"/>
        <w:left w:val="none" w:sz="0" w:space="0" w:color="auto"/>
        <w:bottom w:val="none" w:sz="0" w:space="0" w:color="auto"/>
        <w:right w:val="none" w:sz="0" w:space="0" w:color="auto"/>
      </w:divBdr>
    </w:div>
    <w:div w:id="1015109077">
      <w:marLeft w:val="0"/>
      <w:marRight w:val="0"/>
      <w:marTop w:val="0"/>
      <w:marBottom w:val="0"/>
      <w:divBdr>
        <w:top w:val="none" w:sz="0" w:space="0" w:color="auto"/>
        <w:left w:val="none" w:sz="0" w:space="0" w:color="auto"/>
        <w:bottom w:val="none" w:sz="0" w:space="0" w:color="auto"/>
        <w:right w:val="none" w:sz="0" w:space="0" w:color="auto"/>
      </w:divBdr>
    </w:div>
    <w:div w:id="1015109078">
      <w:marLeft w:val="0"/>
      <w:marRight w:val="0"/>
      <w:marTop w:val="0"/>
      <w:marBottom w:val="0"/>
      <w:divBdr>
        <w:top w:val="none" w:sz="0" w:space="0" w:color="auto"/>
        <w:left w:val="none" w:sz="0" w:space="0" w:color="auto"/>
        <w:bottom w:val="none" w:sz="0" w:space="0" w:color="auto"/>
        <w:right w:val="none" w:sz="0" w:space="0" w:color="auto"/>
      </w:divBdr>
    </w:div>
    <w:div w:id="1015109079">
      <w:marLeft w:val="0"/>
      <w:marRight w:val="0"/>
      <w:marTop w:val="0"/>
      <w:marBottom w:val="0"/>
      <w:divBdr>
        <w:top w:val="none" w:sz="0" w:space="0" w:color="auto"/>
        <w:left w:val="none" w:sz="0" w:space="0" w:color="auto"/>
        <w:bottom w:val="none" w:sz="0" w:space="0" w:color="auto"/>
        <w:right w:val="none" w:sz="0" w:space="0" w:color="auto"/>
      </w:divBdr>
    </w:div>
    <w:div w:id="1015109080">
      <w:marLeft w:val="0"/>
      <w:marRight w:val="0"/>
      <w:marTop w:val="0"/>
      <w:marBottom w:val="0"/>
      <w:divBdr>
        <w:top w:val="none" w:sz="0" w:space="0" w:color="auto"/>
        <w:left w:val="none" w:sz="0" w:space="0" w:color="auto"/>
        <w:bottom w:val="none" w:sz="0" w:space="0" w:color="auto"/>
        <w:right w:val="none" w:sz="0" w:space="0" w:color="auto"/>
      </w:divBdr>
    </w:div>
    <w:div w:id="1015109081">
      <w:marLeft w:val="0"/>
      <w:marRight w:val="0"/>
      <w:marTop w:val="0"/>
      <w:marBottom w:val="0"/>
      <w:divBdr>
        <w:top w:val="none" w:sz="0" w:space="0" w:color="auto"/>
        <w:left w:val="none" w:sz="0" w:space="0" w:color="auto"/>
        <w:bottom w:val="none" w:sz="0" w:space="0" w:color="auto"/>
        <w:right w:val="none" w:sz="0" w:space="0" w:color="auto"/>
      </w:divBdr>
    </w:div>
    <w:div w:id="1015109082">
      <w:marLeft w:val="0"/>
      <w:marRight w:val="0"/>
      <w:marTop w:val="0"/>
      <w:marBottom w:val="0"/>
      <w:divBdr>
        <w:top w:val="none" w:sz="0" w:space="0" w:color="auto"/>
        <w:left w:val="none" w:sz="0" w:space="0" w:color="auto"/>
        <w:bottom w:val="none" w:sz="0" w:space="0" w:color="auto"/>
        <w:right w:val="none" w:sz="0" w:space="0" w:color="auto"/>
      </w:divBdr>
    </w:div>
    <w:div w:id="1015109083">
      <w:marLeft w:val="0"/>
      <w:marRight w:val="0"/>
      <w:marTop w:val="0"/>
      <w:marBottom w:val="0"/>
      <w:divBdr>
        <w:top w:val="none" w:sz="0" w:space="0" w:color="auto"/>
        <w:left w:val="none" w:sz="0" w:space="0" w:color="auto"/>
        <w:bottom w:val="none" w:sz="0" w:space="0" w:color="auto"/>
        <w:right w:val="none" w:sz="0" w:space="0" w:color="auto"/>
      </w:divBdr>
    </w:div>
    <w:div w:id="1015109084">
      <w:marLeft w:val="0"/>
      <w:marRight w:val="0"/>
      <w:marTop w:val="0"/>
      <w:marBottom w:val="0"/>
      <w:divBdr>
        <w:top w:val="none" w:sz="0" w:space="0" w:color="auto"/>
        <w:left w:val="none" w:sz="0" w:space="0" w:color="auto"/>
        <w:bottom w:val="none" w:sz="0" w:space="0" w:color="auto"/>
        <w:right w:val="none" w:sz="0" w:space="0" w:color="auto"/>
      </w:divBdr>
    </w:div>
    <w:div w:id="1015109085">
      <w:marLeft w:val="0"/>
      <w:marRight w:val="0"/>
      <w:marTop w:val="0"/>
      <w:marBottom w:val="0"/>
      <w:divBdr>
        <w:top w:val="none" w:sz="0" w:space="0" w:color="auto"/>
        <w:left w:val="none" w:sz="0" w:space="0" w:color="auto"/>
        <w:bottom w:val="none" w:sz="0" w:space="0" w:color="auto"/>
        <w:right w:val="none" w:sz="0" w:space="0" w:color="auto"/>
      </w:divBdr>
    </w:div>
    <w:div w:id="1015109086">
      <w:marLeft w:val="0"/>
      <w:marRight w:val="0"/>
      <w:marTop w:val="0"/>
      <w:marBottom w:val="0"/>
      <w:divBdr>
        <w:top w:val="none" w:sz="0" w:space="0" w:color="auto"/>
        <w:left w:val="none" w:sz="0" w:space="0" w:color="auto"/>
        <w:bottom w:val="none" w:sz="0" w:space="0" w:color="auto"/>
        <w:right w:val="none" w:sz="0" w:space="0" w:color="auto"/>
      </w:divBdr>
    </w:div>
    <w:div w:id="1015109087">
      <w:marLeft w:val="0"/>
      <w:marRight w:val="0"/>
      <w:marTop w:val="0"/>
      <w:marBottom w:val="0"/>
      <w:divBdr>
        <w:top w:val="none" w:sz="0" w:space="0" w:color="auto"/>
        <w:left w:val="none" w:sz="0" w:space="0" w:color="auto"/>
        <w:bottom w:val="none" w:sz="0" w:space="0" w:color="auto"/>
        <w:right w:val="none" w:sz="0" w:space="0" w:color="auto"/>
      </w:divBdr>
    </w:div>
    <w:div w:id="1015109088">
      <w:marLeft w:val="0"/>
      <w:marRight w:val="0"/>
      <w:marTop w:val="0"/>
      <w:marBottom w:val="0"/>
      <w:divBdr>
        <w:top w:val="none" w:sz="0" w:space="0" w:color="auto"/>
        <w:left w:val="none" w:sz="0" w:space="0" w:color="auto"/>
        <w:bottom w:val="none" w:sz="0" w:space="0" w:color="auto"/>
        <w:right w:val="none" w:sz="0" w:space="0" w:color="auto"/>
      </w:divBdr>
    </w:div>
    <w:div w:id="1015109089">
      <w:marLeft w:val="0"/>
      <w:marRight w:val="0"/>
      <w:marTop w:val="0"/>
      <w:marBottom w:val="0"/>
      <w:divBdr>
        <w:top w:val="none" w:sz="0" w:space="0" w:color="auto"/>
        <w:left w:val="none" w:sz="0" w:space="0" w:color="auto"/>
        <w:bottom w:val="none" w:sz="0" w:space="0" w:color="auto"/>
        <w:right w:val="none" w:sz="0" w:space="0" w:color="auto"/>
      </w:divBdr>
    </w:div>
    <w:div w:id="1015109090">
      <w:marLeft w:val="0"/>
      <w:marRight w:val="0"/>
      <w:marTop w:val="0"/>
      <w:marBottom w:val="0"/>
      <w:divBdr>
        <w:top w:val="none" w:sz="0" w:space="0" w:color="auto"/>
        <w:left w:val="none" w:sz="0" w:space="0" w:color="auto"/>
        <w:bottom w:val="none" w:sz="0" w:space="0" w:color="auto"/>
        <w:right w:val="none" w:sz="0" w:space="0" w:color="auto"/>
      </w:divBdr>
    </w:div>
    <w:div w:id="1015109091">
      <w:marLeft w:val="0"/>
      <w:marRight w:val="0"/>
      <w:marTop w:val="0"/>
      <w:marBottom w:val="0"/>
      <w:divBdr>
        <w:top w:val="none" w:sz="0" w:space="0" w:color="auto"/>
        <w:left w:val="none" w:sz="0" w:space="0" w:color="auto"/>
        <w:bottom w:val="none" w:sz="0" w:space="0" w:color="auto"/>
        <w:right w:val="none" w:sz="0" w:space="0" w:color="auto"/>
      </w:divBdr>
    </w:div>
    <w:div w:id="1015109092">
      <w:marLeft w:val="0"/>
      <w:marRight w:val="0"/>
      <w:marTop w:val="0"/>
      <w:marBottom w:val="0"/>
      <w:divBdr>
        <w:top w:val="none" w:sz="0" w:space="0" w:color="auto"/>
        <w:left w:val="none" w:sz="0" w:space="0" w:color="auto"/>
        <w:bottom w:val="none" w:sz="0" w:space="0" w:color="auto"/>
        <w:right w:val="none" w:sz="0" w:space="0" w:color="auto"/>
      </w:divBdr>
    </w:div>
    <w:div w:id="1015109093">
      <w:marLeft w:val="0"/>
      <w:marRight w:val="0"/>
      <w:marTop w:val="0"/>
      <w:marBottom w:val="0"/>
      <w:divBdr>
        <w:top w:val="none" w:sz="0" w:space="0" w:color="auto"/>
        <w:left w:val="none" w:sz="0" w:space="0" w:color="auto"/>
        <w:bottom w:val="none" w:sz="0" w:space="0" w:color="auto"/>
        <w:right w:val="none" w:sz="0" w:space="0" w:color="auto"/>
      </w:divBdr>
    </w:div>
    <w:div w:id="1015109094">
      <w:marLeft w:val="0"/>
      <w:marRight w:val="0"/>
      <w:marTop w:val="0"/>
      <w:marBottom w:val="0"/>
      <w:divBdr>
        <w:top w:val="none" w:sz="0" w:space="0" w:color="auto"/>
        <w:left w:val="none" w:sz="0" w:space="0" w:color="auto"/>
        <w:bottom w:val="none" w:sz="0" w:space="0" w:color="auto"/>
        <w:right w:val="none" w:sz="0" w:space="0" w:color="auto"/>
      </w:divBdr>
    </w:div>
    <w:div w:id="1015109095">
      <w:marLeft w:val="0"/>
      <w:marRight w:val="0"/>
      <w:marTop w:val="0"/>
      <w:marBottom w:val="0"/>
      <w:divBdr>
        <w:top w:val="none" w:sz="0" w:space="0" w:color="auto"/>
        <w:left w:val="none" w:sz="0" w:space="0" w:color="auto"/>
        <w:bottom w:val="none" w:sz="0" w:space="0" w:color="auto"/>
        <w:right w:val="none" w:sz="0" w:space="0" w:color="auto"/>
      </w:divBdr>
    </w:div>
    <w:div w:id="1015109096">
      <w:marLeft w:val="0"/>
      <w:marRight w:val="0"/>
      <w:marTop w:val="0"/>
      <w:marBottom w:val="0"/>
      <w:divBdr>
        <w:top w:val="none" w:sz="0" w:space="0" w:color="auto"/>
        <w:left w:val="none" w:sz="0" w:space="0" w:color="auto"/>
        <w:bottom w:val="none" w:sz="0" w:space="0" w:color="auto"/>
        <w:right w:val="none" w:sz="0" w:space="0" w:color="auto"/>
      </w:divBdr>
    </w:div>
    <w:div w:id="1015109097">
      <w:marLeft w:val="0"/>
      <w:marRight w:val="0"/>
      <w:marTop w:val="0"/>
      <w:marBottom w:val="0"/>
      <w:divBdr>
        <w:top w:val="none" w:sz="0" w:space="0" w:color="auto"/>
        <w:left w:val="none" w:sz="0" w:space="0" w:color="auto"/>
        <w:bottom w:val="none" w:sz="0" w:space="0" w:color="auto"/>
        <w:right w:val="none" w:sz="0" w:space="0" w:color="auto"/>
      </w:divBdr>
    </w:div>
    <w:div w:id="1015109098">
      <w:marLeft w:val="0"/>
      <w:marRight w:val="0"/>
      <w:marTop w:val="0"/>
      <w:marBottom w:val="0"/>
      <w:divBdr>
        <w:top w:val="none" w:sz="0" w:space="0" w:color="auto"/>
        <w:left w:val="none" w:sz="0" w:space="0" w:color="auto"/>
        <w:bottom w:val="none" w:sz="0" w:space="0" w:color="auto"/>
        <w:right w:val="none" w:sz="0" w:space="0" w:color="auto"/>
      </w:divBdr>
    </w:div>
    <w:div w:id="1015109099">
      <w:marLeft w:val="0"/>
      <w:marRight w:val="0"/>
      <w:marTop w:val="0"/>
      <w:marBottom w:val="0"/>
      <w:divBdr>
        <w:top w:val="none" w:sz="0" w:space="0" w:color="auto"/>
        <w:left w:val="none" w:sz="0" w:space="0" w:color="auto"/>
        <w:bottom w:val="none" w:sz="0" w:space="0" w:color="auto"/>
        <w:right w:val="none" w:sz="0" w:space="0" w:color="auto"/>
      </w:divBdr>
    </w:div>
    <w:div w:id="1015109100">
      <w:marLeft w:val="0"/>
      <w:marRight w:val="0"/>
      <w:marTop w:val="0"/>
      <w:marBottom w:val="0"/>
      <w:divBdr>
        <w:top w:val="none" w:sz="0" w:space="0" w:color="auto"/>
        <w:left w:val="none" w:sz="0" w:space="0" w:color="auto"/>
        <w:bottom w:val="none" w:sz="0" w:space="0" w:color="auto"/>
        <w:right w:val="none" w:sz="0" w:space="0" w:color="auto"/>
      </w:divBdr>
    </w:div>
    <w:div w:id="1015109101">
      <w:marLeft w:val="0"/>
      <w:marRight w:val="0"/>
      <w:marTop w:val="0"/>
      <w:marBottom w:val="0"/>
      <w:divBdr>
        <w:top w:val="none" w:sz="0" w:space="0" w:color="auto"/>
        <w:left w:val="none" w:sz="0" w:space="0" w:color="auto"/>
        <w:bottom w:val="none" w:sz="0" w:space="0" w:color="auto"/>
        <w:right w:val="none" w:sz="0" w:space="0" w:color="auto"/>
      </w:divBdr>
    </w:div>
    <w:div w:id="1015109102">
      <w:marLeft w:val="0"/>
      <w:marRight w:val="0"/>
      <w:marTop w:val="0"/>
      <w:marBottom w:val="0"/>
      <w:divBdr>
        <w:top w:val="none" w:sz="0" w:space="0" w:color="auto"/>
        <w:left w:val="none" w:sz="0" w:space="0" w:color="auto"/>
        <w:bottom w:val="none" w:sz="0" w:space="0" w:color="auto"/>
        <w:right w:val="none" w:sz="0" w:space="0" w:color="auto"/>
      </w:divBdr>
    </w:div>
    <w:div w:id="1015109103">
      <w:marLeft w:val="0"/>
      <w:marRight w:val="0"/>
      <w:marTop w:val="0"/>
      <w:marBottom w:val="0"/>
      <w:divBdr>
        <w:top w:val="none" w:sz="0" w:space="0" w:color="auto"/>
        <w:left w:val="none" w:sz="0" w:space="0" w:color="auto"/>
        <w:bottom w:val="none" w:sz="0" w:space="0" w:color="auto"/>
        <w:right w:val="none" w:sz="0" w:space="0" w:color="auto"/>
      </w:divBdr>
    </w:div>
    <w:div w:id="1015109104">
      <w:marLeft w:val="0"/>
      <w:marRight w:val="0"/>
      <w:marTop w:val="0"/>
      <w:marBottom w:val="0"/>
      <w:divBdr>
        <w:top w:val="none" w:sz="0" w:space="0" w:color="auto"/>
        <w:left w:val="none" w:sz="0" w:space="0" w:color="auto"/>
        <w:bottom w:val="none" w:sz="0" w:space="0" w:color="auto"/>
        <w:right w:val="none" w:sz="0" w:space="0" w:color="auto"/>
      </w:divBdr>
    </w:div>
    <w:div w:id="1015109105">
      <w:marLeft w:val="0"/>
      <w:marRight w:val="0"/>
      <w:marTop w:val="0"/>
      <w:marBottom w:val="0"/>
      <w:divBdr>
        <w:top w:val="none" w:sz="0" w:space="0" w:color="auto"/>
        <w:left w:val="none" w:sz="0" w:space="0" w:color="auto"/>
        <w:bottom w:val="none" w:sz="0" w:space="0" w:color="auto"/>
        <w:right w:val="none" w:sz="0" w:space="0" w:color="auto"/>
      </w:divBdr>
    </w:div>
    <w:div w:id="1015109106">
      <w:marLeft w:val="0"/>
      <w:marRight w:val="0"/>
      <w:marTop w:val="0"/>
      <w:marBottom w:val="0"/>
      <w:divBdr>
        <w:top w:val="none" w:sz="0" w:space="0" w:color="auto"/>
        <w:left w:val="none" w:sz="0" w:space="0" w:color="auto"/>
        <w:bottom w:val="none" w:sz="0" w:space="0" w:color="auto"/>
        <w:right w:val="none" w:sz="0" w:space="0" w:color="auto"/>
      </w:divBdr>
    </w:div>
    <w:div w:id="1015109107">
      <w:marLeft w:val="0"/>
      <w:marRight w:val="0"/>
      <w:marTop w:val="0"/>
      <w:marBottom w:val="0"/>
      <w:divBdr>
        <w:top w:val="none" w:sz="0" w:space="0" w:color="auto"/>
        <w:left w:val="none" w:sz="0" w:space="0" w:color="auto"/>
        <w:bottom w:val="none" w:sz="0" w:space="0" w:color="auto"/>
        <w:right w:val="none" w:sz="0" w:space="0" w:color="auto"/>
      </w:divBdr>
    </w:div>
    <w:div w:id="1015109108">
      <w:marLeft w:val="0"/>
      <w:marRight w:val="0"/>
      <w:marTop w:val="0"/>
      <w:marBottom w:val="0"/>
      <w:divBdr>
        <w:top w:val="none" w:sz="0" w:space="0" w:color="auto"/>
        <w:left w:val="none" w:sz="0" w:space="0" w:color="auto"/>
        <w:bottom w:val="none" w:sz="0" w:space="0" w:color="auto"/>
        <w:right w:val="none" w:sz="0" w:space="0" w:color="auto"/>
      </w:divBdr>
    </w:div>
    <w:div w:id="1015109109">
      <w:marLeft w:val="0"/>
      <w:marRight w:val="0"/>
      <w:marTop w:val="0"/>
      <w:marBottom w:val="0"/>
      <w:divBdr>
        <w:top w:val="none" w:sz="0" w:space="0" w:color="auto"/>
        <w:left w:val="none" w:sz="0" w:space="0" w:color="auto"/>
        <w:bottom w:val="none" w:sz="0" w:space="0" w:color="auto"/>
        <w:right w:val="none" w:sz="0" w:space="0" w:color="auto"/>
      </w:divBdr>
    </w:div>
    <w:div w:id="10151091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padrian@kr-kralovehradecky.cz" TargetMode="External"/><Relationship Id="rId13" Type="http://schemas.openxmlformats.org/officeDocument/2006/relationships/hyperlink" Target="mailto:eliasova@digitronic.cz"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tpadrian@kr-kralovehradecky.cz" TargetMode="External"/><Relationship Id="rId12" Type="http://schemas.openxmlformats.org/officeDocument/2006/relationships/hyperlink" Target="mailto:dedina@arch-krivka.cz"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eliasova@digitronic.cz"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inga@digitronic.cz" TargetMode="Externa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yperlink" Target="mailto:digitronic@digitronic.cz"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20szes@szeskostelec.cz" TargetMode="Externa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705</TotalTime>
  <Pages>17</Pages>
  <Words>5893</Words>
  <Characters>34771</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PesOn</dc:creator>
  <cp:keywords/>
  <dc:description/>
  <cp:lastModifiedBy>digitronic11</cp:lastModifiedBy>
  <cp:revision>34</cp:revision>
  <cp:lastPrinted>2022-05-26T07:44:00Z</cp:lastPrinted>
  <dcterms:created xsi:type="dcterms:W3CDTF">2021-08-17T14:09:00Z</dcterms:created>
  <dcterms:modified xsi:type="dcterms:W3CDTF">2022-05-26T07:49:00Z</dcterms:modified>
</cp:coreProperties>
</file>