
<file path=[Content_Types].xml><?xml version="1.0" encoding="utf-8"?>
<Types xmlns="http://schemas.openxmlformats.org/package/2006/content-types">
  <Override PartName="/word/footnotes.xml" ContentType="application/vnd.openxmlformats-officedocument.wordprocessingml.footnotes+xml"/>
  <Default Extension="png" ContentType="image/png"/>
  <Default Extension="bin" ContentType="application/vnd.openxmlformats-officedocument.oleObject"/>
  <Override PartName="/customXml/itemProps1.xml" ContentType="application/vnd.openxmlformats-officedocument.customXmlProperties+xml"/>
  <Default Extension="wmf" ContentType="image/x-wmf"/>
  <Default Extension="jpeg" ContentType="image/jpeg"/>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word/footer1.xml" ContentType="application/vnd.openxmlformats-officedocument.wordprocessingml.footer+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word/header1.xml" ContentType="application/vnd.openxmlformats-officedocument.wordprocessingml.header+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EA6F13" w:rsidRPr="006239AC" w:rsidRDefault="00EA6F13" w:rsidP="006239AC">
      <w:pPr>
        <w:pStyle w:val="Obsah1"/>
        <w:rPr>
          <w:sz w:val="24"/>
        </w:rPr>
      </w:pPr>
      <w:r w:rsidRPr="006239AC">
        <w:rPr>
          <w:sz w:val="24"/>
        </w:rPr>
        <w:t>OBSAH</w:t>
      </w:r>
    </w:p>
    <w:p w:rsidR="00635783" w:rsidRDefault="00E579D1">
      <w:pPr>
        <w:pStyle w:val="Obsah1"/>
        <w:rPr>
          <w:rFonts w:eastAsiaTheme="minorEastAsia" w:cstheme="minorBidi"/>
          <w:b w:val="0"/>
          <w:bCs w:val="0"/>
          <w:caps w:val="0"/>
          <w:szCs w:val="22"/>
        </w:rPr>
      </w:pPr>
      <w:r w:rsidRPr="00E579D1">
        <w:fldChar w:fldCharType="begin"/>
      </w:r>
      <w:r w:rsidR="00C03D13">
        <w:instrText xml:space="preserve"> TOC \o "1-2" \h \z \u </w:instrText>
      </w:r>
      <w:r w:rsidRPr="00E579D1">
        <w:fldChar w:fldCharType="separate"/>
      </w:r>
      <w:hyperlink w:anchor="_Toc118120915" w:history="1">
        <w:r w:rsidR="00635783" w:rsidRPr="001A5F7A">
          <w:rPr>
            <w:rStyle w:val="Hypertextovodkaz"/>
          </w:rPr>
          <w:t>1</w:t>
        </w:r>
        <w:r w:rsidR="00635783">
          <w:rPr>
            <w:rFonts w:eastAsiaTheme="minorEastAsia" w:cstheme="minorBidi"/>
            <w:b w:val="0"/>
            <w:bCs w:val="0"/>
            <w:caps w:val="0"/>
            <w:szCs w:val="22"/>
          </w:rPr>
          <w:tab/>
        </w:r>
        <w:r w:rsidR="00635783" w:rsidRPr="001A5F7A">
          <w:rPr>
            <w:rStyle w:val="Hypertextovodkaz"/>
          </w:rPr>
          <w:t>Průvodní zpráva</w:t>
        </w:r>
        <w:r w:rsidR="00635783">
          <w:rPr>
            <w:webHidden/>
          </w:rPr>
          <w:tab/>
        </w:r>
        <w:r>
          <w:rPr>
            <w:webHidden/>
          </w:rPr>
          <w:fldChar w:fldCharType="begin"/>
        </w:r>
        <w:r w:rsidR="00635783">
          <w:rPr>
            <w:webHidden/>
          </w:rPr>
          <w:instrText xml:space="preserve"> PAGEREF _Toc118120915 \h </w:instrText>
        </w:r>
        <w:r>
          <w:rPr>
            <w:webHidden/>
          </w:rPr>
        </w:r>
        <w:r>
          <w:rPr>
            <w:webHidden/>
          </w:rPr>
          <w:fldChar w:fldCharType="separate"/>
        </w:r>
        <w:r w:rsidR="00D10864">
          <w:rPr>
            <w:webHidden/>
          </w:rPr>
          <w:t>2</w:t>
        </w:r>
        <w:r>
          <w:rPr>
            <w:webHidden/>
          </w:rPr>
          <w:fldChar w:fldCharType="end"/>
        </w:r>
      </w:hyperlink>
    </w:p>
    <w:p w:rsidR="00635783" w:rsidRDefault="00E579D1">
      <w:pPr>
        <w:pStyle w:val="Obsah1"/>
        <w:rPr>
          <w:rFonts w:eastAsiaTheme="minorEastAsia" w:cstheme="minorBidi"/>
          <w:b w:val="0"/>
          <w:bCs w:val="0"/>
          <w:caps w:val="0"/>
          <w:szCs w:val="22"/>
        </w:rPr>
      </w:pPr>
      <w:hyperlink w:anchor="_Toc118120916" w:history="1">
        <w:r w:rsidR="00635783" w:rsidRPr="001A5F7A">
          <w:rPr>
            <w:rStyle w:val="Hypertextovodkaz"/>
          </w:rPr>
          <w:t>2</w:t>
        </w:r>
        <w:r w:rsidR="00635783">
          <w:rPr>
            <w:rFonts w:eastAsiaTheme="minorEastAsia" w:cstheme="minorBidi"/>
            <w:b w:val="0"/>
            <w:bCs w:val="0"/>
            <w:caps w:val="0"/>
            <w:szCs w:val="22"/>
          </w:rPr>
          <w:tab/>
        </w:r>
        <w:r w:rsidR="00635783" w:rsidRPr="001A5F7A">
          <w:rPr>
            <w:rStyle w:val="Hypertextovodkaz"/>
          </w:rPr>
          <w:t>Podklady</w:t>
        </w:r>
        <w:r w:rsidR="00635783">
          <w:rPr>
            <w:webHidden/>
          </w:rPr>
          <w:tab/>
        </w:r>
        <w:r>
          <w:rPr>
            <w:webHidden/>
          </w:rPr>
          <w:fldChar w:fldCharType="begin"/>
        </w:r>
        <w:r w:rsidR="00635783">
          <w:rPr>
            <w:webHidden/>
          </w:rPr>
          <w:instrText xml:space="preserve"> PAGEREF _Toc118120916 \h </w:instrText>
        </w:r>
        <w:r>
          <w:rPr>
            <w:webHidden/>
          </w:rPr>
        </w:r>
        <w:r>
          <w:rPr>
            <w:webHidden/>
          </w:rPr>
          <w:fldChar w:fldCharType="separate"/>
        </w:r>
        <w:r w:rsidR="00D10864">
          <w:rPr>
            <w:webHidden/>
          </w:rPr>
          <w:t>3</w:t>
        </w:r>
        <w:r>
          <w:rPr>
            <w:webHidden/>
          </w:rPr>
          <w:fldChar w:fldCharType="end"/>
        </w:r>
      </w:hyperlink>
    </w:p>
    <w:p w:rsidR="00635783" w:rsidRDefault="00E579D1">
      <w:pPr>
        <w:pStyle w:val="Obsah1"/>
        <w:rPr>
          <w:rFonts w:eastAsiaTheme="minorEastAsia" w:cstheme="minorBidi"/>
          <w:b w:val="0"/>
          <w:bCs w:val="0"/>
          <w:caps w:val="0"/>
          <w:szCs w:val="22"/>
        </w:rPr>
      </w:pPr>
      <w:hyperlink w:anchor="_Toc118120917" w:history="1">
        <w:r w:rsidR="00635783" w:rsidRPr="001A5F7A">
          <w:rPr>
            <w:rStyle w:val="Hypertextovodkaz"/>
          </w:rPr>
          <w:t>3</w:t>
        </w:r>
        <w:r w:rsidR="00635783">
          <w:rPr>
            <w:rFonts w:eastAsiaTheme="minorEastAsia" w:cstheme="minorBidi"/>
            <w:b w:val="0"/>
            <w:bCs w:val="0"/>
            <w:caps w:val="0"/>
            <w:szCs w:val="22"/>
          </w:rPr>
          <w:tab/>
        </w:r>
        <w:r w:rsidR="00635783" w:rsidRPr="001A5F7A">
          <w:rPr>
            <w:rStyle w:val="Hypertextovodkaz"/>
          </w:rPr>
          <w:t>Vstupní parametry</w:t>
        </w:r>
        <w:r w:rsidR="00635783">
          <w:rPr>
            <w:webHidden/>
          </w:rPr>
          <w:tab/>
        </w:r>
        <w:r>
          <w:rPr>
            <w:webHidden/>
          </w:rPr>
          <w:fldChar w:fldCharType="begin"/>
        </w:r>
        <w:r w:rsidR="00635783">
          <w:rPr>
            <w:webHidden/>
          </w:rPr>
          <w:instrText xml:space="preserve"> PAGEREF _Toc118120917 \h </w:instrText>
        </w:r>
        <w:r>
          <w:rPr>
            <w:webHidden/>
          </w:rPr>
        </w:r>
        <w:r>
          <w:rPr>
            <w:webHidden/>
          </w:rPr>
          <w:fldChar w:fldCharType="separate"/>
        </w:r>
        <w:r w:rsidR="00D10864">
          <w:rPr>
            <w:webHidden/>
          </w:rPr>
          <w:t>4</w:t>
        </w:r>
        <w:r>
          <w:rPr>
            <w:webHidden/>
          </w:rPr>
          <w:fldChar w:fldCharType="end"/>
        </w:r>
      </w:hyperlink>
    </w:p>
    <w:p w:rsidR="00635783" w:rsidRDefault="00E579D1">
      <w:pPr>
        <w:pStyle w:val="Obsah2"/>
        <w:tabs>
          <w:tab w:val="left" w:pos="800"/>
          <w:tab w:val="right" w:leader="dot" w:pos="9911"/>
        </w:tabs>
        <w:rPr>
          <w:rFonts w:eastAsiaTheme="minorEastAsia" w:cstheme="minorBidi"/>
          <w:smallCaps w:val="0"/>
          <w:noProof/>
          <w:sz w:val="22"/>
          <w:szCs w:val="22"/>
        </w:rPr>
      </w:pPr>
      <w:hyperlink w:anchor="_Toc118120918" w:history="1">
        <w:r w:rsidR="00635783" w:rsidRPr="001A5F7A">
          <w:rPr>
            <w:rStyle w:val="Hypertextovodkaz"/>
            <w:noProof/>
          </w:rPr>
          <w:t>3.1</w:t>
        </w:r>
        <w:r w:rsidR="00635783">
          <w:rPr>
            <w:rFonts w:eastAsiaTheme="minorEastAsia" w:cstheme="minorBidi"/>
            <w:smallCaps w:val="0"/>
            <w:noProof/>
            <w:sz w:val="22"/>
            <w:szCs w:val="22"/>
          </w:rPr>
          <w:tab/>
        </w:r>
        <w:r w:rsidR="00635783" w:rsidRPr="001A5F7A">
          <w:rPr>
            <w:rStyle w:val="Hypertextovodkaz"/>
            <w:noProof/>
          </w:rPr>
          <w:t>Výpočetní model</w:t>
        </w:r>
        <w:r w:rsidR="00635783">
          <w:rPr>
            <w:noProof/>
            <w:webHidden/>
          </w:rPr>
          <w:tab/>
        </w:r>
        <w:r>
          <w:rPr>
            <w:noProof/>
            <w:webHidden/>
          </w:rPr>
          <w:fldChar w:fldCharType="begin"/>
        </w:r>
        <w:r w:rsidR="00635783">
          <w:rPr>
            <w:noProof/>
            <w:webHidden/>
          </w:rPr>
          <w:instrText xml:space="preserve"> PAGEREF _Toc118120918 \h </w:instrText>
        </w:r>
        <w:r>
          <w:rPr>
            <w:noProof/>
            <w:webHidden/>
          </w:rPr>
        </w:r>
        <w:r>
          <w:rPr>
            <w:noProof/>
            <w:webHidden/>
          </w:rPr>
          <w:fldChar w:fldCharType="separate"/>
        </w:r>
        <w:r w:rsidR="00D10864">
          <w:rPr>
            <w:noProof/>
            <w:webHidden/>
          </w:rPr>
          <w:t>4</w:t>
        </w:r>
        <w:r>
          <w:rPr>
            <w:noProof/>
            <w:webHidden/>
          </w:rPr>
          <w:fldChar w:fldCharType="end"/>
        </w:r>
      </w:hyperlink>
    </w:p>
    <w:p w:rsidR="00635783" w:rsidRDefault="00E579D1">
      <w:pPr>
        <w:pStyle w:val="Obsah2"/>
        <w:tabs>
          <w:tab w:val="left" w:pos="800"/>
          <w:tab w:val="right" w:leader="dot" w:pos="9911"/>
        </w:tabs>
        <w:rPr>
          <w:rFonts w:eastAsiaTheme="minorEastAsia" w:cstheme="minorBidi"/>
          <w:smallCaps w:val="0"/>
          <w:noProof/>
          <w:sz w:val="22"/>
          <w:szCs w:val="22"/>
        </w:rPr>
      </w:pPr>
      <w:hyperlink w:anchor="_Toc118120919" w:history="1">
        <w:r w:rsidR="00635783" w:rsidRPr="001A5F7A">
          <w:rPr>
            <w:rStyle w:val="Hypertextovodkaz"/>
            <w:noProof/>
          </w:rPr>
          <w:t>3.2</w:t>
        </w:r>
        <w:r w:rsidR="00635783">
          <w:rPr>
            <w:rFonts w:eastAsiaTheme="minorEastAsia" w:cstheme="minorBidi"/>
            <w:smallCaps w:val="0"/>
            <w:noProof/>
            <w:sz w:val="22"/>
            <w:szCs w:val="22"/>
          </w:rPr>
          <w:tab/>
        </w:r>
        <w:r w:rsidR="00635783" w:rsidRPr="001A5F7A">
          <w:rPr>
            <w:rStyle w:val="Hypertextovodkaz"/>
            <w:noProof/>
          </w:rPr>
          <w:t>Zatížení</w:t>
        </w:r>
        <w:r w:rsidR="00635783">
          <w:rPr>
            <w:noProof/>
            <w:webHidden/>
          </w:rPr>
          <w:tab/>
        </w:r>
        <w:r>
          <w:rPr>
            <w:noProof/>
            <w:webHidden/>
          </w:rPr>
          <w:fldChar w:fldCharType="begin"/>
        </w:r>
        <w:r w:rsidR="00635783">
          <w:rPr>
            <w:noProof/>
            <w:webHidden/>
          </w:rPr>
          <w:instrText xml:space="preserve"> PAGEREF _Toc118120919 \h </w:instrText>
        </w:r>
        <w:r>
          <w:rPr>
            <w:noProof/>
            <w:webHidden/>
          </w:rPr>
        </w:r>
        <w:r>
          <w:rPr>
            <w:noProof/>
            <w:webHidden/>
          </w:rPr>
          <w:fldChar w:fldCharType="separate"/>
        </w:r>
        <w:r w:rsidR="00D10864">
          <w:rPr>
            <w:noProof/>
            <w:webHidden/>
          </w:rPr>
          <w:t>4</w:t>
        </w:r>
        <w:r>
          <w:rPr>
            <w:noProof/>
            <w:webHidden/>
          </w:rPr>
          <w:fldChar w:fldCharType="end"/>
        </w:r>
      </w:hyperlink>
    </w:p>
    <w:p w:rsidR="00635783" w:rsidRDefault="00E579D1">
      <w:pPr>
        <w:pStyle w:val="Obsah2"/>
        <w:tabs>
          <w:tab w:val="left" w:pos="800"/>
          <w:tab w:val="right" w:leader="dot" w:pos="9911"/>
        </w:tabs>
        <w:rPr>
          <w:rFonts w:eastAsiaTheme="minorEastAsia" w:cstheme="minorBidi"/>
          <w:smallCaps w:val="0"/>
          <w:noProof/>
          <w:sz w:val="22"/>
          <w:szCs w:val="22"/>
        </w:rPr>
      </w:pPr>
      <w:hyperlink w:anchor="_Toc118120920" w:history="1">
        <w:r w:rsidR="00635783" w:rsidRPr="001A5F7A">
          <w:rPr>
            <w:rStyle w:val="Hypertextovodkaz"/>
            <w:noProof/>
          </w:rPr>
          <w:t>3.3</w:t>
        </w:r>
        <w:r w:rsidR="00635783">
          <w:rPr>
            <w:rFonts w:eastAsiaTheme="minorEastAsia" w:cstheme="minorBidi"/>
            <w:smallCaps w:val="0"/>
            <w:noProof/>
            <w:sz w:val="22"/>
            <w:szCs w:val="22"/>
          </w:rPr>
          <w:tab/>
        </w:r>
        <w:r w:rsidR="00635783" w:rsidRPr="001A5F7A">
          <w:rPr>
            <w:rStyle w:val="Hypertextovodkaz"/>
            <w:noProof/>
          </w:rPr>
          <w:t>Kombinace zatížení</w:t>
        </w:r>
        <w:r w:rsidR="00635783">
          <w:rPr>
            <w:noProof/>
            <w:webHidden/>
          </w:rPr>
          <w:tab/>
        </w:r>
        <w:r>
          <w:rPr>
            <w:noProof/>
            <w:webHidden/>
          </w:rPr>
          <w:fldChar w:fldCharType="begin"/>
        </w:r>
        <w:r w:rsidR="00635783">
          <w:rPr>
            <w:noProof/>
            <w:webHidden/>
          </w:rPr>
          <w:instrText xml:space="preserve"> PAGEREF _Toc118120920 \h </w:instrText>
        </w:r>
        <w:r>
          <w:rPr>
            <w:noProof/>
            <w:webHidden/>
          </w:rPr>
        </w:r>
        <w:r>
          <w:rPr>
            <w:noProof/>
            <w:webHidden/>
          </w:rPr>
          <w:fldChar w:fldCharType="separate"/>
        </w:r>
        <w:r w:rsidR="00D10864">
          <w:rPr>
            <w:noProof/>
            <w:webHidden/>
          </w:rPr>
          <w:t>8</w:t>
        </w:r>
        <w:r>
          <w:rPr>
            <w:noProof/>
            <w:webHidden/>
          </w:rPr>
          <w:fldChar w:fldCharType="end"/>
        </w:r>
      </w:hyperlink>
    </w:p>
    <w:p w:rsidR="00635783" w:rsidRDefault="00E579D1">
      <w:pPr>
        <w:pStyle w:val="Obsah2"/>
        <w:tabs>
          <w:tab w:val="left" w:pos="800"/>
          <w:tab w:val="right" w:leader="dot" w:pos="9911"/>
        </w:tabs>
        <w:rPr>
          <w:rFonts w:eastAsiaTheme="minorEastAsia" w:cstheme="minorBidi"/>
          <w:smallCaps w:val="0"/>
          <w:noProof/>
          <w:sz w:val="22"/>
          <w:szCs w:val="22"/>
        </w:rPr>
      </w:pPr>
      <w:hyperlink w:anchor="_Toc118120921" w:history="1">
        <w:r w:rsidR="00635783" w:rsidRPr="001A5F7A">
          <w:rPr>
            <w:rStyle w:val="Hypertextovodkaz"/>
            <w:noProof/>
          </w:rPr>
          <w:t>3.4</w:t>
        </w:r>
        <w:r w:rsidR="00635783">
          <w:rPr>
            <w:rFonts w:eastAsiaTheme="minorEastAsia" w:cstheme="minorBidi"/>
            <w:smallCaps w:val="0"/>
            <w:noProof/>
            <w:sz w:val="22"/>
            <w:szCs w:val="22"/>
          </w:rPr>
          <w:tab/>
        </w:r>
        <w:r w:rsidR="00635783" w:rsidRPr="001A5F7A">
          <w:rPr>
            <w:rStyle w:val="Hypertextovodkaz"/>
            <w:noProof/>
          </w:rPr>
          <w:t>Limitní deformace</w:t>
        </w:r>
        <w:r w:rsidR="00635783">
          <w:rPr>
            <w:noProof/>
            <w:webHidden/>
          </w:rPr>
          <w:tab/>
        </w:r>
        <w:r>
          <w:rPr>
            <w:noProof/>
            <w:webHidden/>
          </w:rPr>
          <w:fldChar w:fldCharType="begin"/>
        </w:r>
        <w:r w:rsidR="00635783">
          <w:rPr>
            <w:noProof/>
            <w:webHidden/>
          </w:rPr>
          <w:instrText xml:space="preserve"> PAGEREF _Toc118120921 \h </w:instrText>
        </w:r>
        <w:r>
          <w:rPr>
            <w:noProof/>
            <w:webHidden/>
          </w:rPr>
        </w:r>
        <w:r>
          <w:rPr>
            <w:noProof/>
            <w:webHidden/>
          </w:rPr>
          <w:fldChar w:fldCharType="separate"/>
        </w:r>
        <w:r w:rsidR="00D10864">
          <w:rPr>
            <w:noProof/>
            <w:webHidden/>
          </w:rPr>
          <w:t>9</w:t>
        </w:r>
        <w:r>
          <w:rPr>
            <w:noProof/>
            <w:webHidden/>
          </w:rPr>
          <w:fldChar w:fldCharType="end"/>
        </w:r>
      </w:hyperlink>
    </w:p>
    <w:p w:rsidR="00635783" w:rsidRDefault="00E579D1">
      <w:pPr>
        <w:pStyle w:val="Obsah1"/>
        <w:rPr>
          <w:rFonts w:eastAsiaTheme="minorEastAsia" w:cstheme="minorBidi"/>
          <w:b w:val="0"/>
          <w:bCs w:val="0"/>
          <w:caps w:val="0"/>
          <w:szCs w:val="22"/>
        </w:rPr>
      </w:pPr>
      <w:hyperlink w:anchor="_Toc118120922" w:history="1">
        <w:r w:rsidR="00635783" w:rsidRPr="001A5F7A">
          <w:rPr>
            <w:rStyle w:val="Hypertextovodkaz"/>
          </w:rPr>
          <w:t>4</w:t>
        </w:r>
        <w:r w:rsidR="00635783">
          <w:rPr>
            <w:rFonts w:eastAsiaTheme="minorEastAsia" w:cstheme="minorBidi"/>
            <w:b w:val="0"/>
            <w:bCs w:val="0"/>
            <w:caps w:val="0"/>
            <w:szCs w:val="22"/>
          </w:rPr>
          <w:tab/>
        </w:r>
        <w:r w:rsidR="00635783" w:rsidRPr="001A5F7A">
          <w:rPr>
            <w:rStyle w:val="Hypertextovodkaz"/>
          </w:rPr>
          <w:t>KONSTRUKCE STŘECHY</w:t>
        </w:r>
        <w:r w:rsidR="00635783">
          <w:rPr>
            <w:webHidden/>
          </w:rPr>
          <w:tab/>
        </w:r>
        <w:r>
          <w:rPr>
            <w:webHidden/>
          </w:rPr>
          <w:fldChar w:fldCharType="begin"/>
        </w:r>
        <w:r w:rsidR="00635783">
          <w:rPr>
            <w:webHidden/>
          </w:rPr>
          <w:instrText xml:space="preserve"> PAGEREF _Toc118120922 \h </w:instrText>
        </w:r>
        <w:r>
          <w:rPr>
            <w:webHidden/>
          </w:rPr>
        </w:r>
        <w:r>
          <w:rPr>
            <w:webHidden/>
          </w:rPr>
          <w:fldChar w:fldCharType="separate"/>
        </w:r>
        <w:r w:rsidR="00D10864">
          <w:rPr>
            <w:webHidden/>
          </w:rPr>
          <w:t>9</w:t>
        </w:r>
        <w:r>
          <w:rPr>
            <w:webHidden/>
          </w:rPr>
          <w:fldChar w:fldCharType="end"/>
        </w:r>
      </w:hyperlink>
    </w:p>
    <w:p w:rsidR="00635783" w:rsidRDefault="00E579D1">
      <w:pPr>
        <w:pStyle w:val="Obsah2"/>
        <w:tabs>
          <w:tab w:val="left" w:pos="800"/>
          <w:tab w:val="right" w:leader="dot" w:pos="9911"/>
        </w:tabs>
        <w:rPr>
          <w:rFonts w:eastAsiaTheme="minorEastAsia" w:cstheme="minorBidi"/>
          <w:smallCaps w:val="0"/>
          <w:noProof/>
          <w:sz w:val="22"/>
          <w:szCs w:val="22"/>
        </w:rPr>
      </w:pPr>
      <w:hyperlink w:anchor="_Toc118120923" w:history="1">
        <w:r w:rsidR="00635783" w:rsidRPr="001A5F7A">
          <w:rPr>
            <w:rStyle w:val="Hypertextovodkaz"/>
            <w:noProof/>
          </w:rPr>
          <w:t>4.1</w:t>
        </w:r>
        <w:r w:rsidR="00635783">
          <w:rPr>
            <w:rFonts w:eastAsiaTheme="minorEastAsia" w:cstheme="minorBidi"/>
            <w:smallCaps w:val="0"/>
            <w:noProof/>
            <w:sz w:val="22"/>
            <w:szCs w:val="22"/>
          </w:rPr>
          <w:tab/>
        </w:r>
        <w:r w:rsidR="00635783" w:rsidRPr="001A5F7A">
          <w:rPr>
            <w:rStyle w:val="Hypertextovodkaz"/>
            <w:noProof/>
          </w:rPr>
          <w:t>Schéma střešní konstrukce</w:t>
        </w:r>
        <w:r w:rsidR="00635783">
          <w:rPr>
            <w:noProof/>
            <w:webHidden/>
          </w:rPr>
          <w:tab/>
        </w:r>
        <w:r>
          <w:rPr>
            <w:noProof/>
            <w:webHidden/>
          </w:rPr>
          <w:fldChar w:fldCharType="begin"/>
        </w:r>
        <w:r w:rsidR="00635783">
          <w:rPr>
            <w:noProof/>
            <w:webHidden/>
          </w:rPr>
          <w:instrText xml:space="preserve"> PAGEREF _Toc118120923 \h </w:instrText>
        </w:r>
        <w:r>
          <w:rPr>
            <w:noProof/>
            <w:webHidden/>
          </w:rPr>
        </w:r>
        <w:r>
          <w:rPr>
            <w:noProof/>
            <w:webHidden/>
          </w:rPr>
          <w:fldChar w:fldCharType="separate"/>
        </w:r>
        <w:r w:rsidR="00D10864">
          <w:rPr>
            <w:noProof/>
            <w:webHidden/>
          </w:rPr>
          <w:t>9</w:t>
        </w:r>
        <w:r>
          <w:rPr>
            <w:noProof/>
            <w:webHidden/>
          </w:rPr>
          <w:fldChar w:fldCharType="end"/>
        </w:r>
      </w:hyperlink>
    </w:p>
    <w:p w:rsidR="00635783" w:rsidRDefault="00E579D1">
      <w:pPr>
        <w:pStyle w:val="Obsah2"/>
        <w:tabs>
          <w:tab w:val="left" w:pos="800"/>
          <w:tab w:val="right" w:leader="dot" w:pos="9911"/>
        </w:tabs>
        <w:rPr>
          <w:rFonts w:eastAsiaTheme="minorEastAsia" w:cstheme="minorBidi"/>
          <w:smallCaps w:val="0"/>
          <w:noProof/>
          <w:sz w:val="22"/>
          <w:szCs w:val="22"/>
        </w:rPr>
      </w:pPr>
      <w:hyperlink w:anchor="_Toc118120924" w:history="1">
        <w:r w:rsidR="00635783" w:rsidRPr="001A5F7A">
          <w:rPr>
            <w:rStyle w:val="Hypertextovodkaz"/>
            <w:noProof/>
          </w:rPr>
          <w:t>4.2</w:t>
        </w:r>
        <w:r w:rsidR="00635783">
          <w:rPr>
            <w:rFonts w:eastAsiaTheme="minorEastAsia" w:cstheme="minorBidi"/>
            <w:smallCaps w:val="0"/>
            <w:noProof/>
            <w:sz w:val="22"/>
            <w:szCs w:val="22"/>
          </w:rPr>
          <w:tab/>
        </w:r>
        <w:r w:rsidR="00635783" w:rsidRPr="001A5F7A">
          <w:rPr>
            <w:rStyle w:val="Hypertextovodkaz"/>
            <w:noProof/>
          </w:rPr>
          <w:t>Zatížení na vazníky</w:t>
        </w:r>
        <w:r w:rsidR="00635783">
          <w:rPr>
            <w:noProof/>
            <w:webHidden/>
          </w:rPr>
          <w:tab/>
        </w:r>
        <w:r>
          <w:rPr>
            <w:noProof/>
            <w:webHidden/>
          </w:rPr>
          <w:fldChar w:fldCharType="begin"/>
        </w:r>
        <w:r w:rsidR="00635783">
          <w:rPr>
            <w:noProof/>
            <w:webHidden/>
          </w:rPr>
          <w:instrText xml:space="preserve"> PAGEREF _Toc118120924 \h </w:instrText>
        </w:r>
        <w:r>
          <w:rPr>
            <w:noProof/>
            <w:webHidden/>
          </w:rPr>
        </w:r>
        <w:r>
          <w:rPr>
            <w:noProof/>
            <w:webHidden/>
          </w:rPr>
          <w:fldChar w:fldCharType="separate"/>
        </w:r>
        <w:r w:rsidR="00D10864">
          <w:rPr>
            <w:noProof/>
            <w:webHidden/>
          </w:rPr>
          <w:t>10</w:t>
        </w:r>
        <w:r>
          <w:rPr>
            <w:noProof/>
            <w:webHidden/>
          </w:rPr>
          <w:fldChar w:fldCharType="end"/>
        </w:r>
      </w:hyperlink>
    </w:p>
    <w:p w:rsidR="00635783" w:rsidRDefault="00E579D1">
      <w:pPr>
        <w:pStyle w:val="Obsah2"/>
        <w:tabs>
          <w:tab w:val="left" w:pos="800"/>
          <w:tab w:val="right" w:leader="dot" w:pos="9911"/>
        </w:tabs>
        <w:rPr>
          <w:rFonts w:eastAsiaTheme="minorEastAsia" w:cstheme="minorBidi"/>
          <w:smallCaps w:val="0"/>
          <w:noProof/>
          <w:sz w:val="22"/>
          <w:szCs w:val="22"/>
        </w:rPr>
      </w:pPr>
      <w:hyperlink w:anchor="_Toc118120925" w:history="1">
        <w:r w:rsidR="00635783" w:rsidRPr="001A5F7A">
          <w:rPr>
            <w:rStyle w:val="Hypertextovodkaz"/>
            <w:noProof/>
          </w:rPr>
          <w:t>4.3</w:t>
        </w:r>
        <w:r w:rsidR="00635783">
          <w:rPr>
            <w:rFonts w:eastAsiaTheme="minorEastAsia" w:cstheme="minorBidi"/>
            <w:smallCaps w:val="0"/>
            <w:noProof/>
            <w:sz w:val="22"/>
            <w:szCs w:val="22"/>
          </w:rPr>
          <w:tab/>
        </w:r>
        <w:r w:rsidR="00635783" w:rsidRPr="001A5F7A">
          <w:rPr>
            <w:rStyle w:val="Hypertextovodkaz"/>
            <w:noProof/>
          </w:rPr>
          <w:t>Vnitřní síly – příhradový vazník</w:t>
        </w:r>
        <w:r w:rsidR="00635783">
          <w:rPr>
            <w:noProof/>
            <w:webHidden/>
          </w:rPr>
          <w:tab/>
        </w:r>
        <w:r>
          <w:rPr>
            <w:noProof/>
            <w:webHidden/>
          </w:rPr>
          <w:fldChar w:fldCharType="begin"/>
        </w:r>
        <w:r w:rsidR="00635783">
          <w:rPr>
            <w:noProof/>
            <w:webHidden/>
          </w:rPr>
          <w:instrText xml:space="preserve"> PAGEREF _Toc118120925 \h </w:instrText>
        </w:r>
        <w:r>
          <w:rPr>
            <w:noProof/>
            <w:webHidden/>
          </w:rPr>
        </w:r>
        <w:r>
          <w:rPr>
            <w:noProof/>
            <w:webHidden/>
          </w:rPr>
          <w:fldChar w:fldCharType="separate"/>
        </w:r>
        <w:r w:rsidR="00D10864">
          <w:rPr>
            <w:noProof/>
            <w:webHidden/>
          </w:rPr>
          <w:t>12</w:t>
        </w:r>
        <w:r>
          <w:rPr>
            <w:noProof/>
            <w:webHidden/>
          </w:rPr>
          <w:fldChar w:fldCharType="end"/>
        </w:r>
      </w:hyperlink>
    </w:p>
    <w:p w:rsidR="00635783" w:rsidRDefault="00E579D1">
      <w:pPr>
        <w:pStyle w:val="Obsah2"/>
        <w:tabs>
          <w:tab w:val="left" w:pos="800"/>
          <w:tab w:val="right" w:leader="dot" w:pos="9911"/>
        </w:tabs>
        <w:rPr>
          <w:rFonts w:eastAsiaTheme="minorEastAsia" w:cstheme="minorBidi"/>
          <w:smallCaps w:val="0"/>
          <w:noProof/>
          <w:sz w:val="22"/>
          <w:szCs w:val="22"/>
        </w:rPr>
      </w:pPr>
      <w:hyperlink w:anchor="_Toc118120926" w:history="1">
        <w:r w:rsidR="00635783" w:rsidRPr="001A5F7A">
          <w:rPr>
            <w:rStyle w:val="Hypertextovodkaz"/>
            <w:noProof/>
          </w:rPr>
          <w:t>4.4</w:t>
        </w:r>
        <w:r w:rsidR="00635783">
          <w:rPr>
            <w:rFonts w:eastAsiaTheme="minorEastAsia" w:cstheme="minorBidi"/>
            <w:smallCaps w:val="0"/>
            <w:noProof/>
            <w:sz w:val="22"/>
            <w:szCs w:val="22"/>
          </w:rPr>
          <w:tab/>
        </w:r>
        <w:r w:rsidR="00635783" w:rsidRPr="001A5F7A">
          <w:rPr>
            <w:rStyle w:val="Hypertextovodkaz"/>
            <w:noProof/>
          </w:rPr>
          <w:t>Posouzení únosnosti horního a spodního pásu vazníku</w:t>
        </w:r>
        <w:r w:rsidR="00635783">
          <w:rPr>
            <w:noProof/>
            <w:webHidden/>
          </w:rPr>
          <w:tab/>
        </w:r>
        <w:r>
          <w:rPr>
            <w:noProof/>
            <w:webHidden/>
          </w:rPr>
          <w:fldChar w:fldCharType="begin"/>
        </w:r>
        <w:r w:rsidR="00635783">
          <w:rPr>
            <w:noProof/>
            <w:webHidden/>
          </w:rPr>
          <w:instrText xml:space="preserve"> PAGEREF _Toc118120926 \h </w:instrText>
        </w:r>
        <w:r>
          <w:rPr>
            <w:noProof/>
            <w:webHidden/>
          </w:rPr>
        </w:r>
        <w:r>
          <w:rPr>
            <w:noProof/>
            <w:webHidden/>
          </w:rPr>
          <w:fldChar w:fldCharType="separate"/>
        </w:r>
        <w:r w:rsidR="00D10864">
          <w:rPr>
            <w:noProof/>
            <w:webHidden/>
          </w:rPr>
          <w:t>13</w:t>
        </w:r>
        <w:r>
          <w:rPr>
            <w:noProof/>
            <w:webHidden/>
          </w:rPr>
          <w:fldChar w:fldCharType="end"/>
        </w:r>
      </w:hyperlink>
    </w:p>
    <w:p w:rsidR="00635783" w:rsidRDefault="00E579D1">
      <w:pPr>
        <w:pStyle w:val="Obsah1"/>
        <w:rPr>
          <w:rFonts w:eastAsiaTheme="minorEastAsia" w:cstheme="minorBidi"/>
          <w:b w:val="0"/>
          <w:bCs w:val="0"/>
          <w:caps w:val="0"/>
          <w:szCs w:val="22"/>
        </w:rPr>
      </w:pPr>
      <w:hyperlink w:anchor="_Toc118120927" w:history="1">
        <w:r w:rsidR="00635783" w:rsidRPr="001A5F7A">
          <w:rPr>
            <w:rStyle w:val="Hypertextovodkaz"/>
          </w:rPr>
          <w:t>5</w:t>
        </w:r>
        <w:r w:rsidR="00635783">
          <w:rPr>
            <w:rFonts w:eastAsiaTheme="minorEastAsia" w:cstheme="minorBidi"/>
            <w:b w:val="0"/>
            <w:bCs w:val="0"/>
            <w:caps w:val="0"/>
            <w:szCs w:val="22"/>
          </w:rPr>
          <w:tab/>
        </w:r>
        <w:r w:rsidR="00635783" w:rsidRPr="001A5F7A">
          <w:rPr>
            <w:rStyle w:val="Hypertextovodkaz"/>
          </w:rPr>
          <w:t>PODLAHOVÁ DESKA</w:t>
        </w:r>
        <w:r w:rsidR="00635783">
          <w:rPr>
            <w:webHidden/>
          </w:rPr>
          <w:tab/>
        </w:r>
        <w:r>
          <w:rPr>
            <w:webHidden/>
          </w:rPr>
          <w:fldChar w:fldCharType="begin"/>
        </w:r>
        <w:r w:rsidR="00635783">
          <w:rPr>
            <w:webHidden/>
          </w:rPr>
          <w:instrText xml:space="preserve"> PAGEREF _Toc118120927 \h </w:instrText>
        </w:r>
        <w:r>
          <w:rPr>
            <w:webHidden/>
          </w:rPr>
        </w:r>
        <w:r>
          <w:rPr>
            <w:webHidden/>
          </w:rPr>
          <w:fldChar w:fldCharType="separate"/>
        </w:r>
        <w:r w:rsidR="00D10864">
          <w:rPr>
            <w:webHidden/>
          </w:rPr>
          <w:t>14</w:t>
        </w:r>
        <w:r>
          <w:rPr>
            <w:webHidden/>
          </w:rPr>
          <w:fldChar w:fldCharType="end"/>
        </w:r>
      </w:hyperlink>
    </w:p>
    <w:p w:rsidR="00635783" w:rsidRDefault="00E579D1">
      <w:pPr>
        <w:pStyle w:val="Obsah2"/>
        <w:tabs>
          <w:tab w:val="left" w:pos="800"/>
          <w:tab w:val="right" w:leader="dot" w:pos="9911"/>
        </w:tabs>
        <w:rPr>
          <w:rFonts w:eastAsiaTheme="minorEastAsia" w:cstheme="minorBidi"/>
          <w:smallCaps w:val="0"/>
          <w:noProof/>
          <w:sz w:val="22"/>
          <w:szCs w:val="22"/>
        </w:rPr>
      </w:pPr>
      <w:hyperlink w:anchor="_Toc118120928" w:history="1">
        <w:r w:rsidR="00635783" w:rsidRPr="001A5F7A">
          <w:rPr>
            <w:rStyle w:val="Hypertextovodkaz"/>
            <w:noProof/>
          </w:rPr>
          <w:t>5.1</w:t>
        </w:r>
        <w:r w:rsidR="00635783">
          <w:rPr>
            <w:rFonts w:eastAsiaTheme="minorEastAsia" w:cstheme="minorBidi"/>
            <w:smallCaps w:val="0"/>
            <w:noProof/>
            <w:sz w:val="22"/>
            <w:szCs w:val="22"/>
          </w:rPr>
          <w:tab/>
        </w:r>
        <w:r w:rsidR="00635783" w:rsidRPr="001A5F7A">
          <w:rPr>
            <w:rStyle w:val="Hypertextovodkaz"/>
            <w:noProof/>
          </w:rPr>
          <w:t>Vnitřní síly návrhové</w:t>
        </w:r>
        <w:r w:rsidR="00635783">
          <w:rPr>
            <w:noProof/>
            <w:webHidden/>
          </w:rPr>
          <w:tab/>
        </w:r>
        <w:r>
          <w:rPr>
            <w:noProof/>
            <w:webHidden/>
          </w:rPr>
          <w:fldChar w:fldCharType="begin"/>
        </w:r>
        <w:r w:rsidR="00635783">
          <w:rPr>
            <w:noProof/>
            <w:webHidden/>
          </w:rPr>
          <w:instrText xml:space="preserve"> PAGEREF _Toc118120928 \h </w:instrText>
        </w:r>
        <w:r>
          <w:rPr>
            <w:noProof/>
            <w:webHidden/>
          </w:rPr>
        </w:r>
        <w:r>
          <w:rPr>
            <w:noProof/>
            <w:webHidden/>
          </w:rPr>
          <w:fldChar w:fldCharType="separate"/>
        </w:r>
        <w:r w:rsidR="00D10864">
          <w:rPr>
            <w:noProof/>
            <w:webHidden/>
          </w:rPr>
          <w:t>14</w:t>
        </w:r>
        <w:r>
          <w:rPr>
            <w:noProof/>
            <w:webHidden/>
          </w:rPr>
          <w:fldChar w:fldCharType="end"/>
        </w:r>
      </w:hyperlink>
    </w:p>
    <w:p w:rsidR="00635783" w:rsidRDefault="00E579D1">
      <w:pPr>
        <w:pStyle w:val="Obsah2"/>
        <w:tabs>
          <w:tab w:val="left" w:pos="800"/>
          <w:tab w:val="right" w:leader="dot" w:pos="9911"/>
        </w:tabs>
        <w:rPr>
          <w:rFonts w:eastAsiaTheme="minorEastAsia" w:cstheme="minorBidi"/>
          <w:smallCaps w:val="0"/>
          <w:noProof/>
          <w:sz w:val="22"/>
          <w:szCs w:val="22"/>
        </w:rPr>
      </w:pPr>
      <w:hyperlink w:anchor="_Toc118120929" w:history="1">
        <w:r w:rsidR="00635783" w:rsidRPr="001A5F7A">
          <w:rPr>
            <w:rStyle w:val="Hypertextovodkaz"/>
            <w:noProof/>
          </w:rPr>
          <w:t>5.2</w:t>
        </w:r>
        <w:r w:rsidR="00635783">
          <w:rPr>
            <w:rFonts w:eastAsiaTheme="minorEastAsia" w:cstheme="minorBidi"/>
            <w:smallCaps w:val="0"/>
            <w:noProof/>
            <w:sz w:val="22"/>
            <w:szCs w:val="22"/>
          </w:rPr>
          <w:tab/>
        </w:r>
        <w:r w:rsidR="00635783" w:rsidRPr="001A5F7A">
          <w:rPr>
            <w:rStyle w:val="Hypertextovodkaz"/>
            <w:noProof/>
          </w:rPr>
          <w:t>Deformace bez dotvarování betonu</w:t>
        </w:r>
        <w:r w:rsidR="00635783">
          <w:rPr>
            <w:noProof/>
            <w:webHidden/>
          </w:rPr>
          <w:tab/>
        </w:r>
        <w:r>
          <w:rPr>
            <w:noProof/>
            <w:webHidden/>
          </w:rPr>
          <w:fldChar w:fldCharType="begin"/>
        </w:r>
        <w:r w:rsidR="00635783">
          <w:rPr>
            <w:noProof/>
            <w:webHidden/>
          </w:rPr>
          <w:instrText xml:space="preserve"> PAGEREF _Toc118120929 \h </w:instrText>
        </w:r>
        <w:r>
          <w:rPr>
            <w:noProof/>
            <w:webHidden/>
          </w:rPr>
        </w:r>
        <w:r>
          <w:rPr>
            <w:noProof/>
            <w:webHidden/>
          </w:rPr>
          <w:fldChar w:fldCharType="separate"/>
        </w:r>
        <w:r w:rsidR="00D10864">
          <w:rPr>
            <w:noProof/>
            <w:webHidden/>
          </w:rPr>
          <w:t>16</w:t>
        </w:r>
        <w:r>
          <w:rPr>
            <w:noProof/>
            <w:webHidden/>
          </w:rPr>
          <w:fldChar w:fldCharType="end"/>
        </w:r>
      </w:hyperlink>
    </w:p>
    <w:p w:rsidR="00635783" w:rsidRDefault="00E579D1">
      <w:pPr>
        <w:pStyle w:val="Obsah2"/>
        <w:tabs>
          <w:tab w:val="left" w:pos="800"/>
          <w:tab w:val="right" w:leader="dot" w:pos="9911"/>
        </w:tabs>
        <w:rPr>
          <w:rFonts w:eastAsiaTheme="minorEastAsia" w:cstheme="minorBidi"/>
          <w:smallCaps w:val="0"/>
          <w:noProof/>
          <w:sz w:val="22"/>
          <w:szCs w:val="22"/>
        </w:rPr>
      </w:pPr>
      <w:hyperlink w:anchor="_Toc118120930" w:history="1">
        <w:r w:rsidR="00635783" w:rsidRPr="001A5F7A">
          <w:rPr>
            <w:rStyle w:val="Hypertextovodkaz"/>
            <w:noProof/>
          </w:rPr>
          <w:t>5.3</w:t>
        </w:r>
        <w:r w:rsidR="00635783">
          <w:rPr>
            <w:rFonts w:eastAsiaTheme="minorEastAsia" w:cstheme="minorBidi"/>
            <w:smallCaps w:val="0"/>
            <w:noProof/>
            <w:sz w:val="22"/>
            <w:szCs w:val="22"/>
          </w:rPr>
          <w:tab/>
        </w:r>
        <w:r w:rsidR="00635783" w:rsidRPr="001A5F7A">
          <w:rPr>
            <w:rStyle w:val="Hypertextovodkaz"/>
            <w:noProof/>
          </w:rPr>
          <w:t>Ověření možnosti vyztužení desky</w:t>
        </w:r>
        <w:r w:rsidR="00635783">
          <w:rPr>
            <w:noProof/>
            <w:webHidden/>
          </w:rPr>
          <w:tab/>
        </w:r>
        <w:r>
          <w:rPr>
            <w:noProof/>
            <w:webHidden/>
          </w:rPr>
          <w:fldChar w:fldCharType="begin"/>
        </w:r>
        <w:r w:rsidR="00635783">
          <w:rPr>
            <w:noProof/>
            <w:webHidden/>
          </w:rPr>
          <w:instrText xml:space="preserve"> PAGEREF _Toc118120930 \h </w:instrText>
        </w:r>
        <w:r>
          <w:rPr>
            <w:noProof/>
            <w:webHidden/>
          </w:rPr>
        </w:r>
        <w:r>
          <w:rPr>
            <w:noProof/>
            <w:webHidden/>
          </w:rPr>
          <w:fldChar w:fldCharType="separate"/>
        </w:r>
        <w:r w:rsidR="00D10864">
          <w:rPr>
            <w:noProof/>
            <w:webHidden/>
          </w:rPr>
          <w:t>17</w:t>
        </w:r>
        <w:r>
          <w:rPr>
            <w:noProof/>
            <w:webHidden/>
          </w:rPr>
          <w:fldChar w:fldCharType="end"/>
        </w:r>
      </w:hyperlink>
    </w:p>
    <w:p w:rsidR="00635783" w:rsidRDefault="00E579D1">
      <w:pPr>
        <w:pStyle w:val="Obsah1"/>
        <w:rPr>
          <w:rFonts w:eastAsiaTheme="minorEastAsia" w:cstheme="minorBidi"/>
          <w:b w:val="0"/>
          <w:bCs w:val="0"/>
          <w:caps w:val="0"/>
          <w:szCs w:val="22"/>
        </w:rPr>
      </w:pPr>
      <w:hyperlink w:anchor="_Toc118120931" w:history="1">
        <w:r w:rsidR="00635783" w:rsidRPr="001A5F7A">
          <w:rPr>
            <w:rStyle w:val="Hypertextovodkaz"/>
          </w:rPr>
          <w:t>6</w:t>
        </w:r>
        <w:r w:rsidR="00635783">
          <w:rPr>
            <w:rFonts w:eastAsiaTheme="minorEastAsia" w:cstheme="minorBidi"/>
            <w:b w:val="0"/>
            <w:bCs w:val="0"/>
            <w:caps w:val="0"/>
            <w:szCs w:val="22"/>
          </w:rPr>
          <w:tab/>
        </w:r>
        <w:r w:rsidR="00635783" w:rsidRPr="001A5F7A">
          <w:rPr>
            <w:rStyle w:val="Hypertextovodkaz"/>
          </w:rPr>
          <w:t>ZALOŽENÍ OBJEKTŮ</w:t>
        </w:r>
        <w:r w:rsidR="00635783">
          <w:rPr>
            <w:webHidden/>
          </w:rPr>
          <w:tab/>
        </w:r>
        <w:r>
          <w:rPr>
            <w:webHidden/>
          </w:rPr>
          <w:fldChar w:fldCharType="begin"/>
        </w:r>
        <w:r w:rsidR="00635783">
          <w:rPr>
            <w:webHidden/>
          </w:rPr>
          <w:instrText xml:space="preserve"> PAGEREF _Toc118120931 \h </w:instrText>
        </w:r>
        <w:r>
          <w:rPr>
            <w:webHidden/>
          </w:rPr>
        </w:r>
        <w:r>
          <w:rPr>
            <w:webHidden/>
          </w:rPr>
          <w:fldChar w:fldCharType="separate"/>
        </w:r>
        <w:r w:rsidR="00D10864">
          <w:rPr>
            <w:webHidden/>
          </w:rPr>
          <w:t>18</w:t>
        </w:r>
        <w:r>
          <w:rPr>
            <w:webHidden/>
          </w:rPr>
          <w:fldChar w:fldCharType="end"/>
        </w:r>
      </w:hyperlink>
    </w:p>
    <w:p w:rsidR="00635783" w:rsidRDefault="00E579D1">
      <w:pPr>
        <w:pStyle w:val="Obsah2"/>
        <w:tabs>
          <w:tab w:val="left" w:pos="800"/>
          <w:tab w:val="right" w:leader="dot" w:pos="9911"/>
        </w:tabs>
        <w:rPr>
          <w:rFonts w:eastAsiaTheme="minorEastAsia" w:cstheme="minorBidi"/>
          <w:smallCaps w:val="0"/>
          <w:noProof/>
          <w:sz w:val="22"/>
          <w:szCs w:val="22"/>
        </w:rPr>
      </w:pPr>
      <w:hyperlink w:anchor="_Toc118120932" w:history="1">
        <w:r w:rsidR="00635783" w:rsidRPr="001A5F7A">
          <w:rPr>
            <w:rStyle w:val="Hypertextovodkaz"/>
            <w:noProof/>
          </w:rPr>
          <w:t>6.1</w:t>
        </w:r>
        <w:r w:rsidR="00635783">
          <w:rPr>
            <w:rFonts w:eastAsiaTheme="minorEastAsia" w:cstheme="minorBidi"/>
            <w:smallCaps w:val="0"/>
            <w:noProof/>
            <w:sz w:val="22"/>
            <w:szCs w:val="22"/>
          </w:rPr>
          <w:tab/>
        </w:r>
        <w:r w:rsidR="00635783" w:rsidRPr="001A5F7A">
          <w:rPr>
            <w:rStyle w:val="Hypertextovodkaz"/>
            <w:noProof/>
          </w:rPr>
          <w:t>Posouzení základu</w:t>
        </w:r>
        <w:r w:rsidR="00635783">
          <w:rPr>
            <w:noProof/>
            <w:webHidden/>
          </w:rPr>
          <w:tab/>
        </w:r>
        <w:r>
          <w:rPr>
            <w:noProof/>
            <w:webHidden/>
          </w:rPr>
          <w:fldChar w:fldCharType="begin"/>
        </w:r>
        <w:r w:rsidR="00635783">
          <w:rPr>
            <w:noProof/>
            <w:webHidden/>
          </w:rPr>
          <w:instrText xml:space="preserve"> PAGEREF _Toc118120932 \h </w:instrText>
        </w:r>
        <w:r>
          <w:rPr>
            <w:noProof/>
            <w:webHidden/>
          </w:rPr>
        </w:r>
        <w:r>
          <w:rPr>
            <w:noProof/>
            <w:webHidden/>
          </w:rPr>
          <w:fldChar w:fldCharType="separate"/>
        </w:r>
        <w:r w:rsidR="00D10864">
          <w:rPr>
            <w:noProof/>
            <w:webHidden/>
          </w:rPr>
          <w:t>18</w:t>
        </w:r>
        <w:r>
          <w:rPr>
            <w:noProof/>
            <w:webHidden/>
          </w:rPr>
          <w:fldChar w:fldCharType="end"/>
        </w:r>
      </w:hyperlink>
    </w:p>
    <w:p w:rsidR="00C03D13" w:rsidRDefault="00E579D1">
      <w:pPr>
        <w:tabs>
          <w:tab w:val="clear" w:pos="567"/>
        </w:tabs>
        <w:jc w:val="left"/>
        <w:rPr>
          <w:rFonts w:cs="Arial"/>
          <w:b/>
          <w:bCs/>
          <w:caps/>
          <w:kern w:val="32"/>
          <w:sz w:val="44"/>
          <w:szCs w:val="32"/>
        </w:rPr>
      </w:pPr>
      <w:r>
        <w:fldChar w:fldCharType="end"/>
      </w:r>
      <w:r w:rsidR="00C03D13">
        <w:br w:type="page"/>
      </w:r>
    </w:p>
    <w:p w:rsidR="00E31D15" w:rsidRDefault="003A5B9E" w:rsidP="00A40285">
      <w:pPr>
        <w:pStyle w:val="Nadpis1"/>
      </w:pPr>
      <w:bookmarkStart w:id="0" w:name="_Toc118120915"/>
      <w:r>
        <w:lastRenderedPageBreak/>
        <w:t>Průvodní zpráva</w:t>
      </w:r>
      <w:bookmarkEnd w:id="0"/>
    </w:p>
    <w:p w:rsidR="00FE6EA0" w:rsidRPr="000A23B5" w:rsidRDefault="00FE6EA0" w:rsidP="00FE6EA0">
      <w:pPr>
        <w:ind w:left="2124" w:hanging="2124"/>
        <w:rPr>
          <w:sz w:val="24"/>
        </w:rPr>
      </w:pPr>
      <w:r w:rsidRPr="00AA244B">
        <w:rPr>
          <w:i/>
        </w:rPr>
        <w:t>Akce:</w:t>
      </w:r>
      <w:r>
        <w:rPr>
          <w:i/>
        </w:rPr>
        <w:tab/>
      </w:r>
      <w:r>
        <w:rPr>
          <w:i/>
        </w:rPr>
        <w:tab/>
      </w:r>
      <w:r w:rsidR="0078731D">
        <w:rPr>
          <w:rFonts w:cstheme="minorHAnsi"/>
        </w:rPr>
        <w:t>VÝSTAVBA CHRÁNĚNÉHO BYDLENÍ V NOVÉ PACE</w:t>
      </w:r>
    </w:p>
    <w:p w:rsidR="009B425C" w:rsidRDefault="00FE6EA0" w:rsidP="009B425C">
      <w:pPr>
        <w:ind w:left="2124" w:hanging="2124"/>
      </w:pPr>
      <w:r>
        <w:rPr>
          <w:i/>
        </w:rPr>
        <w:t>Místo stavby</w:t>
      </w:r>
      <w:r w:rsidRPr="00AA244B">
        <w:rPr>
          <w:i/>
        </w:rPr>
        <w:t>:</w:t>
      </w:r>
      <w:r>
        <w:rPr>
          <w:i/>
        </w:rPr>
        <w:tab/>
      </w:r>
      <w:r w:rsidR="0078731D" w:rsidRPr="0078731D">
        <w:rPr>
          <w:rFonts w:asciiTheme="minorHAnsi" w:hAnsiTheme="minorHAnsi" w:cstheme="minorHAnsi"/>
          <w:szCs w:val="22"/>
        </w:rPr>
        <w:t xml:space="preserve">parc. č. 3276/3, 3276/15, 3271/3, </w:t>
      </w:r>
      <w:proofErr w:type="gramStart"/>
      <w:r w:rsidR="0078731D" w:rsidRPr="0078731D">
        <w:rPr>
          <w:rFonts w:asciiTheme="minorHAnsi" w:hAnsiTheme="minorHAnsi" w:cstheme="minorHAnsi"/>
          <w:szCs w:val="22"/>
        </w:rPr>
        <w:t>k.</w:t>
      </w:r>
      <w:proofErr w:type="spellStart"/>
      <w:r w:rsidR="0078731D" w:rsidRPr="0078731D">
        <w:rPr>
          <w:rFonts w:asciiTheme="minorHAnsi" w:hAnsiTheme="minorHAnsi" w:cstheme="minorHAnsi"/>
          <w:szCs w:val="22"/>
        </w:rPr>
        <w:t>ú</w:t>
      </w:r>
      <w:proofErr w:type="spellEnd"/>
      <w:r w:rsidR="0078731D" w:rsidRPr="0078731D">
        <w:rPr>
          <w:rFonts w:asciiTheme="minorHAnsi" w:hAnsiTheme="minorHAnsi" w:cstheme="minorHAnsi"/>
          <w:szCs w:val="22"/>
        </w:rPr>
        <w:t>.</w:t>
      </w:r>
      <w:proofErr w:type="gramEnd"/>
      <w:r w:rsidR="0078731D">
        <w:rPr>
          <w:rFonts w:asciiTheme="minorHAnsi" w:hAnsiTheme="minorHAnsi" w:cstheme="minorHAnsi"/>
          <w:szCs w:val="22"/>
        </w:rPr>
        <w:t xml:space="preserve"> Nová Paka</w:t>
      </w:r>
    </w:p>
    <w:p w:rsidR="00FE6EA0" w:rsidRDefault="00FE6EA0" w:rsidP="00FE6EA0">
      <w:pPr>
        <w:ind w:left="2124" w:hanging="2124"/>
      </w:pPr>
    </w:p>
    <w:p w:rsidR="000D2410" w:rsidRDefault="00FE6EA0" w:rsidP="000D2410">
      <w:r w:rsidRPr="006E3A2F">
        <w:rPr>
          <w:i/>
        </w:rPr>
        <w:t>Investor:</w:t>
      </w:r>
      <w:r w:rsidR="000D2410">
        <w:rPr>
          <w:i/>
        </w:rPr>
        <w:tab/>
      </w:r>
      <w:r w:rsidR="000D2410">
        <w:rPr>
          <w:i/>
        </w:rPr>
        <w:tab/>
      </w:r>
      <w:r>
        <w:rPr>
          <w:i/>
        </w:rPr>
        <w:tab/>
      </w:r>
      <w:r w:rsidR="0078731D">
        <w:t>Královéhradecký kraj</w:t>
      </w:r>
    </w:p>
    <w:p w:rsidR="009B425C" w:rsidRDefault="000D2410" w:rsidP="000D2410">
      <w:pPr>
        <w:rPr>
          <w:rFonts w:cstheme="minorHAnsi"/>
        </w:rPr>
      </w:pPr>
      <w:r>
        <w:rPr>
          <w:rFonts w:cstheme="minorHAnsi"/>
        </w:rPr>
        <w:tab/>
      </w:r>
      <w:r>
        <w:rPr>
          <w:rFonts w:cstheme="minorHAnsi"/>
        </w:rPr>
        <w:tab/>
      </w:r>
      <w:r>
        <w:rPr>
          <w:rFonts w:cstheme="minorHAnsi"/>
        </w:rPr>
        <w:tab/>
      </w:r>
      <w:r>
        <w:rPr>
          <w:rFonts w:cstheme="minorHAnsi"/>
        </w:rPr>
        <w:tab/>
      </w:r>
      <w:r w:rsidR="0078731D">
        <w:rPr>
          <w:rFonts w:cstheme="minorHAnsi"/>
        </w:rPr>
        <w:t>Se sídlem Pivovarské náměstí 1245, 500 03 Hradec Králové</w:t>
      </w:r>
    </w:p>
    <w:p w:rsidR="00C07416" w:rsidRPr="008C4B9B" w:rsidRDefault="00C07416" w:rsidP="009B425C">
      <w:pPr>
        <w:ind w:left="2124"/>
      </w:pPr>
    </w:p>
    <w:p w:rsidR="00C07416" w:rsidRDefault="00FE6EA0" w:rsidP="00D140D4">
      <w:pPr>
        <w:rPr>
          <w:rFonts w:cs="Calibri"/>
          <w:szCs w:val="22"/>
        </w:rPr>
      </w:pPr>
      <w:r w:rsidRPr="00C07416">
        <w:rPr>
          <w:i/>
        </w:rPr>
        <w:t>Stavební část PD</w:t>
      </w:r>
      <w:r w:rsidRPr="00C07416">
        <w:t xml:space="preserve">: </w:t>
      </w:r>
      <w:r w:rsidRPr="00C07416">
        <w:tab/>
      </w:r>
      <w:r w:rsidR="0078731D">
        <w:rPr>
          <w:rFonts w:cs="Calibri"/>
          <w:szCs w:val="22"/>
        </w:rPr>
        <w:t>Růžička a partneři</w:t>
      </w:r>
      <w:r w:rsidR="003D393E">
        <w:rPr>
          <w:rFonts w:cs="Calibri"/>
          <w:szCs w:val="22"/>
        </w:rPr>
        <w:t xml:space="preserve"> s.r.o.</w:t>
      </w:r>
    </w:p>
    <w:p w:rsidR="003D393E" w:rsidRPr="003D393E" w:rsidRDefault="00D140D4" w:rsidP="003D393E">
      <w:pPr>
        <w:tabs>
          <w:tab w:val="clear" w:pos="567"/>
        </w:tabs>
        <w:autoSpaceDE w:val="0"/>
        <w:autoSpaceDN w:val="0"/>
        <w:adjustRightInd w:val="0"/>
        <w:jc w:val="left"/>
        <w:rPr>
          <w:rFonts w:cs="Calibri"/>
          <w:szCs w:val="22"/>
        </w:rPr>
      </w:pPr>
      <w:r w:rsidRPr="003D393E">
        <w:rPr>
          <w:rFonts w:cs="Calibri"/>
          <w:sz w:val="18"/>
          <w:szCs w:val="22"/>
        </w:rPr>
        <w:tab/>
      </w:r>
      <w:r w:rsidRPr="003D393E">
        <w:rPr>
          <w:rFonts w:cs="Calibri"/>
          <w:sz w:val="18"/>
          <w:szCs w:val="22"/>
        </w:rPr>
        <w:tab/>
      </w:r>
      <w:r w:rsidRPr="003D393E">
        <w:rPr>
          <w:rFonts w:cs="Calibri"/>
          <w:sz w:val="18"/>
          <w:szCs w:val="22"/>
        </w:rPr>
        <w:tab/>
      </w:r>
      <w:proofErr w:type="spellStart"/>
      <w:r w:rsidR="0078731D">
        <w:rPr>
          <w:rFonts w:cs="Calibri"/>
          <w:szCs w:val="22"/>
        </w:rPr>
        <w:t>Schöfflerova</w:t>
      </w:r>
      <w:proofErr w:type="spellEnd"/>
      <w:r w:rsidR="0078731D">
        <w:rPr>
          <w:rFonts w:cs="Calibri"/>
          <w:szCs w:val="22"/>
        </w:rPr>
        <w:t xml:space="preserve"> 32/2050, 130 00 Praha 3</w:t>
      </w:r>
    </w:p>
    <w:p w:rsidR="003D393E" w:rsidRDefault="003D393E" w:rsidP="003D393E">
      <w:pPr>
        <w:tabs>
          <w:tab w:val="clear" w:pos="567"/>
        </w:tabs>
        <w:autoSpaceDE w:val="0"/>
        <w:autoSpaceDN w:val="0"/>
        <w:adjustRightInd w:val="0"/>
        <w:ind w:left="1416" w:firstLine="708"/>
        <w:jc w:val="left"/>
        <w:rPr>
          <w:rFonts w:cs="Calibri"/>
          <w:szCs w:val="22"/>
        </w:rPr>
      </w:pPr>
    </w:p>
    <w:p w:rsidR="003D393E" w:rsidRPr="003D393E" w:rsidRDefault="003D393E" w:rsidP="003D393E">
      <w:pPr>
        <w:tabs>
          <w:tab w:val="clear" w:pos="567"/>
        </w:tabs>
        <w:autoSpaceDE w:val="0"/>
        <w:autoSpaceDN w:val="0"/>
        <w:adjustRightInd w:val="0"/>
        <w:ind w:left="1416" w:firstLine="708"/>
        <w:jc w:val="left"/>
        <w:rPr>
          <w:rFonts w:cs="Calibri"/>
          <w:szCs w:val="22"/>
        </w:rPr>
      </w:pPr>
      <w:r w:rsidRPr="003D393E">
        <w:rPr>
          <w:rFonts w:cs="Calibri"/>
          <w:szCs w:val="22"/>
        </w:rPr>
        <w:t xml:space="preserve">Zodpovědný projektant: Ing. </w:t>
      </w:r>
      <w:r w:rsidR="0078731D">
        <w:rPr>
          <w:rFonts w:cs="Calibri"/>
          <w:szCs w:val="22"/>
        </w:rPr>
        <w:t>Tomáš Růžička</w:t>
      </w:r>
    </w:p>
    <w:p w:rsidR="00D140D4" w:rsidRDefault="003D393E" w:rsidP="003D393E">
      <w:pPr>
        <w:rPr>
          <w:rFonts w:cs="Calibri"/>
          <w:szCs w:val="22"/>
        </w:rPr>
      </w:pPr>
      <w:r>
        <w:rPr>
          <w:rFonts w:cs="Calibri"/>
          <w:szCs w:val="22"/>
        </w:rPr>
        <w:tab/>
      </w:r>
      <w:r>
        <w:rPr>
          <w:rFonts w:cs="Calibri"/>
          <w:szCs w:val="22"/>
        </w:rPr>
        <w:tab/>
      </w:r>
      <w:r>
        <w:rPr>
          <w:rFonts w:cs="Calibri"/>
          <w:szCs w:val="22"/>
        </w:rPr>
        <w:tab/>
      </w:r>
      <w:r>
        <w:rPr>
          <w:rFonts w:cs="Calibri"/>
          <w:szCs w:val="22"/>
        </w:rPr>
        <w:tab/>
      </w:r>
      <w:r w:rsidRPr="003D393E">
        <w:rPr>
          <w:rFonts w:cs="Calibri"/>
          <w:szCs w:val="22"/>
        </w:rPr>
        <w:t xml:space="preserve">Vypracoval: Ing. </w:t>
      </w:r>
      <w:r w:rsidR="0078731D">
        <w:rPr>
          <w:rFonts w:cs="Calibri"/>
          <w:szCs w:val="22"/>
        </w:rPr>
        <w:t>Ondřej Šefrna</w:t>
      </w:r>
    </w:p>
    <w:p w:rsidR="003D393E" w:rsidRDefault="003D393E" w:rsidP="003D393E">
      <w:pPr>
        <w:rPr>
          <w:rFonts w:cs="Calibri"/>
          <w:szCs w:val="22"/>
        </w:rPr>
      </w:pPr>
    </w:p>
    <w:p w:rsidR="003D393E" w:rsidRDefault="003D393E" w:rsidP="003D393E">
      <w:pPr>
        <w:rPr>
          <w:rFonts w:cs="Calibri"/>
          <w:szCs w:val="22"/>
        </w:rPr>
      </w:pPr>
      <w:r>
        <w:rPr>
          <w:i/>
        </w:rPr>
        <w:t>Konstrukční část</w:t>
      </w:r>
      <w:r w:rsidRPr="00C07416">
        <w:t xml:space="preserve">: </w:t>
      </w:r>
      <w:r w:rsidRPr="00C07416">
        <w:tab/>
      </w:r>
      <w:r>
        <w:rPr>
          <w:rFonts w:cs="Calibri"/>
          <w:szCs w:val="22"/>
        </w:rPr>
        <w:t>První statická s.r.o.</w:t>
      </w:r>
    </w:p>
    <w:p w:rsidR="003D393E" w:rsidRDefault="003D393E" w:rsidP="003D393E">
      <w:pPr>
        <w:rPr>
          <w:rFonts w:cs="Calibri"/>
          <w:szCs w:val="22"/>
        </w:rPr>
      </w:pPr>
      <w:r>
        <w:rPr>
          <w:rFonts w:cs="Calibri"/>
          <w:szCs w:val="22"/>
        </w:rPr>
        <w:tab/>
      </w:r>
      <w:r>
        <w:rPr>
          <w:rFonts w:cs="Calibri"/>
          <w:szCs w:val="22"/>
        </w:rPr>
        <w:tab/>
      </w:r>
      <w:r>
        <w:rPr>
          <w:rFonts w:cs="Calibri"/>
          <w:szCs w:val="22"/>
        </w:rPr>
        <w:tab/>
      </w:r>
      <w:r>
        <w:rPr>
          <w:rFonts w:cs="Calibri"/>
          <w:szCs w:val="22"/>
        </w:rPr>
        <w:tab/>
        <w:t>Boleslavova 27/36, 140 00, Praha 4 – Nusle</w:t>
      </w:r>
    </w:p>
    <w:p w:rsidR="003D393E" w:rsidRDefault="003D393E" w:rsidP="003D393E">
      <w:pPr>
        <w:rPr>
          <w:rFonts w:cs="Calibri"/>
          <w:szCs w:val="22"/>
        </w:rPr>
      </w:pPr>
    </w:p>
    <w:p w:rsidR="003D393E" w:rsidRPr="003D393E" w:rsidRDefault="003D393E" w:rsidP="003D393E">
      <w:pPr>
        <w:tabs>
          <w:tab w:val="clear" w:pos="567"/>
        </w:tabs>
        <w:autoSpaceDE w:val="0"/>
        <w:autoSpaceDN w:val="0"/>
        <w:adjustRightInd w:val="0"/>
        <w:ind w:left="1416" w:firstLine="708"/>
        <w:jc w:val="left"/>
        <w:rPr>
          <w:rFonts w:cs="Calibri"/>
          <w:szCs w:val="22"/>
        </w:rPr>
      </w:pPr>
      <w:r w:rsidRPr="003D393E">
        <w:rPr>
          <w:rFonts w:cs="Calibri"/>
          <w:szCs w:val="22"/>
        </w:rPr>
        <w:t>Zodpovědný projektant: Ing. Radek Šťastný Ph.D.</w:t>
      </w:r>
    </w:p>
    <w:p w:rsidR="003D393E" w:rsidRDefault="003D393E" w:rsidP="003D393E">
      <w:pPr>
        <w:rPr>
          <w:rFonts w:cs="Calibri"/>
          <w:szCs w:val="22"/>
        </w:rPr>
      </w:pPr>
      <w:r>
        <w:rPr>
          <w:rFonts w:cs="Calibri"/>
          <w:szCs w:val="22"/>
        </w:rPr>
        <w:tab/>
      </w:r>
      <w:r>
        <w:rPr>
          <w:rFonts w:cs="Calibri"/>
          <w:szCs w:val="22"/>
        </w:rPr>
        <w:tab/>
      </w:r>
      <w:r>
        <w:rPr>
          <w:rFonts w:cs="Calibri"/>
          <w:szCs w:val="22"/>
        </w:rPr>
        <w:tab/>
      </w:r>
      <w:r>
        <w:rPr>
          <w:rFonts w:cs="Calibri"/>
          <w:szCs w:val="22"/>
        </w:rPr>
        <w:tab/>
      </w:r>
      <w:r w:rsidRPr="003D393E">
        <w:rPr>
          <w:rFonts w:cs="Calibri"/>
          <w:szCs w:val="22"/>
        </w:rPr>
        <w:t>Vypracoval: Ing. Michal Vích</w:t>
      </w:r>
    </w:p>
    <w:p w:rsidR="00635783" w:rsidRDefault="00635783" w:rsidP="003D393E">
      <w:pPr>
        <w:rPr>
          <w:rFonts w:cs="Calibri"/>
          <w:szCs w:val="22"/>
        </w:rPr>
      </w:pPr>
    </w:p>
    <w:p w:rsidR="00635783" w:rsidRDefault="00635783" w:rsidP="003D393E">
      <w:pPr>
        <w:rPr>
          <w:rFonts w:cs="Calibri"/>
          <w:szCs w:val="22"/>
        </w:rPr>
      </w:pPr>
      <w:r w:rsidRPr="00DD59B6">
        <w:rPr>
          <w:rFonts w:cs="Calibri"/>
          <w:i/>
          <w:szCs w:val="22"/>
        </w:rPr>
        <w:t>Část PD:</w:t>
      </w:r>
      <w:r w:rsidRPr="00DD59B6">
        <w:rPr>
          <w:rFonts w:cs="Calibri"/>
          <w:i/>
          <w:szCs w:val="22"/>
        </w:rPr>
        <w:tab/>
      </w:r>
      <w:r>
        <w:rPr>
          <w:rFonts w:cs="Calibri"/>
          <w:szCs w:val="22"/>
        </w:rPr>
        <w:tab/>
      </w:r>
      <w:r>
        <w:rPr>
          <w:rFonts w:cs="Calibri"/>
          <w:szCs w:val="22"/>
        </w:rPr>
        <w:tab/>
        <w:t>SO 01 – Chráněné bydlení</w:t>
      </w:r>
    </w:p>
    <w:p w:rsidR="00635783" w:rsidRPr="003D393E" w:rsidRDefault="00635783" w:rsidP="003D393E">
      <w:pPr>
        <w:rPr>
          <w:rFonts w:cs="Calibri"/>
          <w:sz w:val="18"/>
          <w:szCs w:val="22"/>
        </w:rPr>
      </w:pPr>
      <w:r>
        <w:rPr>
          <w:rFonts w:cs="Calibri"/>
          <w:szCs w:val="22"/>
        </w:rPr>
        <w:tab/>
      </w:r>
      <w:r>
        <w:rPr>
          <w:rFonts w:cs="Calibri"/>
          <w:szCs w:val="22"/>
        </w:rPr>
        <w:tab/>
      </w:r>
      <w:r>
        <w:rPr>
          <w:rFonts w:cs="Calibri"/>
          <w:szCs w:val="22"/>
        </w:rPr>
        <w:tab/>
      </w:r>
      <w:r>
        <w:rPr>
          <w:rFonts w:cs="Calibri"/>
          <w:szCs w:val="22"/>
        </w:rPr>
        <w:tab/>
      </w:r>
      <w:proofErr w:type="gramStart"/>
      <w:r>
        <w:rPr>
          <w:rFonts w:cs="Calibri"/>
          <w:szCs w:val="22"/>
        </w:rPr>
        <w:t>D.1.2</w:t>
      </w:r>
      <w:proofErr w:type="gramEnd"/>
      <w:r>
        <w:rPr>
          <w:rFonts w:cs="Calibri"/>
          <w:szCs w:val="22"/>
        </w:rPr>
        <w:t xml:space="preserve"> – Stavebně konstrukční řešení</w:t>
      </w:r>
    </w:p>
    <w:p w:rsidR="003D393E" w:rsidRPr="003D393E" w:rsidRDefault="003D393E" w:rsidP="003D393E">
      <w:pPr>
        <w:rPr>
          <w:sz w:val="18"/>
        </w:rPr>
      </w:pPr>
    </w:p>
    <w:p w:rsidR="00FE6EA0" w:rsidRDefault="00FE6EA0" w:rsidP="003D393E">
      <w:pPr>
        <w:pStyle w:val="Default"/>
      </w:pPr>
      <w:r w:rsidRPr="003D393E">
        <w:rPr>
          <w:i/>
          <w:sz w:val="20"/>
        </w:rPr>
        <w:t>Stupeň:</w:t>
      </w:r>
      <w:r w:rsidRPr="003D393E">
        <w:rPr>
          <w:sz w:val="20"/>
        </w:rPr>
        <w:tab/>
      </w:r>
      <w:r w:rsidRPr="003D393E">
        <w:rPr>
          <w:sz w:val="20"/>
        </w:rPr>
        <w:tab/>
      </w:r>
      <w:r w:rsidRPr="003D393E">
        <w:rPr>
          <w:sz w:val="20"/>
        </w:rPr>
        <w:tab/>
      </w:r>
      <w:r w:rsidR="00865AC5" w:rsidRPr="003D393E">
        <w:rPr>
          <w:sz w:val="20"/>
        </w:rPr>
        <w:t>P</w:t>
      </w:r>
      <w:r w:rsidR="00C07416" w:rsidRPr="003D393E">
        <w:rPr>
          <w:sz w:val="20"/>
        </w:rPr>
        <w:t xml:space="preserve">rojekt pro </w:t>
      </w:r>
      <w:r w:rsidR="00D10864">
        <w:rPr>
          <w:sz w:val="20"/>
        </w:rPr>
        <w:t>provedení stavby</w:t>
      </w:r>
    </w:p>
    <w:p w:rsidR="00FE6EA0" w:rsidRDefault="00FE6EA0" w:rsidP="00FE6EA0"/>
    <w:p w:rsidR="00FE6EA0" w:rsidRDefault="00FE6EA0" w:rsidP="00FE6EA0"/>
    <w:p w:rsidR="00FE6EA0" w:rsidRDefault="00FE6EA0" w:rsidP="00FE6EA0"/>
    <w:p w:rsidR="003D393E" w:rsidRDefault="003D393E" w:rsidP="003D393E">
      <w:pPr>
        <w:rPr>
          <w:rFonts w:eastAsia="Calibri"/>
        </w:rPr>
      </w:pPr>
    </w:p>
    <w:p w:rsidR="003D393E" w:rsidRDefault="003D393E" w:rsidP="003D393E">
      <w:pPr>
        <w:rPr>
          <w:rFonts w:eastAsia="Calibri"/>
        </w:rPr>
      </w:pPr>
    </w:p>
    <w:p w:rsidR="0078731D" w:rsidRDefault="0078731D" w:rsidP="0078731D">
      <w:pPr>
        <w:rPr>
          <w:rFonts w:eastAsia="Calibri"/>
        </w:rPr>
      </w:pPr>
      <w:r>
        <w:rPr>
          <w:rFonts w:eastAsia="Calibri"/>
        </w:rPr>
        <w:t>Předmětem statické části je návrh a posouzení nových staveb rodinných domů</w:t>
      </w:r>
      <w:r w:rsidR="003E280E">
        <w:rPr>
          <w:rFonts w:eastAsia="Calibri"/>
        </w:rPr>
        <w:t>.</w:t>
      </w:r>
      <w:r>
        <w:rPr>
          <w:rFonts w:eastAsia="Calibri"/>
        </w:rPr>
        <w:t xml:space="preserve"> Jedná se o čtyři objekty, které mají totožný půdorysný tvar konstrukce. Všechny objekty mají navržený identický koncept nosných konstrukcí, mění se pouze rozložení vnitřních nenosných příček potažmo ztužujících stěn. Rozdílný bude také rozsah spodní stavby resp. hloubky založení v závislosti na mocnosti navážek v dané části pozemku a návaznosti na návrh založení opěrných stěn</w:t>
      </w:r>
      <w:r w:rsidR="005A1724">
        <w:rPr>
          <w:rFonts w:eastAsia="Calibri"/>
        </w:rPr>
        <w:t xml:space="preserve"> či založení původního objektu</w:t>
      </w:r>
      <w:r>
        <w:rPr>
          <w:rFonts w:eastAsia="Calibri"/>
        </w:rPr>
        <w:t>. Statická část se zabývá návrhem dimenzí příhradových vazníků střechy, nadpraží nad otvory ve fasádě, překladů, podlahové desky a základových pasů. Dále byla řešena tuhost objektu na účinky větru a možnost vykonzolování venkovních stříšek.</w:t>
      </w:r>
      <w:r w:rsidR="005A1724">
        <w:rPr>
          <w:rFonts w:eastAsia="Calibri"/>
        </w:rPr>
        <w:t xml:space="preserve"> </w:t>
      </w:r>
    </w:p>
    <w:p w:rsidR="0078731D" w:rsidRDefault="0078731D">
      <w:pPr>
        <w:tabs>
          <w:tab w:val="clear" w:pos="567"/>
        </w:tabs>
        <w:jc w:val="left"/>
        <w:rPr>
          <w:rFonts w:eastAsia="Calibri"/>
        </w:rPr>
      </w:pPr>
      <w:r>
        <w:rPr>
          <w:rFonts w:eastAsia="Calibri"/>
        </w:rPr>
        <w:br w:type="page"/>
      </w:r>
    </w:p>
    <w:p w:rsidR="008A3A9C" w:rsidRDefault="008A3A9C" w:rsidP="008A3A9C">
      <w:pPr>
        <w:pStyle w:val="Nadpis1"/>
      </w:pPr>
      <w:bookmarkStart w:id="1" w:name="_Toc118120916"/>
      <w:r>
        <w:lastRenderedPageBreak/>
        <w:t>Podklady</w:t>
      </w:r>
      <w:bookmarkEnd w:id="1"/>
    </w:p>
    <w:p w:rsidR="0078731D" w:rsidRDefault="00FE6EA0" w:rsidP="00FE6EA0">
      <w:pPr>
        <w:pStyle w:val="Odstavecseseznamem"/>
        <w:numPr>
          <w:ilvl w:val="0"/>
          <w:numId w:val="2"/>
        </w:numPr>
        <w:spacing w:after="60"/>
        <w:rPr>
          <w:rFonts w:asciiTheme="minorHAnsi" w:hAnsiTheme="minorHAnsi" w:cstheme="minorHAnsi"/>
        </w:rPr>
      </w:pPr>
      <w:r w:rsidRPr="00FE6EA0">
        <w:rPr>
          <w:rFonts w:asciiTheme="minorHAnsi" w:hAnsiTheme="minorHAnsi" w:cstheme="minorHAnsi"/>
        </w:rPr>
        <w:t>Rozpracovaná stavební část projektové dokumentace</w:t>
      </w:r>
      <w:r w:rsidR="0078731D">
        <w:rPr>
          <w:rFonts w:asciiTheme="minorHAnsi" w:hAnsiTheme="minorHAnsi" w:cstheme="minorHAnsi"/>
        </w:rPr>
        <w:t xml:space="preserve"> s názvem</w:t>
      </w:r>
      <w:r w:rsidRPr="00FE6EA0">
        <w:rPr>
          <w:rFonts w:asciiTheme="minorHAnsi" w:hAnsiTheme="minorHAnsi" w:cstheme="minorHAnsi"/>
        </w:rPr>
        <w:t xml:space="preserve"> „</w:t>
      </w:r>
      <w:r w:rsidR="0078731D">
        <w:rPr>
          <w:rFonts w:asciiTheme="minorHAnsi" w:hAnsiTheme="minorHAnsi" w:cstheme="minorHAnsi"/>
        </w:rPr>
        <w:t>stavební CHBNP</w:t>
      </w:r>
      <w:r w:rsidR="003D393E">
        <w:rPr>
          <w:rFonts w:asciiTheme="minorHAnsi" w:hAnsiTheme="minorHAnsi" w:cstheme="minorHAnsi"/>
        </w:rPr>
        <w:t xml:space="preserve">“, </w:t>
      </w:r>
    </w:p>
    <w:p w:rsidR="00FE6EA0" w:rsidRDefault="0078731D" w:rsidP="0078731D">
      <w:pPr>
        <w:pStyle w:val="Odstavecseseznamem"/>
        <w:spacing w:after="60"/>
        <w:rPr>
          <w:rFonts w:asciiTheme="minorHAnsi" w:hAnsiTheme="minorHAnsi" w:cstheme="minorHAnsi"/>
        </w:rPr>
      </w:pPr>
      <w:r>
        <w:rPr>
          <w:rFonts w:asciiTheme="minorHAnsi" w:hAnsiTheme="minorHAnsi" w:cstheme="minorHAnsi"/>
        </w:rPr>
        <w:t>Růžička a partneři</w:t>
      </w:r>
      <w:r w:rsidR="00106F5E" w:rsidRPr="00106F5E">
        <w:rPr>
          <w:rFonts w:asciiTheme="minorHAnsi" w:hAnsiTheme="minorHAnsi" w:cstheme="minorHAnsi"/>
          <w:szCs w:val="22"/>
        </w:rPr>
        <w:t xml:space="preserve"> s.r.o.</w:t>
      </w:r>
      <w:r w:rsidR="00FE6EA0" w:rsidRPr="00106F5E">
        <w:rPr>
          <w:rFonts w:asciiTheme="minorHAnsi" w:hAnsiTheme="minorHAnsi" w:cstheme="minorHAnsi"/>
        </w:rPr>
        <w:t>,</w:t>
      </w:r>
      <w:r w:rsidR="00FE6EA0" w:rsidRPr="00FE6EA0">
        <w:rPr>
          <w:rFonts w:asciiTheme="minorHAnsi" w:hAnsiTheme="minorHAnsi" w:cstheme="minorHAnsi"/>
        </w:rPr>
        <w:t xml:space="preserve"> </w:t>
      </w:r>
      <w:r w:rsidR="00D757BD">
        <w:rPr>
          <w:rFonts w:asciiTheme="minorHAnsi" w:hAnsiTheme="minorHAnsi" w:cstheme="minorHAnsi"/>
        </w:rPr>
        <w:t>Září 2023</w:t>
      </w:r>
    </w:p>
    <w:p w:rsidR="00FE6EA0" w:rsidRDefault="00E579D1" w:rsidP="00FE6EA0">
      <w:pPr>
        <w:pStyle w:val="Odstavecseseznamem"/>
        <w:numPr>
          <w:ilvl w:val="0"/>
          <w:numId w:val="2"/>
        </w:numPr>
        <w:rPr>
          <w:rFonts w:asciiTheme="minorHAnsi" w:hAnsiTheme="minorHAnsi" w:cstheme="minorHAnsi"/>
          <w:snapToGrid w:val="0"/>
        </w:rPr>
      </w:pPr>
      <w:hyperlink r:id="rId8" w:history="1">
        <w:r w:rsidR="0078731D" w:rsidRPr="00D45C26">
          <w:rPr>
            <w:rStyle w:val="Hypertextovodkaz"/>
            <w:rFonts w:asciiTheme="minorHAnsi" w:hAnsiTheme="minorHAnsi" w:cstheme="minorHAnsi"/>
            <w:snapToGrid w:val="0"/>
          </w:rPr>
          <w:t>www.snehovamapa.cz</w:t>
        </w:r>
      </w:hyperlink>
    </w:p>
    <w:p w:rsidR="0078731D" w:rsidRPr="00FE6EA0" w:rsidRDefault="0078731D" w:rsidP="00FE6EA0">
      <w:pPr>
        <w:pStyle w:val="Odstavecseseznamem"/>
        <w:numPr>
          <w:ilvl w:val="0"/>
          <w:numId w:val="2"/>
        </w:numPr>
        <w:rPr>
          <w:rFonts w:asciiTheme="minorHAnsi" w:hAnsiTheme="minorHAnsi" w:cstheme="minorHAnsi"/>
          <w:snapToGrid w:val="0"/>
        </w:rPr>
      </w:pPr>
      <w:r>
        <w:rPr>
          <w:rFonts w:asciiTheme="minorHAnsi" w:hAnsiTheme="minorHAnsi" w:cstheme="minorHAnsi"/>
          <w:snapToGrid w:val="0"/>
        </w:rPr>
        <w:t>IG průzkum – ARGOGEOLOGIE s.r.o. (květen 2022)</w:t>
      </w:r>
    </w:p>
    <w:p w:rsidR="00FE6EA0" w:rsidRPr="00FE6EA0" w:rsidRDefault="00FE6EA0" w:rsidP="00FE6EA0">
      <w:pPr>
        <w:pStyle w:val="Odstavecseseznamem"/>
        <w:numPr>
          <w:ilvl w:val="0"/>
          <w:numId w:val="2"/>
        </w:numPr>
        <w:rPr>
          <w:rFonts w:asciiTheme="minorHAnsi" w:hAnsiTheme="minorHAnsi" w:cstheme="minorHAnsi"/>
          <w:snapToGrid w:val="0"/>
        </w:rPr>
      </w:pPr>
      <w:r w:rsidRPr="00FE6EA0">
        <w:rPr>
          <w:rFonts w:asciiTheme="minorHAnsi" w:hAnsiTheme="minorHAnsi" w:cstheme="minorHAnsi"/>
          <w:snapToGrid w:val="0"/>
        </w:rPr>
        <w:t>ČSN EN 1990 -</w:t>
      </w:r>
      <w:r w:rsidRPr="00FE6EA0">
        <w:rPr>
          <w:rFonts w:asciiTheme="minorHAnsi" w:hAnsiTheme="minorHAnsi" w:cstheme="minorHAnsi"/>
          <w:snapToGrid w:val="0"/>
        </w:rPr>
        <w:tab/>
        <w:t xml:space="preserve"> Zásady navrhování konstrukcí</w:t>
      </w:r>
    </w:p>
    <w:p w:rsidR="00FE6EA0" w:rsidRPr="00FE6EA0" w:rsidRDefault="003D393E" w:rsidP="00FE6EA0">
      <w:pPr>
        <w:pStyle w:val="Odstavecseseznamem"/>
        <w:numPr>
          <w:ilvl w:val="0"/>
          <w:numId w:val="2"/>
        </w:numPr>
        <w:rPr>
          <w:rFonts w:asciiTheme="minorHAnsi" w:hAnsiTheme="minorHAnsi" w:cstheme="minorHAnsi"/>
          <w:snapToGrid w:val="0"/>
        </w:rPr>
      </w:pPr>
      <w:r>
        <w:rPr>
          <w:rFonts w:asciiTheme="minorHAnsi" w:hAnsiTheme="minorHAnsi" w:cstheme="minorHAnsi"/>
          <w:snapToGrid w:val="0"/>
        </w:rPr>
        <w:t xml:space="preserve">ČSN EN 1991-1-1 - </w:t>
      </w:r>
      <w:r w:rsidR="00FE6EA0" w:rsidRPr="00FE6EA0">
        <w:rPr>
          <w:rFonts w:asciiTheme="minorHAnsi" w:hAnsiTheme="minorHAnsi" w:cstheme="minorHAnsi"/>
          <w:snapToGrid w:val="0"/>
        </w:rPr>
        <w:t>Zatížení konstrukcí - Část 1-1: Obecná zatížení - Objemové tíhy, vlastní tíha a užitná zatížení pozemních staveb</w:t>
      </w:r>
    </w:p>
    <w:p w:rsidR="00FE6EA0" w:rsidRPr="00FE6EA0" w:rsidRDefault="003D393E" w:rsidP="00FE6EA0">
      <w:pPr>
        <w:pStyle w:val="Odstavecseseznamem"/>
        <w:numPr>
          <w:ilvl w:val="0"/>
          <w:numId w:val="2"/>
        </w:numPr>
        <w:rPr>
          <w:rFonts w:asciiTheme="minorHAnsi" w:hAnsiTheme="minorHAnsi" w:cstheme="minorHAnsi"/>
          <w:snapToGrid w:val="0"/>
        </w:rPr>
      </w:pPr>
      <w:r>
        <w:rPr>
          <w:rFonts w:asciiTheme="minorHAnsi" w:hAnsiTheme="minorHAnsi" w:cstheme="minorHAnsi"/>
          <w:snapToGrid w:val="0"/>
        </w:rPr>
        <w:t xml:space="preserve">ČSN EN 1991-1-3 - </w:t>
      </w:r>
      <w:r w:rsidR="00FE6EA0" w:rsidRPr="00FE6EA0">
        <w:rPr>
          <w:rFonts w:asciiTheme="minorHAnsi" w:hAnsiTheme="minorHAnsi" w:cstheme="minorHAnsi"/>
          <w:snapToGrid w:val="0"/>
        </w:rPr>
        <w:t>Zatížení konstrukcí - Část 1-3: Obecná zatížení - Zatížení sněhem</w:t>
      </w:r>
    </w:p>
    <w:p w:rsidR="00FE6EA0" w:rsidRPr="00284819" w:rsidRDefault="003D393E" w:rsidP="00C07416">
      <w:pPr>
        <w:pStyle w:val="Odstavecseseznamem"/>
        <w:numPr>
          <w:ilvl w:val="0"/>
          <w:numId w:val="2"/>
        </w:numPr>
        <w:rPr>
          <w:rFonts w:asciiTheme="minorHAnsi" w:hAnsiTheme="minorHAnsi" w:cstheme="minorHAnsi"/>
        </w:rPr>
      </w:pPr>
      <w:r>
        <w:rPr>
          <w:rFonts w:asciiTheme="minorHAnsi" w:hAnsiTheme="minorHAnsi" w:cstheme="minorHAnsi"/>
          <w:snapToGrid w:val="0"/>
        </w:rPr>
        <w:t xml:space="preserve">ČSN EN 1991-1-4 - </w:t>
      </w:r>
      <w:r w:rsidR="00FE6EA0" w:rsidRPr="00FE6EA0">
        <w:rPr>
          <w:rFonts w:asciiTheme="minorHAnsi" w:hAnsiTheme="minorHAnsi" w:cstheme="minorHAnsi"/>
          <w:snapToGrid w:val="0"/>
        </w:rPr>
        <w:t>Zatížení konstrukcí - Část 1-4: Obecná zatížení - Zatížení větrem</w:t>
      </w:r>
    </w:p>
    <w:p w:rsidR="00284819" w:rsidRPr="00284819" w:rsidRDefault="00284819" w:rsidP="00284819">
      <w:pPr>
        <w:pStyle w:val="Odstavecseseznamem"/>
        <w:numPr>
          <w:ilvl w:val="0"/>
          <w:numId w:val="2"/>
        </w:numPr>
        <w:rPr>
          <w:rFonts w:asciiTheme="minorHAnsi" w:hAnsiTheme="minorHAnsi" w:cstheme="minorHAnsi"/>
        </w:rPr>
      </w:pPr>
      <w:r w:rsidRPr="00284819">
        <w:rPr>
          <w:rFonts w:asciiTheme="minorHAnsi" w:hAnsiTheme="minorHAnsi" w:cstheme="minorHAnsi"/>
        </w:rPr>
        <w:t>ČSN EN 1992-1-1 - Navrhování betonových konstrukcí. Část 1.1: Obecná pravidla a pravidla pro pozemní stavby</w:t>
      </w:r>
    </w:p>
    <w:p w:rsidR="00FE6EA0" w:rsidRPr="00FE6EA0" w:rsidRDefault="00FE6EA0" w:rsidP="00FE6EA0">
      <w:pPr>
        <w:pStyle w:val="Odstavecseseznamem"/>
        <w:numPr>
          <w:ilvl w:val="0"/>
          <w:numId w:val="2"/>
        </w:numPr>
        <w:rPr>
          <w:rFonts w:asciiTheme="minorHAnsi" w:hAnsiTheme="minorHAnsi" w:cstheme="minorHAnsi"/>
        </w:rPr>
      </w:pPr>
      <w:r w:rsidRPr="00FE6EA0">
        <w:rPr>
          <w:rFonts w:asciiTheme="minorHAnsi" w:hAnsiTheme="minorHAnsi" w:cstheme="minorHAnsi"/>
        </w:rPr>
        <w:t>ČSN EN 1995-1-1 - Navrhování dřevěných konstrukcí. Část 1.1: Obecná pravidla a pravidla pro pozemní stavby</w:t>
      </w:r>
    </w:p>
    <w:p w:rsidR="00FE6EA0" w:rsidRDefault="00FE6EA0" w:rsidP="00FE6EA0">
      <w:pPr>
        <w:pStyle w:val="Odstavecseseznamem"/>
        <w:numPr>
          <w:ilvl w:val="0"/>
          <w:numId w:val="2"/>
        </w:numPr>
        <w:rPr>
          <w:rFonts w:asciiTheme="minorHAnsi" w:hAnsiTheme="minorHAnsi" w:cstheme="minorHAnsi"/>
        </w:rPr>
      </w:pPr>
      <w:r w:rsidRPr="00FE6EA0">
        <w:rPr>
          <w:rFonts w:asciiTheme="minorHAnsi" w:hAnsiTheme="minorHAnsi" w:cstheme="minorHAnsi"/>
        </w:rPr>
        <w:t>ČSN EN 1996-1-1 - Navrhování zděných konstrukcí. Část 1.1: Obecná pravidla a pravidla pro pozemní stavby</w:t>
      </w:r>
    </w:p>
    <w:p w:rsidR="00880888" w:rsidRPr="00267122" w:rsidRDefault="00880888" w:rsidP="00880888">
      <w:pPr>
        <w:numPr>
          <w:ilvl w:val="0"/>
          <w:numId w:val="2"/>
        </w:numPr>
        <w:tabs>
          <w:tab w:val="clear" w:pos="567"/>
          <w:tab w:val="left" w:pos="426"/>
        </w:tabs>
        <w:spacing w:line="288" w:lineRule="auto"/>
        <w:jc w:val="left"/>
      </w:pPr>
      <w:r>
        <w:t>ČSN EN 1993-1-1 -</w:t>
      </w:r>
      <w:r w:rsidRPr="00267122">
        <w:t xml:space="preserve"> </w:t>
      </w:r>
      <w:r>
        <w:t xml:space="preserve">Navrhování ocelových konstrukcí. </w:t>
      </w:r>
      <w:r w:rsidRPr="00267122">
        <w:t>Část 1-1: Obecná pravidla a pravidla pro pozemní stavby</w:t>
      </w:r>
    </w:p>
    <w:p w:rsidR="00880888" w:rsidRDefault="00880888" w:rsidP="00880888">
      <w:pPr>
        <w:pStyle w:val="Odstavecseseznamem"/>
        <w:rPr>
          <w:rFonts w:asciiTheme="minorHAnsi" w:hAnsiTheme="minorHAnsi" w:cstheme="minorHAnsi"/>
        </w:rPr>
      </w:pPr>
    </w:p>
    <w:p w:rsidR="007F64DC" w:rsidRDefault="007F64DC" w:rsidP="007F64DC">
      <w:pPr>
        <w:rPr>
          <w:rFonts w:asciiTheme="minorHAnsi" w:hAnsiTheme="minorHAnsi" w:cstheme="minorHAnsi"/>
        </w:rPr>
      </w:pPr>
    </w:p>
    <w:p w:rsidR="007F64DC" w:rsidRPr="007F64DC" w:rsidRDefault="007F64DC" w:rsidP="007F64DC">
      <w:pPr>
        <w:rPr>
          <w:rFonts w:asciiTheme="minorHAnsi" w:hAnsiTheme="minorHAnsi" w:cstheme="minorHAnsi"/>
        </w:rPr>
      </w:pPr>
    </w:p>
    <w:p w:rsidR="00FE6EA0" w:rsidRPr="00FE6EA0" w:rsidRDefault="00FE6EA0" w:rsidP="00FE6EA0">
      <w:pPr>
        <w:rPr>
          <w:rFonts w:asciiTheme="minorHAnsi" w:hAnsiTheme="minorHAnsi" w:cstheme="minorHAnsi"/>
        </w:rPr>
      </w:pPr>
      <w:r w:rsidRPr="00FE6EA0">
        <w:rPr>
          <w:rFonts w:asciiTheme="minorHAnsi" w:hAnsiTheme="minorHAnsi" w:cstheme="minorHAnsi"/>
        </w:rPr>
        <w:t>K návrhu byl použit tento software:</w:t>
      </w:r>
    </w:p>
    <w:p w:rsidR="00EE4A59" w:rsidRDefault="00FE6EA0" w:rsidP="00EE4A59">
      <w:pPr>
        <w:numPr>
          <w:ilvl w:val="0"/>
          <w:numId w:val="11"/>
        </w:numPr>
        <w:tabs>
          <w:tab w:val="clear" w:pos="567"/>
        </w:tabs>
        <w:spacing w:line="360" w:lineRule="auto"/>
        <w:rPr>
          <w:rFonts w:asciiTheme="minorHAnsi" w:hAnsiTheme="minorHAnsi" w:cstheme="minorHAnsi"/>
        </w:rPr>
      </w:pPr>
      <w:proofErr w:type="spellStart"/>
      <w:r w:rsidRPr="00FE6EA0">
        <w:rPr>
          <w:rFonts w:asciiTheme="minorHAnsi" w:hAnsiTheme="minorHAnsi" w:cstheme="minorHAnsi"/>
        </w:rPr>
        <w:t>Scia</w:t>
      </w:r>
      <w:proofErr w:type="spellEnd"/>
      <w:r w:rsidRPr="00FE6EA0">
        <w:rPr>
          <w:rFonts w:asciiTheme="minorHAnsi" w:hAnsiTheme="minorHAnsi" w:cstheme="minorHAnsi"/>
        </w:rPr>
        <w:t xml:space="preserve"> </w:t>
      </w:r>
      <w:proofErr w:type="spellStart"/>
      <w:r w:rsidRPr="00FE6EA0">
        <w:rPr>
          <w:rFonts w:asciiTheme="minorHAnsi" w:hAnsiTheme="minorHAnsi" w:cstheme="minorHAnsi"/>
        </w:rPr>
        <w:t>Engineer</w:t>
      </w:r>
      <w:proofErr w:type="spellEnd"/>
      <w:r w:rsidRPr="00FE6EA0">
        <w:rPr>
          <w:rFonts w:asciiTheme="minorHAnsi" w:hAnsiTheme="minorHAnsi" w:cstheme="minorHAnsi"/>
        </w:rPr>
        <w:t xml:space="preserve"> 2016</w:t>
      </w:r>
    </w:p>
    <w:p w:rsidR="008A4754" w:rsidRDefault="008A4754" w:rsidP="00EE4A59">
      <w:pPr>
        <w:numPr>
          <w:ilvl w:val="0"/>
          <w:numId w:val="11"/>
        </w:numPr>
        <w:tabs>
          <w:tab w:val="clear" w:pos="567"/>
        </w:tabs>
        <w:spacing w:line="360" w:lineRule="auto"/>
        <w:rPr>
          <w:rFonts w:asciiTheme="minorHAnsi" w:hAnsiTheme="minorHAnsi" w:cstheme="minorHAnsi"/>
        </w:rPr>
      </w:pPr>
      <w:r>
        <w:rPr>
          <w:rFonts w:asciiTheme="minorHAnsi" w:hAnsiTheme="minorHAnsi" w:cstheme="minorHAnsi"/>
        </w:rPr>
        <w:t>FIN EC 2018</w:t>
      </w:r>
    </w:p>
    <w:p w:rsidR="003F26A6" w:rsidRDefault="00577EF4" w:rsidP="003F26A6">
      <w:pPr>
        <w:numPr>
          <w:ilvl w:val="0"/>
          <w:numId w:val="11"/>
        </w:numPr>
        <w:tabs>
          <w:tab w:val="clear" w:pos="567"/>
        </w:tabs>
        <w:spacing w:line="360" w:lineRule="auto"/>
        <w:rPr>
          <w:rFonts w:asciiTheme="minorHAnsi" w:hAnsiTheme="minorHAnsi" w:cstheme="minorHAnsi"/>
        </w:rPr>
      </w:pPr>
      <w:r>
        <w:rPr>
          <w:rFonts w:asciiTheme="minorHAnsi" w:hAnsiTheme="minorHAnsi" w:cstheme="minorHAnsi"/>
        </w:rPr>
        <w:t xml:space="preserve">Microsoft </w:t>
      </w:r>
      <w:r w:rsidR="00A3512C">
        <w:rPr>
          <w:rFonts w:asciiTheme="minorHAnsi" w:hAnsiTheme="minorHAnsi" w:cstheme="minorHAnsi"/>
        </w:rPr>
        <w:t>Office</w:t>
      </w:r>
    </w:p>
    <w:p w:rsidR="00E5553A" w:rsidRDefault="00E5553A" w:rsidP="00E5553A">
      <w:pPr>
        <w:tabs>
          <w:tab w:val="clear" w:pos="567"/>
        </w:tabs>
        <w:spacing w:line="360" w:lineRule="auto"/>
        <w:rPr>
          <w:rFonts w:asciiTheme="minorHAnsi" w:hAnsiTheme="minorHAnsi" w:cstheme="minorHAnsi"/>
        </w:rPr>
      </w:pPr>
    </w:p>
    <w:p w:rsidR="00E5553A" w:rsidRDefault="00E5553A">
      <w:pPr>
        <w:tabs>
          <w:tab w:val="clear" w:pos="567"/>
        </w:tabs>
        <w:jc w:val="left"/>
        <w:rPr>
          <w:rFonts w:asciiTheme="minorHAnsi" w:hAnsiTheme="minorHAnsi" w:cstheme="minorHAnsi"/>
        </w:rPr>
      </w:pPr>
      <w:r>
        <w:rPr>
          <w:rFonts w:asciiTheme="minorHAnsi" w:hAnsiTheme="minorHAnsi" w:cstheme="minorHAnsi"/>
        </w:rPr>
        <w:br w:type="page"/>
      </w:r>
    </w:p>
    <w:p w:rsidR="0043667D" w:rsidRPr="00EB4B7A" w:rsidRDefault="001D2E93" w:rsidP="008A4754">
      <w:pPr>
        <w:pStyle w:val="Nadpis1"/>
      </w:pPr>
      <w:bookmarkStart w:id="2" w:name="_Toc118120917"/>
      <w:r>
        <w:lastRenderedPageBreak/>
        <w:t>Vstupní parametry</w:t>
      </w:r>
      <w:bookmarkEnd w:id="2"/>
    </w:p>
    <w:p w:rsidR="00E5553A" w:rsidRDefault="00E5553A" w:rsidP="006D481B">
      <w:pPr>
        <w:pStyle w:val="Nadpis2"/>
      </w:pPr>
      <w:bookmarkStart w:id="3" w:name="_Toc118120918"/>
      <w:r>
        <w:t>Výpočetní model</w:t>
      </w:r>
      <w:bookmarkEnd w:id="3"/>
    </w:p>
    <w:p w:rsidR="00E5553A" w:rsidRPr="00E5553A" w:rsidRDefault="00E5553A" w:rsidP="00E5553A">
      <w:r>
        <w:rPr>
          <w:noProof/>
        </w:rPr>
        <w:drawing>
          <wp:inline distT="0" distB="0" distL="0" distR="0">
            <wp:extent cx="4255654" cy="2486025"/>
            <wp:effectExtent l="19050" t="0" r="0" b="0"/>
            <wp:docPr id="141" name="obrázek 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7"/>
                    <pic:cNvPicPr>
                      <a:picLocks noChangeAspect="1" noChangeArrowheads="1"/>
                    </pic:cNvPicPr>
                  </pic:nvPicPr>
                  <pic:blipFill>
                    <a:blip r:embed="rId9" cstate="print"/>
                    <a:srcRect t="33077" r="32448"/>
                    <a:stretch>
                      <a:fillRect/>
                    </a:stretch>
                  </pic:blipFill>
                  <pic:spPr bwMode="auto">
                    <a:xfrm>
                      <a:off x="0" y="0"/>
                      <a:ext cx="4255654" cy="2486025"/>
                    </a:xfrm>
                    <a:prstGeom prst="rect">
                      <a:avLst/>
                    </a:prstGeom>
                    <a:noFill/>
                    <a:ln w="9525">
                      <a:noFill/>
                      <a:miter lim="800000"/>
                      <a:headEnd/>
                      <a:tailEnd/>
                    </a:ln>
                  </pic:spPr>
                </pic:pic>
              </a:graphicData>
            </a:graphic>
          </wp:inline>
        </w:drawing>
      </w:r>
    </w:p>
    <w:p w:rsidR="00EC22BA" w:rsidRDefault="00BF502F" w:rsidP="006D481B">
      <w:pPr>
        <w:pStyle w:val="Nadpis2"/>
      </w:pPr>
      <w:bookmarkStart w:id="4" w:name="_Toc118120919"/>
      <w:r>
        <w:t>Zatížení</w:t>
      </w:r>
      <w:bookmarkEnd w:id="4"/>
      <w:r>
        <w:t xml:space="preserve"> </w:t>
      </w:r>
    </w:p>
    <w:p w:rsidR="00D019E2" w:rsidRDefault="00D019E2" w:rsidP="00D019E2">
      <w:pPr>
        <w:pStyle w:val="Nadpis3"/>
      </w:pPr>
      <w:r>
        <w:t>Stálé zatížení</w:t>
      </w:r>
    </w:p>
    <w:p w:rsidR="003F26A6" w:rsidRDefault="0078731D" w:rsidP="003F26A6">
      <w:r w:rsidRPr="0078731D">
        <w:rPr>
          <w:noProof/>
        </w:rPr>
        <w:drawing>
          <wp:inline distT="0" distB="0" distL="0" distR="0">
            <wp:extent cx="5895975" cy="4324350"/>
            <wp:effectExtent l="19050" t="0" r="9525" b="0"/>
            <wp:docPr id="2" name="obrázek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0" cstate="print"/>
                    <a:srcRect/>
                    <a:stretch>
                      <a:fillRect/>
                    </a:stretch>
                  </pic:blipFill>
                  <pic:spPr bwMode="auto">
                    <a:xfrm>
                      <a:off x="0" y="0"/>
                      <a:ext cx="5895975" cy="4324350"/>
                    </a:xfrm>
                    <a:prstGeom prst="rect">
                      <a:avLst/>
                    </a:prstGeom>
                    <a:noFill/>
                    <a:ln w="9525">
                      <a:noFill/>
                      <a:miter lim="800000"/>
                      <a:headEnd/>
                      <a:tailEnd/>
                    </a:ln>
                  </pic:spPr>
                </pic:pic>
              </a:graphicData>
            </a:graphic>
          </wp:inline>
        </w:drawing>
      </w:r>
    </w:p>
    <w:p w:rsidR="003F26A6" w:rsidRDefault="003F26A6" w:rsidP="003F26A6"/>
    <w:p w:rsidR="00D6034B" w:rsidRDefault="00D6034B" w:rsidP="00D019E2"/>
    <w:p w:rsidR="00BB2851" w:rsidRDefault="00D019E2" w:rsidP="00BB2851">
      <w:pPr>
        <w:pStyle w:val="Nadpis3"/>
      </w:pPr>
      <w:r>
        <w:lastRenderedPageBreak/>
        <w:t>Proměnné zatížení</w:t>
      </w:r>
    </w:p>
    <w:p w:rsidR="003F26A6" w:rsidRDefault="0078731D" w:rsidP="003F26A6">
      <w:r w:rsidRPr="0078731D">
        <w:rPr>
          <w:noProof/>
        </w:rPr>
        <w:drawing>
          <wp:inline distT="0" distB="0" distL="0" distR="0">
            <wp:extent cx="5486400" cy="6467475"/>
            <wp:effectExtent l="0" t="0" r="0" b="0"/>
            <wp:docPr id="28" name="obrázek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1" cstate="print"/>
                    <a:srcRect/>
                    <a:stretch>
                      <a:fillRect/>
                    </a:stretch>
                  </pic:blipFill>
                  <pic:spPr bwMode="auto">
                    <a:xfrm>
                      <a:off x="0" y="0"/>
                      <a:ext cx="5486400" cy="6467475"/>
                    </a:xfrm>
                    <a:prstGeom prst="rect">
                      <a:avLst/>
                    </a:prstGeom>
                    <a:noFill/>
                    <a:ln w="9525">
                      <a:noFill/>
                      <a:miter lim="800000"/>
                      <a:headEnd/>
                      <a:tailEnd/>
                    </a:ln>
                  </pic:spPr>
                </pic:pic>
              </a:graphicData>
            </a:graphic>
          </wp:inline>
        </w:drawing>
      </w:r>
    </w:p>
    <w:p w:rsidR="0078731D" w:rsidRDefault="0078731D" w:rsidP="003F26A6"/>
    <w:p w:rsidR="0078731D" w:rsidRDefault="0078731D" w:rsidP="003F26A6"/>
    <w:p w:rsidR="0078731D" w:rsidRDefault="0078731D" w:rsidP="003F26A6">
      <w:r w:rsidRPr="0078731D">
        <w:rPr>
          <w:noProof/>
        </w:rPr>
        <w:lastRenderedPageBreak/>
        <w:drawing>
          <wp:inline distT="0" distB="0" distL="0" distR="0">
            <wp:extent cx="5924550" cy="6096000"/>
            <wp:effectExtent l="0" t="0" r="0" b="0"/>
            <wp:docPr id="34" name="obrázek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2" cstate="print"/>
                    <a:srcRect/>
                    <a:stretch>
                      <a:fillRect/>
                    </a:stretch>
                  </pic:blipFill>
                  <pic:spPr bwMode="auto">
                    <a:xfrm>
                      <a:off x="0" y="0"/>
                      <a:ext cx="5924550" cy="6096000"/>
                    </a:xfrm>
                    <a:prstGeom prst="rect">
                      <a:avLst/>
                    </a:prstGeom>
                    <a:noFill/>
                    <a:ln w="9525">
                      <a:noFill/>
                      <a:miter lim="800000"/>
                      <a:headEnd/>
                      <a:tailEnd/>
                    </a:ln>
                  </pic:spPr>
                </pic:pic>
              </a:graphicData>
            </a:graphic>
          </wp:inline>
        </w:drawing>
      </w:r>
    </w:p>
    <w:p w:rsidR="0078731D" w:rsidRDefault="0078731D" w:rsidP="003F26A6"/>
    <w:p w:rsidR="0078731D" w:rsidRDefault="0078731D" w:rsidP="003F26A6">
      <w:r w:rsidRPr="0078731D">
        <w:rPr>
          <w:noProof/>
        </w:rPr>
        <w:drawing>
          <wp:inline distT="0" distB="0" distL="0" distR="0">
            <wp:extent cx="6299835" cy="1735284"/>
            <wp:effectExtent l="0" t="0" r="0" b="0"/>
            <wp:docPr id="43" name="obrázek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3" cstate="print"/>
                    <a:srcRect/>
                    <a:stretch>
                      <a:fillRect/>
                    </a:stretch>
                  </pic:blipFill>
                  <pic:spPr bwMode="auto">
                    <a:xfrm>
                      <a:off x="0" y="0"/>
                      <a:ext cx="6299835" cy="1735284"/>
                    </a:xfrm>
                    <a:prstGeom prst="rect">
                      <a:avLst/>
                    </a:prstGeom>
                    <a:noFill/>
                    <a:ln w="9525">
                      <a:noFill/>
                      <a:miter lim="800000"/>
                      <a:headEnd/>
                      <a:tailEnd/>
                    </a:ln>
                  </pic:spPr>
                </pic:pic>
              </a:graphicData>
            </a:graphic>
          </wp:inline>
        </w:drawing>
      </w:r>
    </w:p>
    <w:p w:rsidR="0078731D" w:rsidRDefault="0078731D" w:rsidP="003F26A6"/>
    <w:p w:rsidR="0078731D" w:rsidRDefault="0078731D" w:rsidP="003F26A6">
      <w:r w:rsidRPr="0078731D">
        <w:rPr>
          <w:noProof/>
        </w:rPr>
        <w:lastRenderedPageBreak/>
        <w:drawing>
          <wp:inline distT="0" distB="0" distL="0" distR="0">
            <wp:extent cx="6143625" cy="2266950"/>
            <wp:effectExtent l="19050" t="0" r="9525" b="0"/>
            <wp:docPr id="44" name="obrázek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14" cstate="print"/>
                    <a:srcRect/>
                    <a:stretch>
                      <a:fillRect/>
                    </a:stretch>
                  </pic:blipFill>
                  <pic:spPr bwMode="auto">
                    <a:xfrm>
                      <a:off x="0" y="0"/>
                      <a:ext cx="6143625" cy="2266950"/>
                    </a:xfrm>
                    <a:prstGeom prst="rect">
                      <a:avLst/>
                    </a:prstGeom>
                    <a:noFill/>
                    <a:ln w="9525">
                      <a:noFill/>
                      <a:miter lim="800000"/>
                      <a:headEnd/>
                      <a:tailEnd/>
                    </a:ln>
                  </pic:spPr>
                </pic:pic>
              </a:graphicData>
            </a:graphic>
          </wp:inline>
        </w:drawing>
      </w:r>
    </w:p>
    <w:p w:rsidR="003F26A6" w:rsidRPr="003F26A6" w:rsidRDefault="003F26A6" w:rsidP="003F26A6"/>
    <w:p w:rsidR="0047227A" w:rsidRDefault="0078731D" w:rsidP="0047227A">
      <w:r w:rsidRPr="0078731D">
        <w:rPr>
          <w:noProof/>
        </w:rPr>
        <w:drawing>
          <wp:inline distT="0" distB="0" distL="0" distR="0">
            <wp:extent cx="4829175" cy="2124075"/>
            <wp:effectExtent l="19050" t="0" r="9525" b="0"/>
            <wp:docPr id="56" name="obrázek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15" cstate="print"/>
                    <a:srcRect/>
                    <a:stretch>
                      <a:fillRect/>
                    </a:stretch>
                  </pic:blipFill>
                  <pic:spPr bwMode="auto">
                    <a:xfrm>
                      <a:off x="0" y="0"/>
                      <a:ext cx="4829175" cy="2124075"/>
                    </a:xfrm>
                    <a:prstGeom prst="rect">
                      <a:avLst/>
                    </a:prstGeom>
                    <a:noFill/>
                    <a:ln w="9525">
                      <a:noFill/>
                      <a:miter lim="800000"/>
                      <a:headEnd/>
                      <a:tailEnd/>
                    </a:ln>
                  </pic:spPr>
                </pic:pic>
              </a:graphicData>
            </a:graphic>
          </wp:inline>
        </w:drawing>
      </w:r>
    </w:p>
    <w:p w:rsidR="005428DB" w:rsidRDefault="005428DB" w:rsidP="0047227A"/>
    <w:p w:rsidR="007748C4" w:rsidRDefault="007748C4">
      <w:pPr>
        <w:tabs>
          <w:tab w:val="clear" w:pos="567"/>
        </w:tabs>
        <w:jc w:val="left"/>
      </w:pPr>
    </w:p>
    <w:tbl>
      <w:tblPr>
        <w:tblStyle w:val="Mkatabulky"/>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tblPr>
      <w:tblGrid>
        <w:gridCol w:w="5015"/>
        <w:gridCol w:w="5122"/>
      </w:tblGrid>
      <w:tr w:rsidR="007748C4" w:rsidTr="007748C4">
        <w:tc>
          <w:tcPr>
            <w:tcW w:w="5030" w:type="dxa"/>
          </w:tcPr>
          <w:p w:rsidR="007748C4" w:rsidRDefault="0078731D">
            <w:pPr>
              <w:tabs>
                <w:tab w:val="clear" w:pos="567"/>
              </w:tabs>
              <w:jc w:val="left"/>
            </w:pPr>
            <w:r>
              <w:rPr>
                <w:noProof/>
              </w:rPr>
              <w:drawing>
                <wp:inline distT="0" distB="0" distL="0" distR="0">
                  <wp:extent cx="3276600" cy="3584520"/>
                  <wp:effectExtent l="0" t="0" r="0" b="0"/>
                  <wp:docPr id="72" name="obrázek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16" cstate="print"/>
                          <a:srcRect/>
                          <a:stretch>
                            <a:fillRect/>
                          </a:stretch>
                        </pic:blipFill>
                        <pic:spPr bwMode="auto">
                          <a:xfrm>
                            <a:off x="0" y="0"/>
                            <a:ext cx="3294577" cy="3604186"/>
                          </a:xfrm>
                          <a:prstGeom prst="rect">
                            <a:avLst/>
                          </a:prstGeom>
                          <a:noFill/>
                          <a:ln w="9525">
                            <a:noFill/>
                            <a:miter lim="800000"/>
                            <a:headEnd/>
                            <a:tailEnd/>
                          </a:ln>
                        </pic:spPr>
                      </pic:pic>
                    </a:graphicData>
                  </a:graphic>
                </wp:inline>
              </w:drawing>
            </w:r>
          </w:p>
        </w:tc>
        <w:tc>
          <w:tcPr>
            <w:tcW w:w="5031" w:type="dxa"/>
          </w:tcPr>
          <w:p w:rsidR="007748C4" w:rsidRDefault="0078731D">
            <w:pPr>
              <w:tabs>
                <w:tab w:val="clear" w:pos="567"/>
              </w:tabs>
              <w:jc w:val="left"/>
            </w:pPr>
            <w:r>
              <w:rPr>
                <w:noProof/>
              </w:rPr>
              <w:drawing>
                <wp:inline distT="0" distB="0" distL="0" distR="0">
                  <wp:extent cx="3348397" cy="3961597"/>
                  <wp:effectExtent l="0" t="0" r="0" b="0"/>
                  <wp:docPr id="118" name="obrázek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17" cstate="print"/>
                          <a:srcRect/>
                          <a:stretch>
                            <a:fillRect/>
                          </a:stretch>
                        </pic:blipFill>
                        <pic:spPr bwMode="auto">
                          <a:xfrm>
                            <a:off x="0" y="0"/>
                            <a:ext cx="3352880" cy="3966900"/>
                          </a:xfrm>
                          <a:prstGeom prst="rect">
                            <a:avLst/>
                          </a:prstGeom>
                          <a:noFill/>
                          <a:ln w="9525">
                            <a:noFill/>
                            <a:miter lim="800000"/>
                            <a:headEnd/>
                            <a:tailEnd/>
                          </a:ln>
                        </pic:spPr>
                      </pic:pic>
                    </a:graphicData>
                  </a:graphic>
                </wp:inline>
              </w:drawing>
            </w:r>
          </w:p>
        </w:tc>
      </w:tr>
    </w:tbl>
    <w:p w:rsidR="00A42397" w:rsidRPr="008D4701" w:rsidRDefault="00A42397" w:rsidP="00A42397">
      <w:r w:rsidRPr="00710784">
        <w:rPr>
          <w:sz w:val="24"/>
          <w:u w:val="single"/>
        </w:rPr>
        <w:lastRenderedPageBreak/>
        <w:t>Užitná zatížení stropů budou uvažována charakteristickými hodnotami takto:</w:t>
      </w:r>
    </w:p>
    <w:p w:rsidR="00A42397" w:rsidRPr="00A42397" w:rsidRDefault="00A42397" w:rsidP="00A42397"/>
    <w:p w:rsidR="00A42397" w:rsidRPr="00087963" w:rsidRDefault="00A42397" w:rsidP="00A42397">
      <w:pPr>
        <w:pStyle w:val="Odstavecseseznamem"/>
        <w:numPr>
          <w:ilvl w:val="0"/>
          <w:numId w:val="17"/>
        </w:numPr>
        <w:rPr>
          <w:rFonts w:asciiTheme="minorHAnsi" w:hAnsiTheme="minorHAnsi" w:cstheme="minorHAnsi"/>
        </w:rPr>
      </w:pPr>
      <w:r w:rsidRPr="00087963">
        <w:rPr>
          <w:rFonts w:asciiTheme="minorHAnsi" w:hAnsiTheme="minorHAnsi" w:cstheme="minorHAnsi"/>
        </w:rPr>
        <w:t>Obytné plochy (kat</w:t>
      </w:r>
      <w:r w:rsidR="005428DB">
        <w:rPr>
          <w:rFonts w:asciiTheme="minorHAnsi" w:hAnsiTheme="minorHAnsi" w:cstheme="minorHAnsi"/>
        </w:rPr>
        <w:t xml:space="preserve">egorie </w:t>
      </w:r>
      <w:r w:rsidRPr="00087963">
        <w:rPr>
          <w:rFonts w:asciiTheme="minorHAnsi" w:hAnsiTheme="minorHAnsi" w:cstheme="minorHAnsi"/>
        </w:rPr>
        <w:t>A dle ČSN EN 1991-1-1):</w:t>
      </w:r>
    </w:p>
    <w:p w:rsidR="001967BD" w:rsidRDefault="00A42397" w:rsidP="00221A4C">
      <w:pPr>
        <w:pStyle w:val="Odstavecseseznamem"/>
        <w:numPr>
          <w:ilvl w:val="0"/>
          <w:numId w:val="16"/>
        </w:numPr>
        <w:rPr>
          <w:rFonts w:asciiTheme="minorHAnsi" w:hAnsiTheme="minorHAnsi" w:cstheme="minorHAnsi"/>
        </w:rPr>
      </w:pPr>
      <w:r w:rsidRPr="00087963">
        <w:rPr>
          <w:rFonts w:asciiTheme="minorHAnsi" w:hAnsiTheme="minorHAnsi" w:cstheme="minorHAnsi"/>
        </w:rPr>
        <w:t xml:space="preserve">plošné zatížení </w:t>
      </w:r>
      <w:proofErr w:type="spellStart"/>
      <w:r w:rsidRPr="00087963">
        <w:rPr>
          <w:rFonts w:asciiTheme="minorHAnsi" w:hAnsiTheme="minorHAnsi" w:cstheme="minorHAnsi"/>
          <w:b/>
          <w:i/>
        </w:rPr>
        <w:t>q</w:t>
      </w:r>
      <w:r w:rsidRPr="00087963">
        <w:rPr>
          <w:rFonts w:asciiTheme="minorHAnsi" w:hAnsiTheme="minorHAnsi" w:cstheme="minorHAnsi"/>
          <w:b/>
          <w:i/>
          <w:vertAlign w:val="subscript"/>
        </w:rPr>
        <w:t>k</w:t>
      </w:r>
      <w:proofErr w:type="spellEnd"/>
      <w:r w:rsidRPr="00087963">
        <w:rPr>
          <w:rFonts w:asciiTheme="minorHAnsi" w:hAnsiTheme="minorHAnsi" w:cstheme="minorHAnsi"/>
          <w:b/>
          <w:i/>
        </w:rPr>
        <w:t xml:space="preserve"> = 1,50 kN/m</w:t>
      </w:r>
      <w:r w:rsidRPr="00087963">
        <w:rPr>
          <w:rFonts w:asciiTheme="minorHAnsi" w:hAnsiTheme="minorHAnsi" w:cstheme="minorHAnsi"/>
          <w:b/>
          <w:i/>
          <w:vertAlign w:val="superscript"/>
        </w:rPr>
        <w:t>2</w:t>
      </w:r>
      <w:r w:rsidR="001967BD">
        <w:rPr>
          <w:rFonts w:asciiTheme="minorHAnsi" w:hAnsiTheme="minorHAnsi" w:cstheme="minorHAnsi"/>
        </w:rPr>
        <w:t xml:space="preserve">, </w:t>
      </w:r>
    </w:p>
    <w:p w:rsidR="00221A4C" w:rsidRDefault="00A42397" w:rsidP="00221A4C">
      <w:pPr>
        <w:pStyle w:val="Odstavecseseznamem"/>
        <w:numPr>
          <w:ilvl w:val="0"/>
          <w:numId w:val="16"/>
        </w:numPr>
        <w:rPr>
          <w:rFonts w:asciiTheme="minorHAnsi" w:hAnsiTheme="minorHAnsi" w:cstheme="minorHAnsi"/>
        </w:rPr>
      </w:pPr>
      <w:r w:rsidRPr="00087963">
        <w:rPr>
          <w:rFonts w:asciiTheme="minorHAnsi" w:hAnsiTheme="minorHAnsi" w:cstheme="minorHAnsi"/>
        </w:rPr>
        <w:t xml:space="preserve">bodové </w:t>
      </w:r>
      <w:proofErr w:type="spellStart"/>
      <w:r w:rsidRPr="00087963">
        <w:rPr>
          <w:rFonts w:asciiTheme="minorHAnsi" w:hAnsiTheme="minorHAnsi" w:cstheme="minorHAnsi"/>
          <w:b/>
          <w:i/>
        </w:rPr>
        <w:t>Q</w:t>
      </w:r>
      <w:r w:rsidRPr="00087963">
        <w:rPr>
          <w:rFonts w:asciiTheme="minorHAnsi" w:hAnsiTheme="minorHAnsi" w:cstheme="minorHAnsi"/>
          <w:b/>
          <w:i/>
          <w:vertAlign w:val="subscript"/>
        </w:rPr>
        <w:t>k</w:t>
      </w:r>
      <w:proofErr w:type="spellEnd"/>
      <w:r w:rsidRPr="00087963">
        <w:rPr>
          <w:rFonts w:asciiTheme="minorHAnsi" w:hAnsiTheme="minorHAnsi" w:cstheme="minorHAnsi"/>
          <w:b/>
          <w:i/>
        </w:rPr>
        <w:t xml:space="preserve"> = 2,00 kN</w:t>
      </w:r>
      <w:r w:rsidRPr="00087963">
        <w:rPr>
          <w:rFonts w:asciiTheme="minorHAnsi" w:hAnsiTheme="minorHAnsi" w:cstheme="minorHAnsi"/>
          <w:i/>
        </w:rPr>
        <w:t xml:space="preserve"> </w:t>
      </w:r>
      <w:r w:rsidRPr="00087963">
        <w:rPr>
          <w:rFonts w:asciiTheme="minorHAnsi" w:hAnsiTheme="minorHAnsi" w:cstheme="minorHAnsi"/>
        </w:rPr>
        <w:t>na ploše 50x50 mm.</w:t>
      </w:r>
    </w:p>
    <w:p w:rsidR="00A42397" w:rsidRPr="00087963" w:rsidRDefault="00A42397" w:rsidP="00A42397">
      <w:pPr>
        <w:rPr>
          <w:rFonts w:asciiTheme="minorHAnsi" w:hAnsiTheme="minorHAnsi" w:cstheme="minorHAnsi"/>
        </w:rPr>
      </w:pPr>
    </w:p>
    <w:p w:rsidR="00A42397" w:rsidRPr="00087963" w:rsidRDefault="00A42397" w:rsidP="00A42397">
      <w:pPr>
        <w:pStyle w:val="Odstavecseseznamem"/>
        <w:numPr>
          <w:ilvl w:val="0"/>
          <w:numId w:val="17"/>
        </w:numPr>
        <w:rPr>
          <w:rFonts w:asciiTheme="minorHAnsi" w:hAnsiTheme="minorHAnsi" w:cstheme="minorHAnsi"/>
        </w:rPr>
      </w:pPr>
      <w:r w:rsidRPr="00087963">
        <w:rPr>
          <w:rFonts w:asciiTheme="minorHAnsi" w:hAnsiTheme="minorHAnsi" w:cstheme="minorHAnsi"/>
        </w:rPr>
        <w:t xml:space="preserve">Střecha (střechy nepřístupné, s výjimkou údržby – </w:t>
      </w:r>
      <w:proofErr w:type="gramStart"/>
      <w:r w:rsidRPr="00087963">
        <w:rPr>
          <w:rFonts w:asciiTheme="minorHAnsi" w:hAnsiTheme="minorHAnsi" w:cstheme="minorHAnsi"/>
        </w:rPr>
        <w:t>kat.H dle</w:t>
      </w:r>
      <w:proofErr w:type="gramEnd"/>
      <w:r w:rsidRPr="00087963">
        <w:rPr>
          <w:rFonts w:asciiTheme="minorHAnsi" w:hAnsiTheme="minorHAnsi" w:cstheme="minorHAnsi"/>
        </w:rPr>
        <w:t xml:space="preserve"> ČSN EN 1991-1-1):</w:t>
      </w:r>
    </w:p>
    <w:p w:rsidR="001967BD" w:rsidRDefault="00A42397" w:rsidP="00A42397">
      <w:pPr>
        <w:pStyle w:val="Odstavecseseznamem"/>
        <w:numPr>
          <w:ilvl w:val="0"/>
          <w:numId w:val="15"/>
        </w:numPr>
        <w:rPr>
          <w:rFonts w:asciiTheme="minorHAnsi" w:hAnsiTheme="minorHAnsi" w:cstheme="minorHAnsi"/>
        </w:rPr>
      </w:pPr>
      <w:r w:rsidRPr="00087963">
        <w:rPr>
          <w:rFonts w:asciiTheme="minorHAnsi" w:hAnsiTheme="minorHAnsi" w:cstheme="minorHAnsi"/>
        </w:rPr>
        <w:t xml:space="preserve">plošné zatížení </w:t>
      </w:r>
      <w:proofErr w:type="spellStart"/>
      <w:r w:rsidRPr="00087963">
        <w:rPr>
          <w:rFonts w:asciiTheme="minorHAnsi" w:hAnsiTheme="minorHAnsi" w:cstheme="minorHAnsi"/>
          <w:b/>
          <w:i/>
        </w:rPr>
        <w:t>q</w:t>
      </w:r>
      <w:r w:rsidRPr="00087963">
        <w:rPr>
          <w:rFonts w:asciiTheme="minorHAnsi" w:hAnsiTheme="minorHAnsi" w:cstheme="minorHAnsi"/>
          <w:b/>
          <w:i/>
          <w:vertAlign w:val="subscript"/>
        </w:rPr>
        <w:t>k</w:t>
      </w:r>
      <w:proofErr w:type="spellEnd"/>
      <w:r w:rsidRPr="00087963">
        <w:rPr>
          <w:rFonts w:asciiTheme="minorHAnsi" w:hAnsiTheme="minorHAnsi" w:cstheme="minorHAnsi"/>
          <w:b/>
          <w:i/>
        </w:rPr>
        <w:t xml:space="preserve"> = 0,75 kN/m</w:t>
      </w:r>
      <w:r w:rsidRPr="00087963">
        <w:rPr>
          <w:rFonts w:asciiTheme="minorHAnsi" w:hAnsiTheme="minorHAnsi" w:cstheme="minorHAnsi"/>
          <w:b/>
          <w:i/>
          <w:vertAlign w:val="superscript"/>
        </w:rPr>
        <w:t>2</w:t>
      </w:r>
      <w:r w:rsidRPr="00087963">
        <w:rPr>
          <w:rFonts w:asciiTheme="minorHAnsi" w:hAnsiTheme="minorHAnsi" w:cstheme="minorHAnsi"/>
        </w:rPr>
        <w:t xml:space="preserve"> (na ploše 10 m</w:t>
      </w:r>
      <w:r w:rsidRPr="00087963">
        <w:rPr>
          <w:rFonts w:asciiTheme="minorHAnsi" w:hAnsiTheme="minorHAnsi" w:cstheme="minorHAnsi"/>
          <w:vertAlign w:val="superscript"/>
        </w:rPr>
        <w:t>2</w:t>
      </w:r>
      <w:r w:rsidR="001967BD">
        <w:rPr>
          <w:rFonts w:asciiTheme="minorHAnsi" w:hAnsiTheme="minorHAnsi" w:cstheme="minorHAnsi"/>
        </w:rPr>
        <w:t xml:space="preserve">), </w:t>
      </w:r>
    </w:p>
    <w:p w:rsidR="00A42397" w:rsidRDefault="00A42397" w:rsidP="00A42397">
      <w:pPr>
        <w:pStyle w:val="Odstavecseseznamem"/>
        <w:numPr>
          <w:ilvl w:val="0"/>
          <w:numId w:val="15"/>
        </w:numPr>
        <w:rPr>
          <w:rFonts w:asciiTheme="minorHAnsi" w:hAnsiTheme="minorHAnsi" w:cstheme="minorHAnsi"/>
        </w:rPr>
      </w:pPr>
      <w:r w:rsidRPr="00087963">
        <w:rPr>
          <w:rFonts w:asciiTheme="minorHAnsi" w:hAnsiTheme="minorHAnsi" w:cstheme="minorHAnsi"/>
        </w:rPr>
        <w:t xml:space="preserve">bodové </w:t>
      </w:r>
      <w:proofErr w:type="spellStart"/>
      <w:r w:rsidRPr="00087963">
        <w:rPr>
          <w:rFonts w:asciiTheme="minorHAnsi" w:hAnsiTheme="minorHAnsi" w:cstheme="minorHAnsi"/>
          <w:b/>
          <w:i/>
        </w:rPr>
        <w:t>Q</w:t>
      </w:r>
      <w:r w:rsidRPr="00087963">
        <w:rPr>
          <w:rFonts w:asciiTheme="minorHAnsi" w:hAnsiTheme="minorHAnsi" w:cstheme="minorHAnsi"/>
          <w:b/>
          <w:i/>
          <w:vertAlign w:val="subscript"/>
        </w:rPr>
        <w:t>k</w:t>
      </w:r>
      <w:proofErr w:type="spellEnd"/>
      <w:r w:rsidRPr="00087963">
        <w:rPr>
          <w:rFonts w:asciiTheme="minorHAnsi" w:hAnsiTheme="minorHAnsi" w:cstheme="minorHAnsi"/>
          <w:b/>
          <w:i/>
        </w:rPr>
        <w:t xml:space="preserve"> = 1,00 kN</w:t>
      </w:r>
      <w:r w:rsidRPr="00087963">
        <w:rPr>
          <w:rFonts w:asciiTheme="minorHAnsi" w:hAnsiTheme="minorHAnsi" w:cstheme="minorHAnsi"/>
          <w:i/>
        </w:rPr>
        <w:t xml:space="preserve"> </w:t>
      </w:r>
      <w:r w:rsidRPr="00087963">
        <w:rPr>
          <w:rFonts w:asciiTheme="minorHAnsi" w:hAnsiTheme="minorHAnsi" w:cstheme="minorHAnsi"/>
        </w:rPr>
        <w:t>na ploše 50x50 mm.</w:t>
      </w:r>
    </w:p>
    <w:p w:rsidR="00AD698E" w:rsidRDefault="00AD698E" w:rsidP="00AD698E">
      <w:pPr>
        <w:pStyle w:val="Nadpis2"/>
      </w:pPr>
      <w:bookmarkStart w:id="5" w:name="_Toc118120920"/>
      <w:r>
        <w:t>Kombinace zatížení</w:t>
      </w:r>
      <w:bookmarkEnd w:id="5"/>
    </w:p>
    <w:p w:rsidR="00AD698E" w:rsidRDefault="00AD698E" w:rsidP="00AD698E">
      <w:pPr>
        <w:pStyle w:val="Nadpis5"/>
        <w:ind w:left="0"/>
      </w:pPr>
      <w:r>
        <w:t>Návrhové kombinace zatížení</w:t>
      </w:r>
    </w:p>
    <w:p w:rsidR="00AD698E" w:rsidRPr="00AC45F9" w:rsidRDefault="00AD698E" w:rsidP="00AD698E">
      <w:r w:rsidRPr="00AC45F9">
        <w:t xml:space="preserve">Zatěžovací stavy budou uspořádány do kombinací dle ČSN EN </w:t>
      </w:r>
      <w:smartTag w:uri="urn:schemas-microsoft-com:office:smarttags" w:element="metricconverter">
        <w:smartTagPr>
          <w:attr w:name="ProductID" w:val="1990 a"/>
        </w:smartTagPr>
        <w:r w:rsidRPr="00AC45F9">
          <w:t>1990 a</w:t>
        </w:r>
      </w:smartTag>
      <w:r w:rsidRPr="00AC45F9">
        <w:t xml:space="preserve"> to ve variantě dvou typů kombinací dle vztahu (6.10a) a (6.10b) v normě. Pro posouzení prvků konstrukce bude uvažována nejméně příznivá kombinace.</w:t>
      </w:r>
    </w:p>
    <w:p w:rsidR="00AD698E" w:rsidRPr="00AC45F9" w:rsidRDefault="00AD698E" w:rsidP="00AD698E">
      <w:pPr>
        <w:numPr>
          <w:ilvl w:val="0"/>
          <w:numId w:val="12"/>
        </w:numPr>
        <w:tabs>
          <w:tab w:val="clear" w:pos="567"/>
        </w:tabs>
        <w:jc w:val="left"/>
      </w:pPr>
      <w:r w:rsidRPr="00AC45F9">
        <w:t>Vzorec (6.10a) dle ČSN EN 1990:</w:t>
      </w:r>
    </w:p>
    <w:p w:rsidR="00AD698E" w:rsidRPr="00AC45F9" w:rsidRDefault="00AD698E" w:rsidP="00AD698E">
      <w:r w:rsidRPr="00AC45F9">
        <w:tab/>
      </w:r>
      <w:r w:rsidRPr="00AC45F9">
        <w:object w:dxaOrig="4340" w:dyaOrig="46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216.75pt;height:22.5pt" o:ole="" o:bordertopcolor="this" o:borderleftcolor="this" o:borderbottomcolor="this" o:borderrightcolor="this">
            <v:imagedata r:id="rId18" o:title=""/>
            <w10:bordertop type="single" width="4"/>
            <w10:borderleft type="single" width="4"/>
            <w10:borderbottom type="single" width="4"/>
            <w10:borderright type="single" width="4"/>
          </v:shape>
          <o:OLEObject Type="Embed" ProgID="Equation.3" ShapeID="_x0000_i1025" DrawAspect="Content" ObjectID="_1758115924" r:id="rId19"/>
        </w:object>
      </w:r>
    </w:p>
    <w:p w:rsidR="00AD698E" w:rsidRPr="00AC45F9" w:rsidRDefault="00AD698E" w:rsidP="00AD698E">
      <w:pPr>
        <w:numPr>
          <w:ilvl w:val="0"/>
          <w:numId w:val="12"/>
        </w:numPr>
        <w:tabs>
          <w:tab w:val="clear" w:pos="567"/>
        </w:tabs>
        <w:jc w:val="left"/>
      </w:pPr>
      <w:r w:rsidRPr="00AC45F9">
        <w:t>Vzorec (6.10b) dle ČSN EN 1990:</w:t>
      </w:r>
    </w:p>
    <w:p w:rsidR="00AD698E" w:rsidRPr="00AC45F9" w:rsidRDefault="00AD698E" w:rsidP="00AD698E">
      <w:r w:rsidRPr="00AC45F9">
        <w:tab/>
      </w:r>
      <w:r w:rsidRPr="00AC45F9">
        <w:object w:dxaOrig="4160" w:dyaOrig="460">
          <v:shape id="_x0000_i1026" type="#_x0000_t75" style="width:207.75pt;height:22.5pt" o:ole="" o:bordertopcolor="this" o:borderleftcolor="this" o:borderbottomcolor="this" o:borderrightcolor="this">
            <v:imagedata r:id="rId20" o:title=""/>
            <w10:bordertop type="single" width="4"/>
            <w10:borderleft type="single" width="4"/>
            <w10:borderbottom type="single" width="4"/>
            <w10:borderright type="single" width="4"/>
          </v:shape>
          <o:OLEObject Type="Embed" ProgID="Equation.3" ShapeID="_x0000_i1026" DrawAspect="Content" ObjectID="_1758115925" r:id="rId21"/>
        </w:object>
      </w:r>
    </w:p>
    <w:p w:rsidR="008D4701" w:rsidRDefault="008D4701" w:rsidP="00AD698E"/>
    <w:p w:rsidR="00AD698E" w:rsidRPr="00AC45F9" w:rsidRDefault="00AD698E" w:rsidP="00AD698E">
      <w:r w:rsidRPr="00AC45F9">
        <w:t>Kde:</w:t>
      </w:r>
    </w:p>
    <w:p w:rsidR="00AD698E" w:rsidRPr="00AC45F9" w:rsidRDefault="00AD698E" w:rsidP="00AD698E">
      <w:pPr>
        <w:pStyle w:val="Bezmezer"/>
      </w:pPr>
      <w:r w:rsidRPr="00AC45F9">
        <w:tab/>
      </w:r>
      <w:r w:rsidRPr="00AC45F9">
        <w:tab/>
      </w:r>
      <w:proofErr w:type="spellStart"/>
      <w:r w:rsidRPr="00AC45F9">
        <w:t>G</w:t>
      </w:r>
      <w:r w:rsidRPr="00AC45F9">
        <w:rPr>
          <w:vertAlign w:val="subscript"/>
        </w:rPr>
        <w:t>k</w:t>
      </w:r>
      <w:proofErr w:type="spellEnd"/>
      <w:r w:rsidRPr="00AC45F9">
        <w:tab/>
        <w:t>charakteristická hodnota stálého zatížení</w:t>
      </w:r>
    </w:p>
    <w:p w:rsidR="00AD698E" w:rsidRPr="00AC45F9" w:rsidRDefault="00AD698E" w:rsidP="00AD698E">
      <w:pPr>
        <w:pStyle w:val="Bezmezer"/>
      </w:pPr>
      <w:r w:rsidRPr="00AC45F9">
        <w:tab/>
      </w:r>
      <w:r w:rsidRPr="00AC45F9">
        <w:tab/>
      </w:r>
      <w:proofErr w:type="spellStart"/>
      <w:r w:rsidRPr="00AC45F9">
        <w:t>P</w:t>
      </w:r>
      <w:r w:rsidRPr="00AC45F9">
        <w:rPr>
          <w:vertAlign w:val="subscript"/>
        </w:rPr>
        <w:t>k</w:t>
      </w:r>
      <w:proofErr w:type="spellEnd"/>
      <w:r w:rsidRPr="00AC45F9">
        <w:tab/>
        <w:t>charakteristická hodnota od předpětí</w:t>
      </w:r>
    </w:p>
    <w:p w:rsidR="00AD698E" w:rsidRPr="00AC45F9" w:rsidRDefault="00AD698E" w:rsidP="00AD698E">
      <w:pPr>
        <w:pStyle w:val="Bezmezer"/>
      </w:pPr>
      <w:r w:rsidRPr="00AC45F9">
        <w:tab/>
      </w:r>
      <w:r w:rsidRPr="00AC45F9">
        <w:tab/>
        <w:t>Q</w:t>
      </w:r>
      <w:r w:rsidRPr="00AC45F9">
        <w:rPr>
          <w:vertAlign w:val="subscript"/>
        </w:rPr>
        <w:t>k1</w:t>
      </w:r>
      <w:r w:rsidRPr="00AC45F9">
        <w:tab/>
        <w:t>charakteristická hodnota hlavního proměnného zatížení</w:t>
      </w:r>
    </w:p>
    <w:p w:rsidR="00AD698E" w:rsidRPr="00AC45F9" w:rsidRDefault="00AD698E" w:rsidP="00AD698E">
      <w:pPr>
        <w:pStyle w:val="Bezmezer"/>
      </w:pPr>
      <w:r w:rsidRPr="00AC45F9">
        <w:tab/>
      </w:r>
      <w:r w:rsidRPr="00AC45F9">
        <w:tab/>
      </w:r>
      <w:proofErr w:type="spellStart"/>
      <w:r w:rsidRPr="00AC45F9">
        <w:t>Q</w:t>
      </w:r>
      <w:r w:rsidRPr="00AC45F9">
        <w:rPr>
          <w:vertAlign w:val="subscript"/>
        </w:rPr>
        <w:t>k</w:t>
      </w:r>
      <w:proofErr w:type="spellEnd"/>
      <w:r w:rsidRPr="00AC45F9">
        <w:rPr>
          <w:vertAlign w:val="subscript"/>
        </w:rPr>
        <w:t>,i</w:t>
      </w:r>
      <w:r w:rsidRPr="00AC45F9">
        <w:tab/>
        <w:t>charakteristická hodnota i-</w:t>
      </w:r>
      <w:proofErr w:type="spellStart"/>
      <w:r w:rsidRPr="00AC45F9">
        <w:t>tého</w:t>
      </w:r>
      <w:proofErr w:type="spellEnd"/>
      <w:r w:rsidRPr="00AC45F9">
        <w:t xml:space="preserve"> proměnného zatížení</w:t>
      </w:r>
    </w:p>
    <w:p w:rsidR="00AD698E" w:rsidRPr="00AC45F9" w:rsidRDefault="00AD698E" w:rsidP="00AD698E">
      <w:pPr>
        <w:pStyle w:val="Bezmezer"/>
      </w:pPr>
      <w:r w:rsidRPr="00AC45F9">
        <w:tab/>
      </w:r>
      <w:r w:rsidRPr="00AC45F9">
        <w:tab/>
      </w:r>
      <w:proofErr w:type="gramStart"/>
      <w:r w:rsidRPr="00AC45F9">
        <w:rPr>
          <w:rFonts w:ascii="Symbol" w:hAnsi="Symbol"/>
        </w:rPr>
        <w:t></w:t>
      </w:r>
      <w:r w:rsidRPr="00AC45F9">
        <w:rPr>
          <w:vertAlign w:val="subscript"/>
        </w:rPr>
        <w:t>G,j</w:t>
      </w:r>
      <w:r w:rsidRPr="00AC45F9">
        <w:tab/>
        <w:t>dílčí</w:t>
      </w:r>
      <w:proofErr w:type="gramEnd"/>
      <w:r w:rsidRPr="00AC45F9">
        <w:t xml:space="preserve"> součinitel j-</w:t>
      </w:r>
      <w:proofErr w:type="spellStart"/>
      <w:r w:rsidRPr="00AC45F9">
        <w:t>tého</w:t>
      </w:r>
      <w:proofErr w:type="spellEnd"/>
      <w:r w:rsidRPr="00AC45F9">
        <w:t xml:space="preserve"> stálého zatížení</w:t>
      </w:r>
    </w:p>
    <w:p w:rsidR="00AD698E" w:rsidRPr="00AC45F9" w:rsidRDefault="00AD698E" w:rsidP="00AD698E">
      <w:pPr>
        <w:pStyle w:val="Bezmezer"/>
      </w:pPr>
      <w:r w:rsidRPr="00AC45F9">
        <w:tab/>
      </w:r>
      <w:r w:rsidRPr="00AC45F9">
        <w:tab/>
      </w:r>
      <w:r w:rsidRPr="00AC45F9">
        <w:rPr>
          <w:rFonts w:ascii="Symbol" w:hAnsi="Symbol"/>
        </w:rPr>
        <w:t></w:t>
      </w:r>
      <w:r w:rsidRPr="00AC45F9">
        <w:rPr>
          <w:vertAlign w:val="subscript"/>
        </w:rPr>
        <w:t>P</w:t>
      </w:r>
      <w:r w:rsidRPr="00AC45F9">
        <w:tab/>
        <w:t>dílčí součinitel zatížení od předpětí</w:t>
      </w:r>
    </w:p>
    <w:p w:rsidR="00AD698E" w:rsidRPr="00AC45F9" w:rsidRDefault="00AD698E" w:rsidP="00AD698E">
      <w:pPr>
        <w:pStyle w:val="Bezmezer"/>
      </w:pPr>
      <w:r w:rsidRPr="00AC45F9">
        <w:tab/>
      </w:r>
      <w:r w:rsidRPr="00AC45F9">
        <w:tab/>
      </w:r>
      <w:proofErr w:type="gramStart"/>
      <w:r w:rsidRPr="00AC45F9">
        <w:rPr>
          <w:rFonts w:ascii="Symbol" w:hAnsi="Symbol"/>
        </w:rPr>
        <w:t></w:t>
      </w:r>
      <w:r w:rsidRPr="00AC45F9">
        <w:rPr>
          <w:vertAlign w:val="subscript"/>
        </w:rPr>
        <w:t>Q,i</w:t>
      </w:r>
      <w:r w:rsidRPr="00AC45F9">
        <w:tab/>
        <w:t>dílčí</w:t>
      </w:r>
      <w:proofErr w:type="gramEnd"/>
      <w:r w:rsidRPr="00AC45F9">
        <w:t xml:space="preserve"> součinitel zatížení i-</w:t>
      </w:r>
      <w:proofErr w:type="spellStart"/>
      <w:r w:rsidRPr="00AC45F9">
        <w:t>tého</w:t>
      </w:r>
      <w:proofErr w:type="spellEnd"/>
      <w:r w:rsidRPr="00AC45F9">
        <w:t xml:space="preserve"> proměnného zatížení</w:t>
      </w:r>
    </w:p>
    <w:p w:rsidR="00AD698E" w:rsidRPr="00AC45F9" w:rsidRDefault="00AD698E" w:rsidP="00AD698E">
      <w:pPr>
        <w:pStyle w:val="Bezmezer"/>
      </w:pPr>
      <w:r w:rsidRPr="00AC45F9">
        <w:tab/>
      </w:r>
      <w:r w:rsidRPr="00AC45F9">
        <w:tab/>
      </w:r>
      <w:r w:rsidRPr="00AC45F9">
        <w:rPr>
          <w:rFonts w:ascii="Symbol" w:hAnsi="Symbol"/>
        </w:rPr>
        <w:t></w:t>
      </w:r>
      <w:r w:rsidRPr="00AC45F9">
        <w:rPr>
          <w:vertAlign w:val="subscript"/>
        </w:rPr>
        <w:t>j</w:t>
      </w:r>
      <w:r w:rsidRPr="00AC45F9">
        <w:tab/>
        <w:t>redukční součinitel pro j-té nepříznivé stálé zatížení</w:t>
      </w:r>
    </w:p>
    <w:p w:rsidR="00AD698E" w:rsidRPr="00AC45F9" w:rsidRDefault="00AD698E" w:rsidP="00AD698E">
      <w:pPr>
        <w:pStyle w:val="Bezmezer"/>
      </w:pPr>
      <w:r w:rsidRPr="00AC45F9">
        <w:tab/>
      </w:r>
      <w:r w:rsidRPr="00AC45F9">
        <w:tab/>
      </w:r>
      <w:r w:rsidRPr="00AC45F9">
        <w:rPr>
          <w:rFonts w:ascii="Symbol" w:hAnsi="Symbol"/>
        </w:rPr>
        <w:t></w:t>
      </w:r>
      <w:r w:rsidRPr="00AC45F9">
        <w:tab/>
        <w:t>kombinační součinitele</w:t>
      </w:r>
    </w:p>
    <w:p w:rsidR="00AD698E" w:rsidRPr="00AC45F9" w:rsidRDefault="00AD698E" w:rsidP="00AD698E">
      <w:pPr>
        <w:rPr>
          <w:i/>
        </w:rPr>
      </w:pPr>
    </w:p>
    <w:p w:rsidR="00AD698E" w:rsidRPr="00AC45F9" w:rsidRDefault="00AD698E" w:rsidP="00AD698E">
      <w:pPr>
        <w:pStyle w:val="Titulek"/>
        <w:keepNext/>
      </w:pPr>
      <w:r w:rsidRPr="00AC45F9">
        <w:t xml:space="preserve">Tab. </w:t>
      </w:r>
      <w:r w:rsidR="00E579D1">
        <w:fldChar w:fldCharType="begin"/>
      </w:r>
      <w:r w:rsidR="008F5BFF">
        <w:instrText xml:space="preserve"> SEQ Tab. \* ARABIC </w:instrText>
      </w:r>
      <w:r w:rsidR="00E579D1">
        <w:fldChar w:fldCharType="separate"/>
      </w:r>
      <w:r w:rsidR="00D10864">
        <w:rPr>
          <w:noProof/>
        </w:rPr>
        <w:t>1</w:t>
      </w:r>
      <w:r w:rsidR="00E579D1">
        <w:rPr>
          <w:noProof/>
        </w:rPr>
        <w:fldChar w:fldCharType="end"/>
      </w:r>
      <w:r w:rsidRPr="00AC45F9">
        <w:t xml:space="preserve"> - Kombinační součinitele.</w:t>
      </w:r>
    </w:p>
    <w:tbl>
      <w:tblPr>
        <w:tblW w:w="0" w:type="auto"/>
        <w:jc w:val="center"/>
        <w:tblLook w:val="01E0"/>
      </w:tblPr>
      <w:tblGrid>
        <w:gridCol w:w="6620"/>
        <w:gridCol w:w="680"/>
        <w:gridCol w:w="680"/>
        <w:gridCol w:w="680"/>
      </w:tblGrid>
      <w:tr w:rsidR="00AD698E" w:rsidRPr="00AC45F9" w:rsidTr="00AD698E">
        <w:trPr>
          <w:trHeight w:val="170"/>
          <w:jc w:val="center"/>
        </w:trPr>
        <w:tc>
          <w:tcPr>
            <w:tcW w:w="6620" w:type="dxa"/>
            <w:tcBorders>
              <w:bottom w:val="double" w:sz="4" w:space="0" w:color="auto"/>
            </w:tcBorders>
            <w:vAlign w:val="center"/>
          </w:tcPr>
          <w:p w:rsidR="00AD698E" w:rsidRPr="00AC45F9" w:rsidRDefault="00AD698E" w:rsidP="00AD698E">
            <w:r w:rsidRPr="00AC45F9">
              <w:t>Zatížení</w:t>
            </w:r>
          </w:p>
        </w:tc>
        <w:tc>
          <w:tcPr>
            <w:tcW w:w="680" w:type="dxa"/>
            <w:tcBorders>
              <w:bottom w:val="double" w:sz="4" w:space="0" w:color="auto"/>
            </w:tcBorders>
            <w:vAlign w:val="center"/>
          </w:tcPr>
          <w:p w:rsidR="00AD698E" w:rsidRPr="00AC45F9" w:rsidRDefault="00AD698E" w:rsidP="00AD698E">
            <w:r w:rsidRPr="00AC45F9">
              <w:rPr>
                <w:rFonts w:ascii="Symbol" w:hAnsi="Symbol"/>
                <w:i/>
              </w:rPr>
              <w:t></w:t>
            </w:r>
            <w:r w:rsidRPr="00AC45F9">
              <w:rPr>
                <w:i/>
                <w:vertAlign w:val="subscript"/>
              </w:rPr>
              <w:t>0</w:t>
            </w:r>
          </w:p>
        </w:tc>
        <w:tc>
          <w:tcPr>
            <w:tcW w:w="680" w:type="dxa"/>
            <w:tcBorders>
              <w:bottom w:val="double" w:sz="4" w:space="0" w:color="auto"/>
            </w:tcBorders>
            <w:vAlign w:val="center"/>
          </w:tcPr>
          <w:p w:rsidR="00AD698E" w:rsidRPr="00AC45F9" w:rsidRDefault="00AD698E" w:rsidP="00AD698E">
            <w:r w:rsidRPr="00AC45F9">
              <w:rPr>
                <w:rFonts w:ascii="Symbol" w:hAnsi="Symbol"/>
                <w:i/>
              </w:rPr>
              <w:t></w:t>
            </w:r>
            <w:r w:rsidRPr="00AC45F9">
              <w:rPr>
                <w:i/>
                <w:vertAlign w:val="subscript"/>
              </w:rPr>
              <w:t>1</w:t>
            </w:r>
          </w:p>
        </w:tc>
        <w:tc>
          <w:tcPr>
            <w:tcW w:w="680" w:type="dxa"/>
            <w:tcBorders>
              <w:bottom w:val="double" w:sz="4" w:space="0" w:color="auto"/>
            </w:tcBorders>
            <w:vAlign w:val="center"/>
          </w:tcPr>
          <w:p w:rsidR="00AD698E" w:rsidRPr="00AC45F9" w:rsidRDefault="00AD698E" w:rsidP="00AD698E">
            <w:r w:rsidRPr="00AC45F9">
              <w:rPr>
                <w:rFonts w:ascii="Symbol" w:hAnsi="Symbol"/>
                <w:i/>
              </w:rPr>
              <w:t></w:t>
            </w:r>
            <w:r w:rsidRPr="00AC45F9">
              <w:rPr>
                <w:i/>
                <w:vertAlign w:val="subscript"/>
              </w:rPr>
              <w:t>2</w:t>
            </w:r>
          </w:p>
        </w:tc>
      </w:tr>
      <w:tr w:rsidR="00AD698E" w:rsidRPr="00AC45F9" w:rsidTr="00AD698E">
        <w:trPr>
          <w:trHeight w:val="170"/>
          <w:jc w:val="center"/>
        </w:trPr>
        <w:tc>
          <w:tcPr>
            <w:tcW w:w="6620" w:type="dxa"/>
            <w:tcBorders>
              <w:top w:val="double" w:sz="4" w:space="0" w:color="auto"/>
              <w:bottom w:val="dotted" w:sz="4" w:space="0" w:color="auto"/>
            </w:tcBorders>
            <w:vAlign w:val="center"/>
          </w:tcPr>
          <w:p w:rsidR="00AD698E" w:rsidRPr="00AC45F9" w:rsidRDefault="00AD698E" w:rsidP="00AD698E">
            <w:r w:rsidRPr="00AC45F9">
              <w:t>Užitná zatížení (kategorie A – obytné)</w:t>
            </w:r>
          </w:p>
        </w:tc>
        <w:tc>
          <w:tcPr>
            <w:tcW w:w="680" w:type="dxa"/>
            <w:tcBorders>
              <w:top w:val="double" w:sz="4" w:space="0" w:color="auto"/>
              <w:bottom w:val="dotted" w:sz="4" w:space="0" w:color="auto"/>
            </w:tcBorders>
            <w:vAlign w:val="center"/>
          </w:tcPr>
          <w:p w:rsidR="00AD698E" w:rsidRPr="00AC45F9" w:rsidRDefault="00AD698E" w:rsidP="00AD698E">
            <w:r w:rsidRPr="00AC45F9">
              <w:t>0,7</w:t>
            </w:r>
          </w:p>
        </w:tc>
        <w:tc>
          <w:tcPr>
            <w:tcW w:w="680" w:type="dxa"/>
            <w:tcBorders>
              <w:top w:val="double" w:sz="4" w:space="0" w:color="auto"/>
              <w:bottom w:val="dotted" w:sz="4" w:space="0" w:color="auto"/>
            </w:tcBorders>
            <w:vAlign w:val="center"/>
          </w:tcPr>
          <w:p w:rsidR="00AD698E" w:rsidRPr="00AC45F9" w:rsidRDefault="00AD698E" w:rsidP="00AD698E">
            <w:r w:rsidRPr="00AC45F9">
              <w:t>0,5</w:t>
            </w:r>
          </w:p>
        </w:tc>
        <w:tc>
          <w:tcPr>
            <w:tcW w:w="680" w:type="dxa"/>
            <w:tcBorders>
              <w:top w:val="double" w:sz="4" w:space="0" w:color="auto"/>
              <w:bottom w:val="dotted" w:sz="4" w:space="0" w:color="auto"/>
            </w:tcBorders>
            <w:vAlign w:val="center"/>
          </w:tcPr>
          <w:p w:rsidR="00AD698E" w:rsidRPr="00AC45F9" w:rsidRDefault="00AD698E" w:rsidP="00AD698E">
            <w:r w:rsidRPr="00AC45F9">
              <w:t>0,3</w:t>
            </w:r>
          </w:p>
        </w:tc>
      </w:tr>
      <w:tr w:rsidR="00AD698E" w:rsidRPr="00AC45F9" w:rsidTr="00AD698E">
        <w:trPr>
          <w:trHeight w:val="170"/>
          <w:jc w:val="center"/>
        </w:trPr>
        <w:tc>
          <w:tcPr>
            <w:tcW w:w="6620" w:type="dxa"/>
            <w:tcBorders>
              <w:top w:val="dotted" w:sz="4" w:space="0" w:color="auto"/>
              <w:bottom w:val="dotted" w:sz="4" w:space="0" w:color="auto"/>
            </w:tcBorders>
            <w:vAlign w:val="center"/>
          </w:tcPr>
          <w:p w:rsidR="00AD698E" w:rsidRPr="00AC45F9" w:rsidRDefault="00AD698E" w:rsidP="00AD698E">
            <w:r w:rsidRPr="00AC45F9">
              <w:t>Užitná zatížení (kategorie H - střechy)</w:t>
            </w:r>
          </w:p>
        </w:tc>
        <w:tc>
          <w:tcPr>
            <w:tcW w:w="680" w:type="dxa"/>
            <w:tcBorders>
              <w:top w:val="dotted" w:sz="4" w:space="0" w:color="auto"/>
              <w:bottom w:val="dotted" w:sz="4" w:space="0" w:color="auto"/>
            </w:tcBorders>
            <w:vAlign w:val="center"/>
          </w:tcPr>
          <w:p w:rsidR="00AD698E" w:rsidRPr="00AC45F9" w:rsidRDefault="00AD698E" w:rsidP="00AD698E">
            <w:r w:rsidRPr="00AC45F9">
              <w:t>0,7</w:t>
            </w:r>
          </w:p>
        </w:tc>
        <w:tc>
          <w:tcPr>
            <w:tcW w:w="680" w:type="dxa"/>
            <w:tcBorders>
              <w:top w:val="dotted" w:sz="4" w:space="0" w:color="auto"/>
              <w:bottom w:val="dotted" w:sz="4" w:space="0" w:color="auto"/>
            </w:tcBorders>
            <w:vAlign w:val="center"/>
          </w:tcPr>
          <w:p w:rsidR="00AD698E" w:rsidRPr="00AC45F9" w:rsidRDefault="00AD698E" w:rsidP="00AD698E">
            <w:r w:rsidRPr="00AC45F9">
              <w:t>0,2</w:t>
            </w:r>
          </w:p>
        </w:tc>
        <w:tc>
          <w:tcPr>
            <w:tcW w:w="680" w:type="dxa"/>
            <w:tcBorders>
              <w:top w:val="dotted" w:sz="4" w:space="0" w:color="auto"/>
              <w:bottom w:val="dotted" w:sz="4" w:space="0" w:color="auto"/>
            </w:tcBorders>
            <w:vAlign w:val="center"/>
          </w:tcPr>
          <w:p w:rsidR="00AD698E" w:rsidRPr="00AC45F9" w:rsidRDefault="00AD698E" w:rsidP="00AD698E">
            <w:r w:rsidRPr="00AC45F9">
              <w:t>0</w:t>
            </w:r>
          </w:p>
        </w:tc>
      </w:tr>
      <w:tr w:rsidR="00AD698E" w:rsidRPr="00AC45F9" w:rsidTr="00AD698E">
        <w:trPr>
          <w:trHeight w:val="170"/>
          <w:jc w:val="center"/>
        </w:trPr>
        <w:tc>
          <w:tcPr>
            <w:tcW w:w="6620" w:type="dxa"/>
            <w:tcBorders>
              <w:top w:val="dotted" w:sz="4" w:space="0" w:color="auto"/>
              <w:bottom w:val="dotted" w:sz="4" w:space="0" w:color="auto"/>
            </w:tcBorders>
            <w:vAlign w:val="center"/>
          </w:tcPr>
          <w:p w:rsidR="00AD698E" w:rsidRPr="00AC45F9" w:rsidRDefault="00AD698E" w:rsidP="00AD698E">
            <w:r w:rsidRPr="00AC45F9">
              <w:t xml:space="preserve">Zatížení sněhem (stavby ve výšce do </w:t>
            </w:r>
            <w:smartTag w:uri="urn:schemas-microsoft-com:office:smarttags" w:element="metricconverter">
              <w:smartTagPr>
                <w:attr w:name="ProductID" w:val="1000 m"/>
              </w:smartTagPr>
              <w:r w:rsidRPr="00AC45F9">
                <w:t>1000 m</w:t>
              </w:r>
            </w:smartTag>
            <w:r w:rsidRPr="00AC45F9">
              <w:t>.</w:t>
            </w:r>
            <w:proofErr w:type="spellStart"/>
            <w:r w:rsidRPr="00AC45F9">
              <w:t>n.m</w:t>
            </w:r>
            <w:proofErr w:type="spellEnd"/>
            <w:r w:rsidRPr="00AC45F9">
              <w:t>.)</w:t>
            </w:r>
          </w:p>
        </w:tc>
        <w:tc>
          <w:tcPr>
            <w:tcW w:w="680" w:type="dxa"/>
            <w:tcBorders>
              <w:top w:val="dotted" w:sz="4" w:space="0" w:color="auto"/>
              <w:bottom w:val="dotted" w:sz="4" w:space="0" w:color="auto"/>
            </w:tcBorders>
            <w:vAlign w:val="center"/>
          </w:tcPr>
          <w:p w:rsidR="00AD698E" w:rsidRPr="00AC45F9" w:rsidRDefault="00AD698E" w:rsidP="00AD698E">
            <w:r w:rsidRPr="00AC45F9">
              <w:t>0,5</w:t>
            </w:r>
          </w:p>
        </w:tc>
        <w:tc>
          <w:tcPr>
            <w:tcW w:w="680" w:type="dxa"/>
            <w:tcBorders>
              <w:top w:val="dotted" w:sz="4" w:space="0" w:color="auto"/>
              <w:bottom w:val="dotted" w:sz="4" w:space="0" w:color="auto"/>
            </w:tcBorders>
            <w:vAlign w:val="center"/>
          </w:tcPr>
          <w:p w:rsidR="00AD698E" w:rsidRPr="00AC45F9" w:rsidRDefault="00AD698E" w:rsidP="00AD698E">
            <w:r w:rsidRPr="00AC45F9">
              <w:t>0,2</w:t>
            </w:r>
          </w:p>
        </w:tc>
        <w:tc>
          <w:tcPr>
            <w:tcW w:w="680" w:type="dxa"/>
            <w:tcBorders>
              <w:top w:val="dotted" w:sz="4" w:space="0" w:color="auto"/>
              <w:bottom w:val="dotted" w:sz="4" w:space="0" w:color="auto"/>
            </w:tcBorders>
            <w:vAlign w:val="center"/>
          </w:tcPr>
          <w:p w:rsidR="00AD698E" w:rsidRPr="00AC45F9" w:rsidRDefault="00AD698E" w:rsidP="00AD698E">
            <w:r w:rsidRPr="00AC45F9">
              <w:t>0</w:t>
            </w:r>
          </w:p>
        </w:tc>
      </w:tr>
      <w:tr w:rsidR="00AD698E" w:rsidRPr="00AC45F9" w:rsidTr="00AD698E">
        <w:trPr>
          <w:trHeight w:val="170"/>
          <w:jc w:val="center"/>
        </w:trPr>
        <w:tc>
          <w:tcPr>
            <w:tcW w:w="6620" w:type="dxa"/>
            <w:tcBorders>
              <w:top w:val="dotted" w:sz="4" w:space="0" w:color="auto"/>
              <w:bottom w:val="dotted" w:sz="4" w:space="0" w:color="auto"/>
            </w:tcBorders>
            <w:vAlign w:val="center"/>
          </w:tcPr>
          <w:p w:rsidR="00AD698E" w:rsidRPr="00AC45F9" w:rsidRDefault="00AD698E" w:rsidP="00AD698E">
            <w:r w:rsidRPr="00AC45F9">
              <w:t>Zatížení větrem</w:t>
            </w:r>
          </w:p>
        </w:tc>
        <w:tc>
          <w:tcPr>
            <w:tcW w:w="680" w:type="dxa"/>
            <w:tcBorders>
              <w:top w:val="dotted" w:sz="4" w:space="0" w:color="auto"/>
              <w:bottom w:val="dotted" w:sz="4" w:space="0" w:color="auto"/>
            </w:tcBorders>
            <w:vAlign w:val="center"/>
          </w:tcPr>
          <w:p w:rsidR="00AD698E" w:rsidRPr="00AC45F9" w:rsidRDefault="00AD698E" w:rsidP="00AD698E">
            <w:r w:rsidRPr="00AC45F9">
              <w:t>0,6</w:t>
            </w:r>
          </w:p>
        </w:tc>
        <w:tc>
          <w:tcPr>
            <w:tcW w:w="680" w:type="dxa"/>
            <w:tcBorders>
              <w:top w:val="dotted" w:sz="4" w:space="0" w:color="auto"/>
              <w:bottom w:val="dotted" w:sz="4" w:space="0" w:color="auto"/>
            </w:tcBorders>
            <w:vAlign w:val="center"/>
          </w:tcPr>
          <w:p w:rsidR="00AD698E" w:rsidRPr="00AC45F9" w:rsidRDefault="00AD698E" w:rsidP="00AD698E">
            <w:r w:rsidRPr="00AC45F9">
              <w:t>0,2</w:t>
            </w:r>
          </w:p>
        </w:tc>
        <w:tc>
          <w:tcPr>
            <w:tcW w:w="680" w:type="dxa"/>
            <w:tcBorders>
              <w:top w:val="dotted" w:sz="4" w:space="0" w:color="auto"/>
              <w:bottom w:val="dotted" w:sz="4" w:space="0" w:color="auto"/>
            </w:tcBorders>
            <w:vAlign w:val="center"/>
          </w:tcPr>
          <w:p w:rsidR="00AD698E" w:rsidRPr="00AC45F9" w:rsidRDefault="00AD698E" w:rsidP="00AD698E">
            <w:r w:rsidRPr="00AC45F9">
              <w:t>0</w:t>
            </w:r>
          </w:p>
        </w:tc>
      </w:tr>
      <w:tr w:rsidR="00AD698E" w:rsidRPr="00AC45F9" w:rsidTr="00AD698E">
        <w:trPr>
          <w:trHeight w:val="170"/>
          <w:jc w:val="center"/>
        </w:trPr>
        <w:tc>
          <w:tcPr>
            <w:tcW w:w="6620" w:type="dxa"/>
            <w:tcBorders>
              <w:top w:val="dotted" w:sz="4" w:space="0" w:color="auto"/>
            </w:tcBorders>
            <w:vAlign w:val="center"/>
          </w:tcPr>
          <w:p w:rsidR="00AD698E" w:rsidRPr="00AC45F9" w:rsidRDefault="00AD698E" w:rsidP="00AD698E">
            <w:r w:rsidRPr="00AC45F9">
              <w:t>Teplota (kromě požáru)</w:t>
            </w:r>
          </w:p>
        </w:tc>
        <w:tc>
          <w:tcPr>
            <w:tcW w:w="680" w:type="dxa"/>
            <w:tcBorders>
              <w:top w:val="dotted" w:sz="4" w:space="0" w:color="auto"/>
            </w:tcBorders>
            <w:vAlign w:val="center"/>
          </w:tcPr>
          <w:p w:rsidR="00AD698E" w:rsidRPr="00AC45F9" w:rsidRDefault="00AD698E" w:rsidP="00AD698E">
            <w:r w:rsidRPr="00AC45F9">
              <w:t>0,6</w:t>
            </w:r>
          </w:p>
        </w:tc>
        <w:tc>
          <w:tcPr>
            <w:tcW w:w="680" w:type="dxa"/>
            <w:tcBorders>
              <w:top w:val="dotted" w:sz="4" w:space="0" w:color="auto"/>
            </w:tcBorders>
            <w:vAlign w:val="center"/>
          </w:tcPr>
          <w:p w:rsidR="00AD698E" w:rsidRPr="00AC45F9" w:rsidRDefault="00AD698E" w:rsidP="00AD698E">
            <w:r w:rsidRPr="00AC45F9">
              <w:t>0,5</w:t>
            </w:r>
          </w:p>
        </w:tc>
        <w:tc>
          <w:tcPr>
            <w:tcW w:w="680" w:type="dxa"/>
            <w:tcBorders>
              <w:top w:val="dotted" w:sz="4" w:space="0" w:color="auto"/>
            </w:tcBorders>
            <w:vAlign w:val="center"/>
          </w:tcPr>
          <w:p w:rsidR="00AD698E" w:rsidRPr="00AC45F9" w:rsidRDefault="00AD698E" w:rsidP="00AD698E">
            <w:r w:rsidRPr="00AC45F9">
              <w:t>0</w:t>
            </w:r>
          </w:p>
        </w:tc>
      </w:tr>
    </w:tbl>
    <w:p w:rsidR="00AD698E" w:rsidRPr="00AC45F9" w:rsidRDefault="00AD698E" w:rsidP="00AD698E"/>
    <w:p w:rsidR="00AD698E" w:rsidRPr="00AC45F9" w:rsidRDefault="00AD698E" w:rsidP="00AD698E">
      <w:pPr>
        <w:pStyle w:val="Titulek"/>
        <w:keepNext/>
      </w:pPr>
      <w:r w:rsidRPr="00AC45F9">
        <w:t xml:space="preserve">Tab. </w:t>
      </w:r>
      <w:r w:rsidR="00E579D1">
        <w:fldChar w:fldCharType="begin"/>
      </w:r>
      <w:r w:rsidR="008F5BFF">
        <w:instrText xml:space="preserve"> SEQ Tab. \* ARABIC </w:instrText>
      </w:r>
      <w:r w:rsidR="00E579D1">
        <w:fldChar w:fldCharType="separate"/>
      </w:r>
      <w:r w:rsidR="00D10864">
        <w:rPr>
          <w:noProof/>
        </w:rPr>
        <w:t>2</w:t>
      </w:r>
      <w:r w:rsidR="00E579D1">
        <w:rPr>
          <w:noProof/>
        </w:rPr>
        <w:fldChar w:fldCharType="end"/>
      </w:r>
      <w:r w:rsidRPr="00AC45F9">
        <w:t xml:space="preserve"> - Dílčí součinitele zatížení</w:t>
      </w:r>
    </w:p>
    <w:tbl>
      <w:tblPr>
        <w:tblW w:w="0" w:type="auto"/>
        <w:jc w:val="center"/>
        <w:tblLook w:val="01E0"/>
      </w:tblPr>
      <w:tblGrid>
        <w:gridCol w:w="3195"/>
        <w:gridCol w:w="2694"/>
        <w:gridCol w:w="2766"/>
      </w:tblGrid>
      <w:tr w:rsidR="00AD698E" w:rsidRPr="00AC45F9" w:rsidTr="00AD698E">
        <w:trPr>
          <w:trHeight w:val="170"/>
          <w:jc w:val="center"/>
        </w:trPr>
        <w:tc>
          <w:tcPr>
            <w:tcW w:w="3195" w:type="dxa"/>
            <w:vMerge w:val="restart"/>
            <w:vAlign w:val="center"/>
          </w:tcPr>
          <w:p w:rsidR="00AD698E" w:rsidRPr="00AC45F9" w:rsidRDefault="00AD698E" w:rsidP="00AD698E">
            <w:pPr>
              <w:tabs>
                <w:tab w:val="clear" w:pos="567"/>
              </w:tabs>
              <w:rPr>
                <w:b/>
              </w:rPr>
            </w:pPr>
            <w:r w:rsidRPr="00AC45F9">
              <w:rPr>
                <w:b/>
              </w:rPr>
              <w:t>Zatížení</w:t>
            </w:r>
          </w:p>
        </w:tc>
        <w:tc>
          <w:tcPr>
            <w:tcW w:w="5460" w:type="dxa"/>
            <w:gridSpan w:val="2"/>
            <w:tcBorders>
              <w:bottom w:val="single" w:sz="4" w:space="0" w:color="auto"/>
            </w:tcBorders>
            <w:vAlign w:val="center"/>
          </w:tcPr>
          <w:p w:rsidR="00AD698E" w:rsidRPr="00AC45F9" w:rsidRDefault="00AD698E" w:rsidP="00AD698E">
            <w:pPr>
              <w:tabs>
                <w:tab w:val="clear" w:pos="567"/>
              </w:tabs>
              <w:rPr>
                <w:rFonts w:ascii="Symbol" w:hAnsi="Symbol"/>
                <w:b/>
              </w:rPr>
            </w:pPr>
            <w:r w:rsidRPr="00AC45F9">
              <w:rPr>
                <w:rFonts w:ascii="Symbol" w:hAnsi="Symbol"/>
                <w:b/>
                <w:i/>
              </w:rPr>
              <w:t></w:t>
            </w:r>
          </w:p>
        </w:tc>
      </w:tr>
      <w:tr w:rsidR="00AD698E" w:rsidRPr="00AC45F9" w:rsidTr="00AD698E">
        <w:trPr>
          <w:trHeight w:val="170"/>
          <w:jc w:val="center"/>
        </w:trPr>
        <w:tc>
          <w:tcPr>
            <w:tcW w:w="3195" w:type="dxa"/>
            <w:vMerge/>
            <w:tcBorders>
              <w:bottom w:val="double" w:sz="4" w:space="0" w:color="auto"/>
            </w:tcBorders>
            <w:vAlign w:val="center"/>
          </w:tcPr>
          <w:p w:rsidR="00AD698E" w:rsidRPr="00AC45F9" w:rsidRDefault="00AD698E" w:rsidP="00AD698E">
            <w:pPr>
              <w:tabs>
                <w:tab w:val="clear" w:pos="567"/>
              </w:tabs>
              <w:rPr>
                <w:b/>
              </w:rPr>
            </w:pPr>
          </w:p>
        </w:tc>
        <w:tc>
          <w:tcPr>
            <w:tcW w:w="2694" w:type="dxa"/>
            <w:tcBorders>
              <w:bottom w:val="double" w:sz="4" w:space="0" w:color="auto"/>
            </w:tcBorders>
            <w:vAlign w:val="center"/>
          </w:tcPr>
          <w:p w:rsidR="00AD698E" w:rsidRPr="00AC45F9" w:rsidRDefault="00AD698E" w:rsidP="00AD698E">
            <w:pPr>
              <w:tabs>
                <w:tab w:val="clear" w:pos="567"/>
              </w:tabs>
            </w:pPr>
            <w:r w:rsidRPr="00AC45F9">
              <w:t>Nepříznivý účinek</w:t>
            </w:r>
          </w:p>
        </w:tc>
        <w:tc>
          <w:tcPr>
            <w:tcW w:w="2766" w:type="dxa"/>
            <w:tcBorders>
              <w:bottom w:val="double" w:sz="4" w:space="0" w:color="auto"/>
            </w:tcBorders>
            <w:vAlign w:val="center"/>
          </w:tcPr>
          <w:p w:rsidR="00AD698E" w:rsidRPr="00AC45F9" w:rsidRDefault="00AD698E" w:rsidP="00AD698E">
            <w:pPr>
              <w:tabs>
                <w:tab w:val="clear" w:pos="567"/>
              </w:tabs>
              <w:rPr>
                <w:b/>
                <w:i/>
              </w:rPr>
            </w:pPr>
            <w:r w:rsidRPr="00AC45F9">
              <w:t>Příznivý účinek</w:t>
            </w:r>
          </w:p>
        </w:tc>
      </w:tr>
      <w:tr w:rsidR="00AD698E" w:rsidRPr="00AC45F9" w:rsidTr="00AD698E">
        <w:trPr>
          <w:trHeight w:val="170"/>
          <w:jc w:val="center"/>
        </w:trPr>
        <w:tc>
          <w:tcPr>
            <w:tcW w:w="3195" w:type="dxa"/>
            <w:tcBorders>
              <w:top w:val="double" w:sz="4" w:space="0" w:color="auto"/>
              <w:bottom w:val="dotted" w:sz="4" w:space="0" w:color="auto"/>
            </w:tcBorders>
            <w:vAlign w:val="center"/>
          </w:tcPr>
          <w:p w:rsidR="00AD698E" w:rsidRPr="00AC45F9" w:rsidRDefault="00AD698E" w:rsidP="00AD698E">
            <w:pPr>
              <w:tabs>
                <w:tab w:val="clear" w:pos="567"/>
              </w:tabs>
            </w:pPr>
            <w:r w:rsidRPr="00AC45F9">
              <w:t>Stálá zatížení</w:t>
            </w:r>
          </w:p>
        </w:tc>
        <w:tc>
          <w:tcPr>
            <w:tcW w:w="2694" w:type="dxa"/>
            <w:tcBorders>
              <w:top w:val="double" w:sz="4" w:space="0" w:color="auto"/>
              <w:bottom w:val="dotted" w:sz="4" w:space="0" w:color="auto"/>
            </w:tcBorders>
            <w:vAlign w:val="center"/>
          </w:tcPr>
          <w:p w:rsidR="00AD698E" w:rsidRPr="00AC45F9" w:rsidRDefault="00AD698E" w:rsidP="00AD698E">
            <w:pPr>
              <w:tabs>
                <w:tab w:val="clear" w:pos="567"/>
              </w:tabs>
            </w:pPr>
            <w:r w:rsidRPr="00AC45F9">
              <w:t>1,35</w:t>
            </w:r>
          </w:p>
        </w:tc>
        <w:tc>
          <w:tcPr>
            <w:tcW w:w="2766" w:type="dxa"/>
            <w:tcBorders>
              <w:top w:val="double" w:sz="4" w:space="0" w:color="auto"/>
              <w:bottom w:val="dotted" w:sz="4" w:space="0" w:color="auto"/>
            </w:tcBorders>
            <w:vAlign w:val="center"/>
          </w:tcPr>
          <w:p w:rsidR="00AD698E" w:rsidRPr="00AC45F9" w:rsidRDefault="00AD698E" w:rsidP="00AD698E">
            <w:pPr>
              <w:tabs>
                <w:tab w:val="clear" w:pos="567"/>
              </w:tabs>
            </w:pPr>
            <w:r w:rsidRPr="00AC45F9">
              <w:t>1,00</w:t>
            </w:r>
          </w:p>
        </w:tc>
      </w:tr>
      <w:tr w:rsidR="00AD698E" w:rsidRPr="00AC45F9" w:rsidTr="00AD698E">
        <w:trPr>
          <w:trHeight w:val="170"/>
          <w:jc w:val="center"/>
        </w:trPr>
        <w:tc>
          <w:tcPr>
            <w:tcW w:w="3195" w:type="dxa"/>
            <w:tcBorders>
              <w:top w:val="dotted" w:sz="4" w:space="0" w:color="auto"/>
            </w:tcBorders>
            <w:vAlign w:val="center"/>
          </w:tcPr>
          <w:p w:rsidR="00AD698E" w:rsidRPr="00AC45F9" w:rsidRDefault="00AD698E" w:rsidP="00AD698E">
            <w:pPr>
              <w:tabs>
                <w:tab w:val="clear" w:pos="567"/>
              </w:tabs>
            </w:pPr>
            <w:r w:rsidRPr="00AC45F9">
              <w:t>Proměnná zatížení)</w:t>
            </w:r>
          </w:p>
        </w:tc>
        <w:tc>
          <w:tcPr>
            <w:tcW w:w="2694" w:type="dxa"/>
            <w:tcBorders>
              <w:top w:val="dotted" w:sz="4" w:space="0" w:color="auto"/>
            </w:tcBorders>
            <w:vAlign w:val="center"/>
          </w:tcPr>
          <w:p w:rsidR="00AD698E" w:rsidRPr="00AC45F9" w:rsidRDefault="00AD698E" w:rsidP="00AD698E">
            <w:pPr>
              <w:tabs>
                <w:tab w:val="clear" w:pos="567"/>
              </w:tabs>
            </w:pPr>
            <w:r w:rsidRPr="00AC45F9">
              <w:t>1,50</w:t>
            </w:r>
          </w:p>
        </w:tc>
        <w:tc>
          <w:tcPr>
            <w:tcW w:w="2766" w:type="dxa"/>
            <w:tcBorders>
              <w:top w:val="dotted" w:sz="4" w:space="0" w:color="auto"/>
            </w:tcBorders>
            <w:vAlign w:val="center"/>
          </w:tcPr>
          <w:p w:rsidR="00AD698E" w:rsidRPr="00AC45F9" w:rsidRDefault="00AD698E" w:rsidP="00AD698E">
            <w:pPr>
              <w:tabs>
                <w:tab w:val="clear" w:pos="567"/>
              </w:tabs>
            </w:pPr>
            <w:r w:rsidRPr="00AC45F9">
              <w:t>0</w:t>
            </w:r>
          </w:p>
        </w:tc>
      </w:tr>
    </w:tbl>
    <w:p w:rsidR="00AD698E" w:rsidRPr="00AC45F9" w:rsidRDefault="00AD698E" w:rsidP="00AD698E">
      <w:pPr>
        <w:rPr>
          <w:i/>
        </w:rPr>
      </w:pPr>
      <w:r w:rsidRPr="00AC45F9">
        <w:t>Redukční součinitel:</w:t>
      </w:r>
      <w:r w:rsidRPr="00AC45F9">
        <w:tab/>
      </w:r>
      <w:r w:rsidRPr="00AC45F9">
        <w:rPr>
          <w:rFonts w:ascii="Symbol" w:hAnsi="Symbol"/>
          <w:i/>
        </w:rPr>
        <w:t></w:t>
      </w:r>
      <w:r w:rsidRPr="00AC45F9">
        <w:rPr>
          <w:i/>
          <w:vertAlign w:val="subscript"/>
        </w:rPr>
        <w:t>j</w:t>
      </w:r>
      <w:r w:rsidRPr="00AC45F9">
        <w:rPr>
          <w:i/>
        </w:rPr>
        <w:t xml:space="preserve"> = 0,85</w:t>
      </w:r>
    </w:p>
    <w:p w:rsidR="00340325" w:rsidRDefault="00340325" w:rsidP="00AD698E">
      <w:pPr>
        <w:tabs>
          <w:tab w:val="clear" w:pos="567"/>
        </w:tabs>
        <w:jc w:val="left"/>
        <w:rPr>
          <w:b/>
        </w:rPr>
      </w:pPr>
    </w:p>
    <w:p w:rsidR="00AD698E" w:rsidRPr="00504E47" w:rsidRDefault="00AD698E" w:rsidP="00AD698E">
      <w:pPr>
        <w:tabs>
          <w:tab w:val="clear" w:pos="567"/>
        </w:tabs>
        <w:jc w:val="left"/>
        <w:rPr>
          <w:b/>
          <w:bCs/>
        </w:rPr>
      </w:pPr>
      <w:r w:rsidRPr="00504E47">
        <w:rPr>
          <w:b/>
        </w:rPr>
        <w:t>Mezní stav použitelnosti – charakteristické kombinace zatížení</w:t>
      </w:r>
    </w:p>
    <w:p w:rsidR="00AD698E" w:rsidRPr="00AC45F9" w:rsidRDefault="00AD698E" w:rsidP="00AD698E">
      <w:r w:rsidRPr="00AC45F9">
        <w:t xml:space="preserve">Charakteristická kombinace (pro ověření nevratných deformací </w:t>
      </w:r>
      <w:proofErr w:type="spellStart"/>
      <w:r w:rsidRPr="00AC45F9">
        <w:t>kce</w:t>
      </w:r>
      <w:proofErr w:type="spellEnd"/>
      <w:r w:rsidRPr="00AC45F9">
        <w:t>):</w:t>
      </w:r>
    </w:p>
    <w:p w:rsidR="00D019E2" w:rsidRPr="00D019E2" w:rsidRDefault="00AD698E" w:rsidP="00D019E2">
      <w:r w:rsidRPr="00AC45F9">
        <w:object w:dxaOrig="2780" w:dyaOrig="440">
          <v:shape id="_x0000_i1027" type="#_x0000_t75" style="width:138.75pt;height:20.25pt" o:ole="" o:bordertopcolor="this" o:borderleftcolor="this" o:borderbottomcolor="this" o:borderrightcolor="this">
            <v:imagedata r:id="rId22" o:title=""/>
            <w10:bordertop type="single" width="4"/>
            <w10:borderleft type="single" width="4"/>
            <w10:borderbottom type="single" width="4"/>
            <w10:borderright type="single" width="4"/>
          </v:shape>
          <o:OLEObject Type="Embed" ProgID="Equation.3" ShapeID="_x0000_i1027" DrawAspect="Content" ObjectID="_1758115926" r:id="rId23"/>
        </w:object>
      </w:r>
    </w:p>
    <w:p w:rsidR="00D019E2" w:rsidRPr="00270687" w:rsidRDefault="00D019E2" w:rsidP="00D019E2">
      <w:pPr>
        <w:pStyle w:val="Nadpis2"/>
      </w:pPr>
      <w:bookmarkStart w:id="6" w:name="_Toc118120921"/>
      <w:r w:rsidRPr="001D2E93">
        <w:lastRenderedPageBreak/>
        <w:t>Limitní deformace</w:t>
      </w:r>
      <w:bookmarkStart w:id="7" w:name="_Hlk484623107"/>
      <w:bookmarkEnd w:id="6"/>
    </w:p>
    <w:bookmarkEnd w:id="7"/>
    <w:p w:rsidR="0078731D" w:rsidRPr="0078731D" w:rsidRDefault="0078731D" w:rsidP="0078731D">
      <w:pPr>
        <w:pStyle w:val="Odstavecseseznamem"/>
        <w:numPr>
          <w:ilvl w:val="0"/>
          <w:numId w:val="15"/>
        </w:numPr>
        <w:spacing w:line="320" w:lineRule="exact"/>
        <w:ind w:left="709" w:hanging="283"/>
        <w:rPr>
          <w:rFonts w:asciiTheme="minorHAnsi" w:hAnsiTheme="minorHAnsi" w:cstheme="minorHAnsi"/>
          <w:sz w:val="22"/>
        </w:rPr>
      </w:pPr>
      <w:r w:rsidRPr="0078731D">
        <w:rPr>
          <w:rFonts w:asciiTheme="minorHAnsi" w:hAnsiTheme="minorHAnsi" w:cstheme="minorHAnsi"/>
          <w:b/>
          <w:sz w:val="22"/>
          <w:u w:val="single"/>
        </w:rPr>
        <w:t>Dřevěné konstrukce</w:t>
      </w:r>
    </w:p>
    <w:p w:rsidR="0078731D" w:rsidRPr="0078731D" w:rsidRDefault="0078731D" w:rsidP="0078731D">
      <w:pPr>
        <w:pStyle w:val="Odstavecseseznamem"/>
        <w:numPr>
          <w:ilvl w:val="0"/>
          <w:numId w:val="24"/>
        </w:numPr>
        <w:spacing w:line="320" w:lineRule="exact"/>
        <w:rPr>
          <w:rFonts w:asciiTheme="minorHAnsi" w:hAnsiTheme="minorHAnsi" w:cstheme="minorHAnsi"/>
          <w:sz w:val="22"/>
        </w:rPr>
      </w:pPr>
      <w:r w:rsidRPr="0078731D">
        <w:rPr>
          <w:rFonts w:asciiTheme="minorHAnsi" w:hAnsiTheme="minorHAnsi" w:cstheme="minorHAnsi"/>
          <w:i/>
          <w:iCs/>
          <w:sz w:val="22"/>
        </w:rPr>
        <w:t>u</w:t>
      </w:r>
      <w:r w:rsidRPr="0078731D">
        <w:rPr>
          <w:rFonts w:asciiTheme="minorHAnsi" w:hAnsiTheme="minorHAnsi" w:cstheme="minorHAnsi"/>
          <w:i/>
          <w:iCs/>
          <w:sz w:val="22"/>
          <w:vertAlign w:val="subscript"/>
        </w:rPr>
        <w:t>max</w:t>
      </w:r>
      <w:r w:rsidRPr="0078731D">
        <w:rPr>
          <w:rFonts w:asciiTheme="minorHAnsi" w:hAnsiTheme="minorHAnsi" w:cstheme="minorHAnsi"/>
          <w:sz w:val="22"/>
        </w:rPr>
        <w:t xml:space="preserve"> ≤ 1/250 rozponu (průhyb včetně dotvarování dřeva), </w:t>
      </w:r>
    </w:p>
    <w:p w:rsidR="0078731D" w:rsidRPr="0078731D" w:rsidRDefault="0078731D" w:rsidP="0078731D">
      <w:pPr>
        <w:pStyle w:val="Odstavecseseznamem"/>
        <w:numPr>
          <w:ilvl w:val="0"/>
          <w:numId w:val="24"/>
        </w:numPr>
        <w:spacing w:line="320" w:lineRule="exact"/>
        <w:rPr>
          <w:rFonts w:asciiTheme="minorHAnsi" w:hAnsiTheme="minorHAnsi" w:cstheme="minorHAnsi"/>
          <w:sz w:val="22"/>
        </w:rPr>
      </w:pPr>
      <w:r w:rsidRPr="0078731D">
        <w:rPr>
          <w:rFonts w:asciiTheme="minorHAnsi" w:hAnsiTheme="minorHAnsi" w:cstheme="minorHAnsi"/>
          <w:i/>
          <w:iCs/>
          <w:sz w:val="22"/>
        </w:rPr>
        <w:t>u</w:t>
      </w:r>
      <w:r w:rsidRPr="0078731D">
        <w:rPr>
          <w:rFonts w:asciiTheme="minorHAnsi" w:hAnsiTheme="minorHAnsi" w:cstheme="minorHAnsi"/>
          <w:i/>
          <w:iCs/>
          <w:sz w:val="22"/>
          <w:vertAlign w:val="subscript"/>
        </w:rPr>
        <w:t>2</w:t>
      </w:r>
      <w:r w:rsidRPr="0078731D">
        <w:rPr>
          <w:rFonts w:asciiTheme="minorHAnsi" w:hAnsiTheme="minorHAnsi" w:cstheme="minorHAnsi"/>
          <w:sz w:val="22"/>
        </w:rPr>
        <w:t xml:space="preserve"> ≤ 1/350 rozponu (okamžitý průhyb)</w:t>
      </w:r>
    </w:p>
    <w:p w:rsidR="0078731D" w:rsidRDefault="0078731D" w:rsidP="0078731D">
      <w:pPr>
        <w:pStyle w:val="Nadpis5"/>
        <w:rPr>
          <w:rFonts w:asciiTheme="minorHAnsi" w:eastAsiaTheme="minorHAnsi" w:hAnsiTheme="minorHAnsi" w:cstheme="minorBidi"/>
        </w:rPr>
      </w:pPr>
    </w:p>
    <w:p w:rsidR="0078731D" w:rsidRPr="0078731D" w:rsidRDefault="0078731D" w:rsidP="0078731D">
      <w:pPr>
        <w:pStyle w:val="Nadpis5"/>
        <w:keepLines/>
        <w:numPr>
          <w:ilvl w:val="0"/>
          <w:numId w:val="15"/>
        </w:numPr>
        <w:tabs>
          <w:tab w:val="clear" w:pos="567"/>
        </w:tabs>
        <w:spacing w:before="40"/>
        <w:ind w:left="709" w:hanging="283"/>
        <w:rPr>
          <w:rFonts w:asciiTheme="minorHAnsi" w:hAnsiTheme="minorHAnsi" w:cstheme="minorHAnsi"/>
          <w:b w:val="0"/>
          <w:sz w:val="28"/>
        </w:rPr>
      </w:pPr>
      <w:r w:rsidRPr="0078731D">
        <w:rPr>
          <w:rFonts w:asciiTheme="minorHAnsi" w:hAnsiTheme="minorHAnsi" w:cstheme="minorHAnsi"/>
          <w:sz w:val="22"/>
        </w:rPr>
        <w:t>Betonové konstrukce</w:t>
      </w:r>
    </w:p>
    <w:p w:rsidR="0078731D" w:rsidRPr="0078731D" w:rsidRDefault="0078731D" w:rsidP="0078731D">
      <w:pPr>
        <w:numPr>
          <w:ilvl w:val="1"/>
          <w:numId w:val="10"/>
        </w:numPr>
        <w:tabs>
          <w:tab w:val="clear" w:pos="567"/>
        </w:tabs>
        <w:rPr>
          <w:sz w:val="22"/>
        </w:rPr>
      </w:pPr>
      <w:r w:rsidRPr="0078731D">
        <w:rPr>
          <w:sz w:val="22"/>
          <w:u w:val="single"/>
        </w:rPr>
        <w:t>Běžné stropní desky</w:t>
      </w:r>
      <w:r w:rsidRPr="0078731D">
        <w:rPr>
          <w:b/>
          <w:sz w:val="22"/>
          <w:u w:val="single"/>
        </w:rPr>
        <w:t xml:space="preserve"> </w:t>
      </w:r>
      <w:r w:rsidRPr="0078731D">
        <w:rPr>
          <w:sz w:val="22"/>
        </w:rPr>
        <w:t xml:space="preserve">(čl. 7.4.1(4) v ČSN EN 1992-1-1) – </w:t>
      </w:r>
      <w:r w:rsidRPr="0078731D">
        <w:rPr>
          <w:i/>
          <w:iCs/>
          <w:sz w:val="22"/>
        </w:rPr>
        <w:t>u</w:t>
      </w:r>
      <w:r w:rsidRPr="0078731D">
        <w:rPr>
          <w:i/>
          <w:iCs/>
          <w:sz w:val="22"/>
          <w:vertAlign w:val="subscript"/>
        </w:rPr>
        <w:t>max</w:t>
      </w:r>
      <w:r w:rsidRPr="0078731D">
        <w:rPr>
          <w:sz w:val="22"/>
        </w:rPr>
        <w:t xml:space="preserve"> ≤ 1/250 rozponu (průhyb včetně dotvarování – kvazistálá kombinace zatížení)</w:t>
      </w:r>
    </w:p>
    <w:p w:rsidR="0078731D" w:rsidRPr="0078731D" w:rsidRDefault="0078731D" w:rsidP="0078731D">
      <w:pPr>
        <w:numPr>
          <w:ilvl w:val="1"/>
          <w:numId w:val="10"/>
        </w:numPr>
        <w:tabs>
          <w:tab w:val="clear" w:pos="567"/>
        </w:tabs>
        <w:rPr>
          <w:sz w:val="22"/>
        </w:rPr>
      </w:pPr>
      <w:r w:rsidRPr="0078731D">
        <w:rPr>
          <w:sz w:val="22"/>
          <w:u w:val="single"/>
        </w:rPr>
        <w:t>Stropní desky tvořící podlahu, kde jsou příčky</w:t>
      </w:r>
      <w:r w:rsidRPr="0078731D">
        <w:rPr>
          <w:sz w:val="22"/>
        </w:rPr>
        <w:t xml:space="preserve"> -  </w:t>
      </w:r>
      <w:r w:rsidRPr="0078731D">
        <w:rPr>
          <w:i/>
          <w:iCs/>
          <w:sz w:val="22"/>
        </w:rPr>
        <w:t>u</w:t>
      </w:r>
      <w:r w:rsidRPr="0078731D">
        <w:rPr>
          <w:i/>
          <w:iCs/>
          <w:sz w:val="22"/>
          <w:vertAlign w:val="subscript"/>
        </w:rPr>
        <w:t>2</w:t>
      </w:r>
      <w:r w:rsidRPr="0078731D">
        <w:rPr>
          <w:sz w:val="22"/>
        </w:rPr>
        <w:t xml:space="preserve"> ≤ 1/500 rozponu (dle čl. 7.4.1(5) v ČSN EN 1992-1-1 průhyb od zatížení po zabudování prvku do konstrukce – kvazistálá kombinace zatížení), nebo 1/600 rozponu nebo 15 mm a natočení kolmé k patě příčky 2 mrad od okamžiku vyzdění příčky (dle Tab. 7.1 v ČSN 73 1201/2010) </w:t>
      </w:r>
    </w:p>
    <w:p w:rsidR="0078731D" w:rsidRPr="0078731D" w:rsidRDefault="0078731D" w:rsidP="0078731D">
      <w:pPr>
        <w:ind w:left="708"/>
        <w:rPr>
          <w:sz w:val="22"/>
        </w:rPr>
      </w:pPr>
      <w:r w:rsidRPr="0078731D">
        <w:rPr>
          <w:sz w:val="22"/>
        </w:rPr>
        <w:t>Pozn.) Vždy se jedná o průhyb s dotvarováním a v místě vzniku trhlin s redukovanou ohybovou tuhostí (nelineární deformace)</w:t>
      </w:r>
    </w:p>
    <w:p w:rsidR="00CB1E01" w:rsidRDefault="00CB1E01">
      <w:pPr>
        <w:tabs>
          <w:tab w:val="clear" w:pos="567"/>
        </w:tabs>
        <w:jc w:val="left"/>
        <w:rPr>
          <w:rFonts w:asciiTheme="minorHAnsi" w:hAnsiTheme="minorHAnsi" w:cstheme="minorHAnsi"/>
          <w:sz w:val="22"/>
        </w:rPr>
      </w:pPr>
    </w:p>
    <w:p w:rsidR="00B828F4" w:rsidRDefault="0078731D" w:rsidP="009D2FE3">
      <w:pPr>
        <w:pStyle w:val="Nadpis1"/>
      </w:pPr>
      <w:bookmarkStart w:id="8" w:name="_Toc118120922"/>
      <w:r>
        <w:t>KONSTRUKCE STŘECHY</w:t>
      </w:r>
      <w:bookmarkEnd w:id="8"/>
    </w:p>
    <w:p w:rsidR="00DC7732" w:rsidRDefault="00DC7732" w:rsidP="00DC7732">
      <w:pPr>
        <w:pStyle w:val="Nadpis2"/>
      </w:pPr>
      <w:bookmarkStart w:id="9" w:name="_Toc118120923"/>
      <w:r>
        <w:t xml:space="preserve">Schéma </w:t>
      </w:r>
      <w:r w:rsidR="0078731D">
        <w:t>střešní konstrukce</w:t>
      </w:r>
      <w:bookmarkEnd w:id="9"/>
    </w:p>
    <w:p w:rsidR="00DC7732" w:rsidRDefault="00674E04">
      <w:pPr>
        <w:tabs>
          <w:tab w:val="clear" w:pos="567"/>
        </w:tabs>
        <w:jc w:val="left"/>
      </w:pPr>
      <w:r>
        <w:rPr>
          <w:noProof/>
        </w:rPr>
        <w:drawing>
          <wp:inline distT="0" distB="0" distL="0" distR="0">
            <wp:extent cx="6299835" cy="4450080"/>
            <wp:effectExtent l="19050" t="0" r="5715" b="0"/>
            <wp:docPr id="119" name="Obrázek 118" descr="objekt C - SCHÉMA-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jekt C - SCHÉMA-1.jpg"/>
                    <pic:cNvPicPr/>
                  </pic:nvPicPr>
                  <pic:blipFill>
                    <a:blip r:embed="rId24" cstate="print"/>
                    <a:stretch>
                      <a:fillRect/>
                    </a:stretch>
                  </pic:blipFill>
                  <pic:spPr>
                    <a:xfrm>
                      <a:off x="0" y="0"/>
                      <a:ext cx="6299835" cy="4450080"/>
                    </a:xfrm>
                    <a:prstGeom prst="rect">
                      <a:avLst/>
                    </a:prstGeom>
                  </pic:spPr>
                </pic:pic>
              </a:graphicData>
            </a:graphic>
          </wp:inline>
        </w:drawing>
      </w:r>
    </w:p>
    <w:p w:rsidR="00A04D8B" w:rsidRDefault="00A04D8B">
      <w:pPr>
        <w:tabs>
          <w:tab w:val="clear" w:pos="567"/>
        </w:tabs>
        <w:jc w:val="left"/>
      </w:pPr>
    </w:p>
    <w:p w:rsidR="00802250" w:rsidRDefault="00802250" w:rsidP="00802250">
      <w:pPr>
        <w:pStyle w:val="Nadpis2"/>
      </w:pPr>
      <w:bookmarkStart w:id="10" w:name="_Toc118120924"/>
      <w:r>
        <w:lastRenderedPageBreak/>
        <w:t>Zatížení</w:t>
      </w:r>
      <w:r w:rsidR="0047227A">
        <w:t xml:space="preserve"> </w:t>
      </w:r>
      <w:r w:rsidR="005B72EE">
        <w:t xml:space="preserve">na </w:t>
      </w:r>
      <w:r w:rsidR="0078731D">
        <w:t>vazníky</w:t>
      </w:r>
      <w:bookmarkEnd w:id="10"/>
    </w:p>
    <w:p w:rsidR="005B72EE" w:rsidRDefault="005B72EE" w:rsidP="005B72EE">
      <w:pPr>
        <w:rPr>
          <w:b/>
          <w:sz w:val="24"/>
        </w:rPr>
      </w:pPr>
      <w:r>
        <w:rPr>
          <w:b/>
          <w:sz w:val="24"/>
        </w:rPr>
        <w:t>Stálé zatížení</w:t>
      </w:r>
    </w:p>
    <w:p w:rsidR="005B72EE" w:rsidRDefault="00674E04" w:rsidP="005B72EE">
      <w:pPr>
        <w:rPr>
          <w:b/>
          <w:sz w:val="24"/>
        </w:rPr>
      </w:pPr>
      <w:r>
        <w:rPr>
          <w:b/>
          <w:noProof/>
          <w:sz w:val="24"/>
        </w:rPr>
        <w:drawing>
          <wp:inline distT="0" distB="0" distL="0" distR="0">
            <wp:extent cx="3851910" cy="1885950"/>
            <wp:effectExtent l="19050" t="0" r="0" b="0"/>
            <wp:docPr id="120" name="obrázek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25" cstate="print"/>
                    <a:srcRect l="38857" t="49231"/>
                    <a:stretch>
                      <a:fillRect/>
                    </a:stretch>
                  </pic:blipFill>
                  <pic:spPr bwMode="auto">
                    <a:xfrm>
                      <a:off x="0" y="0"/>
                      <a:ext cx="3851910" cy="1885950"/>
                    </a:xfrm>
                    <a:prstGeom prst="rect">
                      <a:avLst/>
                    </a:prstGeom>
                    <a:noFill/>
                    <a:ln w="9525">
                      <a:noFill/>
                      <a:miter lim="800000"/>
                      <a:headEnd/>
                      <a:tailEnd/>
                    </a:ln>
                  </pic:spPr>
                </pic:pic>
              </a:graphicData>
            </a:graphic>
          </wp:inline>
        </w:drawing>
      </w:r>
    </w:p>
    <w:p w:rsidR="008C1EA5" w:rsidRDefault="008C1EA5" w:rsidP="008C1EA5">
      <w:pPr>
        <w:rPr>
          <w:b/>
          <w:sz w:val="24"/>
        </w:rPr>
      </w:pPr>
      <w:r>
        <w:rPr>
          <w:b/>
          <w:sz w:val="24"/>
        </w:rPr>
        <w:t>Užitné zatížení</w:t>
      </w:r>
    </w:p>
    <w:p w:rsidR="005B72EE" w:rsidRDefault="00674E04" w:rsidP="00CB1E01">
      <w:pPr>
        <w:rPr>
          <w:b/>
          <w:sz w:val="24"/>
        </w:rPr>
      </w:pPr>
      <w:r>
        <w:rPr>
          <w:b/>
          <w:noProof/>
          <w:sz w:val="24"/>
        </w:rPr>
        <w:drawing>
          <wp:inline distT="0" distB="0" distL="0" distR="0">
            <wp:extent cx="3886200" cy="1821225"/>
            <wp:effectExtent l="19050" t="0" r="0" b="0"/>
            <wp:docPr id="121" name="obrázek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pic:cNvPicPr>
                      <a:picLocks noChangeAspect="1" noChangeArrowheads="1"/>
                    </pic:cNvPicPr>
                  </pic:nvPicPr>
                  <pic:blipFill>
                    <a:blip r:embed="rId26" cstate="print"/>
                    <a:srcRect l="38252" t="46410" b="4563"/>
                    <a:stretch>
                      <a:fillRect/>
                    </a:stretch>
                  </pic:blipFill>
                  <pic:spPr bwMode="auto">
                    <a:xfrm>
                      <a:off x="0" y="0"/>
                      <a:ext cx="3886200" cy="1821225"/>
                    </a:xfrm>
                    <a:prstGeom prst="rect">
                      <a:avLst/>
                    </a:prstGeom>
                    <a:noFill/>
                    <a:ln w="9525">
                      <a:noFill/>
                      <a:miter lim="800000"/>
                      <a:headEnd/>
                      <a:tailEnd/>
                    </a:ln>
                  </pic:spPr>
                </pic:pic>
              </a:graphicData>
            </a:graphic>
          </wp:inline>
        </w:drawing>
      </w:r>
    </w:p>
    <w:p w:rsidR="005B72EE" w:rsidRDefault="00674E04" w:rsidP="005B72EE">
      <w:pPr>
        <w:rPr>
          <w:b/>
          <w:sz w:val="24"/>
        </w:rPr>
      </w:pPr>
      <w:r>
        <w:rPr>
          <w:b/>
          <w:sz w:val="24"/>
        </w:rPr>
        <w:t>Technologie, instalace</w:t>
      </w:r>
    </w:p>
    <w:p w:rsidR="006E5118" w:rsidRDefault="00674E04" w:rsidP="00FD5F3D">
      <w:pPr>
        <w:rPr>
          <w:b/>
          <w:sz w:val="24"/>
        </w:rPr>
      </w:pPr>
      <w:r>
        <w:rPr>
          <w:b/>
          <w:noProof/>
          <w:sz w:val="24"/>
        </w:rPr>
        <w:drawing>
          <wp:inline distT="0" distB="0" distL="0" distR="0">
            <wp:extent cx="3738094" cy="1914525"/>
            <wp:effectExtent l="19050" t="0" r="0" b="0"/>
            <wp:docPr id="123" name="obrázek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pic:cNvPicPr>
                      <a:picLocks noChangeAspect="1" noChangeArrowheads="1"/>
                    </pic:cNvPicPr>
                  </pic:nvPicPr>
                  <pic:blipFill>
                    <a:blip r:embed="rId27" cstate="print"/>
                    <a:srcRect l="39462" t="41795" r="1143" b="6608"/>
                    <a:stretch>
                      <a:fillRect/>
                    </a:stretch>
                  </pic:blipFill>
                  <pic:spPr bwMode="auto">
                    <a:xfrm>
                      <a:off x="0" y="0"/>
                      <a:ext cx="3738094" cy="1914525"/>
                    </a:xfrm>
                    <a:prstGeom prst="rect">
                      <a:avLst/>
                    </a:prstGeom>
                    <a:noFill/>
                    <a:ln w="9525">
                      <a:noFill/>
                      <a:miter lim="800000"/>
                      <a:headEnd/>
                      <a:tailEnd/>
                    </a:ln>
                  </pic:spPr>
                </pic:pic>
              </a:graphicData>
            </a:graphic>
          </wp:inline>
        </w:drawing>
      </w:r>
    </w:p>
    <w:p w:rsidR="00674E04" w:rsidRDefault="00674E04" w:rsidP="00FD5F3D">
      <w:pPr>
        <w:rPr>
          <w:b/>
          <w:sz w:val="24"/>
        </w:rPr>
      </w:pPr>
    </w:p>
    <w:p w:rsidR="00E216D9" w:rsidRDefault="001A0B66" w:rsidP="00FD5F3D">
      <w:pPr>
        <w:rPr>
          <w:b/>
          <w:sz w:val="24"/>
        </w:rPr>
      </w:pPr>
      <w:r>
        <w:rPr>
          <w:b/>
          <w:sz w:val="24"/>
        </w:rPr>
        <w:t xml:space="preserve">Sníh </w:t>
      </w:r>
    </w:p>
    <w:p w:rsidR="00674E04" w:rsidRDefault="00674E04" w:rsidP="00FD5F3D">
      <w:pPr>
        <w:rPr>
          <w:b/>
          <w:sz w:val="24"/>
        </w:rPr>
      </w:pPr>
      <w:r>
        <w:rPr>
          <w:b/>
          <w:noProof/>
          <w:sz w:val="24"/>
        </w:rPr>
        <w:drawing>
          <wp:inline distT="0" distB="0" distL="0" distR="0">
            <wp:extent cx="3810000" cy="2011954"/>
            <wp:effectExtent l="19050" t="0" r="0" b="0"/>
            <wp:docPr id="124" name="obrázek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
                    <pic:cNvPicPr>
                      <a:picLocks noChangeAspect="1" noChangeArrowheads="1"/>
                    </pic:cNvPicPr>
                  </pic:nvPicPr>
                  <pic:blipFill>
                    <a:blip r:embed="rId28" cstate="print"/>
                    <a:srcRect l="39462" t="41282" b="4557"/>
                    <a:stretch>
                      <a:fillRect/>
                    </a:stretch>
                  </pic:blipFill>
                  <pic:spPr bwMode="auto">
                    <a:xfrm>
                      <a:off x="0" y="0"/>
                      <a:ext cx="3810000" cy="2011954"/>
                    </a:xfrm>
                    <a:prstGeom prst="rect">
                      <a:avLst/>
                    </a:prstGeom>
                    <a:noFill/>
                    <a:ln w="9525">
                      <a:noFill/>
                      <a:miter lim="800000"/>
                      <a:headEnd/>
                      <a:tailEnd/>
                    </a:ln>
                  </pic:spPr>
                </pic:pic>
              </a:graphicData>
            </a:graphic>
          </wp:inline>
        </w:drawing>
      </w:r>
    </w:p>
    <w:p w:rsidR="00E216D9" w:rsidRDefault="00E216D9" w:rsidP="00E216D9">
      <w:pPr>
        <w:rPr>
          <w:b/>
          <w:sz w:val="24"/>
        </w:rPr>
      </w:pPr>
      <w:r>
        <w:rPr>
          <w:b/>
          <w:sz w:val="24"/>
        </w:rPr>
        <w:lastRenderedPageBreak/>
        <w:t>Vítr 0°</w:t>
      </w:r>
    </w:p>
    <w:p w:rsidR="00E216D9" w:rsidRDefault="00674E04" w:rsidP="00FD5F3D">
      <w:pPr>
        <w:rPr>
          <w:b/>
          <w:sz w:val="24"/>
        </w:rPr>
      </w:pPr>
      <w:r>
        <w:rPr>
          <w:b/>
          <w:noProof/>
          <w:sz w:val="24"/>
        </w:rPr>
        <w:drawing>
          <wp:inline distT="0" distB="0" distL="0" distR="0">
            <wp:extent cx="3870960" cy="1962150"/>
            <wp:effectExtent l="19050" t="0" r="0" b="0"/>
            <wp:docPr id="125" name="obrázek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
                    <pic:cNvPicPr>
                      <a:picLocks noChangeAspect="1" noChangeArrowheads="1"/>
                    </pic:cNvPicPr>
                  </pic:nvPicPr>
                  <pic:blipFill>
                    <a:blip r:embed="rId29" cstate="print"/>
                    <a:srcRect l="38555" t="47179"/>
                    <a:stretch>
                      <a:fillRect/>
                    </a:stretch>
                  </pic:blipFill>
                  <pic:spPr bwMode="auto">
                    <a:xfrm>
                      <a:off x="0" y="0"/>
                      <a:ext cx="3870960" cy="1962150"/>
                    </a:xfrm>
                    <a:prstGeom prst="rect">
                      <a:avLst/>
                    </a:prstGeom>
                    <a:noFill/>
                    <a:ln w="9525">
                      <a:noFill/>
                      <a:miter lim="800000"/>
                      <a:headEnd/>
                      <a:tailEnd/>
                    </a:ln>
                  </pic:spPr>
                </pic:pic>
              </a:graphicData>
            </a:graphic>
          </wp:inline>
        </w:drawing>
      </w:r>
    </w:p>
    <w:p w:rsidR="001A0B66" w:rsidRDefault="001A0B66" w:rsidP="001A0B66">
      <w:pPr>
        <w:rPr>
          <w:b/>
          <w:sz w:val="24"/>
        </w:rPr>
      </w:pPr>
    </w:p>
    <w:p w:rsidR="001A0B66" w:rsidRDefault="001A0B66" w:rsidP="001A0B66">
      <w:pPr>
        <w:rPr>
          <w:b/>
          <w:sz w:val="24"/>
        </w:rPr>
      </w:pPr>
      <w:r>
        <w:rPr>
          <w:b/>
          <w:sz w:val="24"/>
        </w:rPr>
        <w:t>Vítr 90°</w:t>
      </w:r>
    </w:p>
    <w:p w:rsidR="00E216D9" w:rsidRDefault="00674E04">
      <w:pPr>
        <w:tabs>
          <w:tab w:val="clear" w:pos="567"/>
        </w:tabs>
        <w:jc w:val="left"/>
        <w:rPr>
          <w:b/>
          <w:sz w:val="24"/>
        </w:rPr>
      </w:pPr>
      <w:r>
        <w:rPr>
          <w:b/>
          <w:noProof/>
          <w:sz w:val="24"/>
        </w:rPr>
        <w:drawing>
          <wp:inline distT="0" distB="0" distL="0" distR="0">
            <wp:extent cx="3851910" cy="1724025"/>
            <wp:effectExtent l="19050" t="0" r="0" b="0"/>
            <wp:docPr id="126" name="obrázek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1"/>
                    <pic:cNvPicPr>
                      <a:picLocks noChangeAspect="1" noChangeArrowheads="1"/>
                    </pic:cNvPicPr>
                  </pic:nvPicPr>
                  <pic:blipFill>
                    <a:blip r:embed="rId30" cstate="print"/>
                    <a:srcRect l="38857" t="53590"/>
                    <a:stretch>
                      <a:fillRect/>
                    </a:stretch>
                  </pic:blipFill>
                  <pic:spPr bwMode="auto">
                    <a:xfrm>
                      <a:off x="0" y="0"/>
                      <a:ext cx="3851910" cy="1724025"/>
                    </a:xfrm>
                    <a:prstGeom prst="rect">
                      <a:avLst/>
                    </a:prstGeom>
                    <a:noFill/>
                    <a:ln w="9525">
                      <a:noFill/>
                      <a:miter lim="800000"/>
                      <a:headEnd/>
                      <a:tailEnd/>
                    </a:ln>
                  </pic:spPr>
                </pic:pic>
              </a:graphicData>
            </a:graphic>
          </wp:inline>
        </w:drawing>
      </w:r>
      <w:r w:rsidR="00E216D9">
        <w:rPr>
          <w:b/>
          <w:sz w:val="24"/>
        </w:rPr>
        <w:br w:type="page"/>
      </w:r>
    </w:p>
    <w:p w:rsidR="00E216D9" w:rsidRDefault="00E216D9" w:rsidP="00E216D9">
      <w:pPr>
        <w:pStyle w:val="Nadpis2"/>
      </w:pPr>
      <w:bookmarkStart w:id="11" w:name="_Toc118120925"/>
      <w:r>
        <w:lastRenderedPageBreak/>
        <w:t>Vnitřní síly</w:t>
      </w:r>
      <w:r w:rsidR="00244AD5">
        <w:t xml:space="preserve"> – </w:t>
      </w:r>
      <w:r w:rsidR="0078731D">
        <w:t>příhradový vazník</w:t>
      </w:r>
      <w:bookmarkEnd w:id="11"/>
    </w:p>
    <w:p w:rsidR="00E216D9" w:rsidRDefault="00E216D9" w:rsidP="00E216D9">
      <w:pPr>
        <w:rPr>
          <w:b/>
          <w:sz w:val="24"/>
        </w:rPr>
      </w:pPr>
      <w:r>
        <w:rPr>
          <w:b/>
          <w:sz w:val="24"/>
        </w:rPr>
        <w:t>Normálová síla; N</w:t>
      </w:r>
      <w:r w:rsidR="001A0B66">
        <w:rPr>
          <w:b/>
          <w:sz w:val="24"/>
        </w:rPr>
        <w:t xml:space="preserve"> (KZ 6.10</w:t>
      </w:r>
      <w:r w:rsidR="00F9373B">
        <w:rPr>
          <w:b/>
          <w:sz w:val="24"/>
        </w:rPr>
        <w:t xml:space="preserve"> dle ČSN EN 1990):</w:t>
      </w:r>
    </w:p>
    <w:p w:rsidR="00C9399F" w:rsidRDefault="004F397E" w:rsidP="00E216D9">
      <w:pPr>
        <w:rPr>
          <w:b/>
          <w:sz w:val="24"/>
        </w:rPr>
      </w:pPr>
      <w:r>
        <w:rPr>
          <w:b/>
          <w:noProof/>
          <w:sz w:val="24"/>
        </w:rPr>
        <w:drawing>
          <wp:inline distT="0" distB="0" distL="0" distR="0">
            <wp:extent cx="5200650" cy="2132352"/>
            <wp:effectExtent l="19050" t="0" r="0" b="0"/>
            <wp:docPr id="127" name="obrázek 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
                    <pic:cNvPicPr>
                      <a:picLocks noChangeAspect="1" noChangeArrowheads="1"/>
                    </pic:cNvPicPr>
                  </pic:nvPicPr>
                  <pic:blipFill>
                    <a:blip r:embed="rId31" cstate="print"/>
                    <a:srcRect l="45056" b="61795"/>
                    <a:stretch>
                      <a:fillRect/>
                    </a:stretch>
                  </pic:blipFill>
                  <pic:spPr bwMode="auto">
                    <a:xfrm>
                      <a:off x="0" y="0"/>
                      <a:ext cx="5200650" cy="2132352"/>
                    </a:xfrm>
                    <a:prstGeom prst="rect">
                      <a:avLst/>
                    </a:prstGeom>
                    <a:noFill/>
                    <a:ln w="9525">
                      <a:noFill/>
                      <a:miter lim="800000"/>
                      <a:headEnd/>
                      <a:tailEnd/>
                    </a:ln>
                  </pic:spPr>
                </pic:pic>
              </a:graphicData>
            </a:graphic>
          </wp:inline>
        </w:drawing>
      </w:r>
    </w:p>
    <w:p w:rsidR="00B245D3" w:rsidRDefault="00B245D3" w:rsidP="00E216D9">
      <w:pPr>
        <w:rPr>
          <w:b/>
          <w:sz w:val="24"/>
        </w:rPr>
      </w:pPr>
    </w:p>
    <w:p w:rsidR="00E216D9" w:rsidRDefault="00E216D9" w:rsidP="00E216D9">
      <w:pPr>
        <w:rPr>
          <w:b/>
          <w:sz w:val="24"/>
        </w:rPr>
      </w:pPr>
      <w:r>
        <w:rPr>
          <w:b/>
          <w:sz w:val="24"/>
        </w:rPr>
        <w:t xml:space="preserve">Posouvající síla; </w:t>
      </w:r>
      <w:proofErr w:type="spellStart"/>
      <w:r>
        <w:rPr>
          <w:b/>
          <w:sz w:val="24"/>
        </w:rPr>
        <w:t>Vz</w:t>
      </w:r>
      <w:proofErr w:type="spellEnd"/>
      <w:r w:rsidR="001A0B66">
        <w:rPr>
          <w:b/>
          <w:sz w:val="24"/>
        </w:rPr>
        <w:t xml:space="preserve"> (KZ 6.10</w:t>
      </w:r>
      <w:r w:rsidR="00F9373B">
        <w:rPr>
          <w:b/>
          <w:sz w:val="24"/>
        </w:rPr>
        <w:t xml:space="preserve"> dle ČSN EN 1990):</w:t>
      </w:r>
    </w:p>
    <w:p w:rsidR="00E216D9" w:rsidRDefault="004F397E" w:rsidP="00E216D9">
      <w:pPr>
        <w:tabs>
          <w:tab w:val="clear" w:pos="567"/>
        </w:tabs>
        <w:jc w:val="left"/>
      </w:pPr>
      <w:r>
        <w:rPr>
          <w:noProof/>
        </w:rPr>
        <w:drawing>
          <wp:inline distT="0" distB="0" distL="0" distR="0">
            <wp:extent cx="5200650" cy="2405336"/>
            <wp:effectExtent l="19050" t="0" r="0" b="0"/>
            <wp:docPr id="128" name="obrázek 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7"/>
                    <pic:cNvPicPr>
                      <a:picLocks noChangeAspect="1" noChangeArrowheads="1"/>
                    </pic:cNvPicPr>
                  </pic:nvPicPr>
                  <pic:blipFill>
                    <a:blip r:embed="rId32" cstate="print"/>
                    <a:srcRect l="44754" b="56667"/>
                    <a:stretch>
                      <a:fillRect/>
                    </a:stretch>
                  </pic:blipFill>
                  <pic:spPr bwMode="auto">
                    <a:xfrm>
                      <a:off x="0" y="0"/>
                      <a:ext cx="5200650" cy="2405336"/>
                    </a:xfrm>
                    <a:prstGeom prst="rect">
                      <a:avLst/>
                    </a:prstGeom>
                    <a:noFill/>
                    <a:ln w="9525">
                      <a:noFill/>
                      <a:miter lim="800000"/>
                      <a:headEnd/>
                      <a:tailEnd/>
                    </a:ln>
                  </pic:spPr>
                </pic:pic>
              </a:graphicData>
            </a:graphic>
          </wp:inline>
        </w:drawing>
      </w:r>
    </w:p>
    <w:p w:rsidR="00C9399F" w:rsidRDefault="00C9399F" w:rsidP="00E216D9">
      <w:pPr>
        <w:rPr>
          <w:b/>
          <w:sz w:val="24"/>
        </w:rPr>
      </w:pPr>
    </w:p>
    <w:p w:rsidR="00E216D9" w:rsidRDefault="00E216D9" w:rsidP="00E216D9">
      <w:pPr>
        <w:rPr>
          <w:b/>
          <w:sz w:val="24"/>
        </w:rPr>
      </w:pPr>
      <w:r>
        <w:rPr>
          <w:b/>
          <w:sz w:val="24"/>
        </w:rPr>
        <w:t>Ohybový moment; My</w:t>
      </w:r>
      <w:r w:rsidR="001A0B66">
        <w:rPr>
          <w:b/>
          <w:sz w:val="24"/>
        </w:rPr>
        <w:t xml:space="preserve"> (KZ 6.10</w:t>
      </w:r>
      <w:r w:rsidR="00F9373B">
        <w:rPr>
          <w:b/>
          <w:sz w:val="24"/>
        </w:rPr>
        <w:t xml:space="preserve"> dle ČSN EN 1990):</w:t>
      </w:r>
    </w:p>
    <w:p w:rsidR="00E216D9" w:rsidRDefault="004F397E" w:rsidP="00E216D9">
      <w:pPr>
        <w:rPr>
          <w:b/>
          <w:sz w:val="24"/>
        </w:rPr>
      </w:pPr>
      <w:r>
        <w:rPr>
          <w:b/>
          <w:noProof/>
          <w:sz w:val="24"/>
        </w:rPr>
        <w:drawing>
          <wp:inline distT="0" distB="0" distL="0" distR="0">
            <wp:extent cx="5200650" cy="2363932"/>
            <wp:effectExtent l="19050" t="0" r="0" b="0"/>
            <wp:docPr id="129" name="obrázek 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0"/>
                    <pic:cNvPicPr>
                      <a:picLocks noChangeAspect="1" noChangeArrowheads="1"/>
                    </pic:cNvPicPr>
                  </pic:nvPicPr>
                  <pic:blipFill>
                    <a:blip r:embed="rId33" cstate="print"/>
                    <a:srcRect l="44451" b="57179"/>
                    <a:stretch>
                      <a:fillRect/>
                    </a:stretch>
                  </pic:blipFill>
                  <pic:spPr bwMode="auto">
                    <a:xfrm>
                      <a:off x="0" y="0"/>
                      <a:ext cx="5200650" cy="2363932"/>
                    </a:xfrm>
                    <a:prstGeom prst="rect">
                      <a:avLst/>
                    </a:prstGeom>
                    <a:noFill/>
                    <a:ln w="9525">
                      <a:noFill/>
                      <a:miter lim="800000"/>
                      <a:headEnd/>
                      <a:tailEnd/>
                    </a:ln>
                  </pic:spPr>
                </pic:pic>
              </a:graphicData>
            </a:graphic>
          </wp:inline>
        </w:drawing>
      </w:r>
    </w:p>
    <w:p w:rsidR="00E216D9" w:rsidRDefault="00E216D9" w:rsidP="00E216D9">
      <w:pPr>
        <w:rPr>
          <w:b/>
          <w:sz w:val="24"/>
        </w:rPr>
      </w:pPr>
    </w:p>
    <w:p w:rsidR="004F397E" w:rsidRDefault="004F397E" w:rsidP="00E216D9">
      <w:pPr>
        <w:tabs>
          <w:tab w:val="clear" w:pos="567"/>
        </w:tabs>
        <w:jc w:val="left"/>
        <w:rPr>
          <w:b/>
          <w:sz w:val="24"/>
        </w:rPr>
      </w:pPr>
    </w:p>
    <w:p w:rsidR="00E5553A" w:rsidRDefault="00E5553A" w:rsidP="00E216D9">
      <w:pPr>
        <w:tabs>
          <w:tab w:val="clear" w:pos="567"/>
        </w:tabs>
        <w:jc w:val="left"/>
        <w:rPr>
          <w:b/>
          <w:sz w:val="24"/>
        </w:rPr>
      </w:pPr>
    </w:p>
    <w:p w:rsidR="00E216D9" w:rsidRDefault="00E216D9" w:rsidP="00E216D9">
      <w:pPr>
        <w:tabs>
          <w:tab w:val="clear" w:pos="567"/>
        </w:tabs>
        <w:jc w:val="left"/>
        <w:rPr>
          <w:b/>
          <w:sz w:val="24"/>
        </w:rPr>
      </w:pPr>
      <w:r>
        <w:rPr>
          <w:b/>
          <w:sz w:val="24"/>
        </w:rPr>
        <w:lastRenderedPageBreak/>
        <w:t xml:space="preserve">Svislý průhyb; </w:t>
      </w:r>
      <w:proofErr w:type="spellStart"/>
      <w:r>
        <w:rPr>
          <w:b/>
          <w:sz w:val="24"/>
        </w:rPr>
        <w:t>uz</w:t>
      </w:r>
      <w:proofErr w:type="spellEnd"/>
    </w:p>
    <w:p w:rsidR="009817A9" w:rsidRDefault="009817A9" w:rsidP="00E216D9">
      <w:pPr>
        <w:tabs>
          <w:tab w:val="clear" w:pos="567"/>
        </w:tabs>
        <w:jc w:val="left"/>
        <w:rPr>
          <w:b/>
          <w:sz w:val="24"/>
        </w:rPr>
      </w:pPr>
    </w:p>
    <w:p w:rsidR="0078731D" w:rsidRPr="005F77AA" w:rsidRDefault="0078731D" w:rsidP="0078731D">
      <w:pPr>
        <w:rPr>
          <w:u w:val="single"/>
        </w:rPr>
      </w:pPr>
      <w:r w:rsidRPr="005F77AA">
        <w:rPr>
          <w:u w:val="single"/>
        </w:rPr>
        <w:t xml:space="preserve">Posouzení </w:t>
      </w:r>
      <w:r>
        <w:rPr>
          <w:u w:val="single"/>
        </w:rPr>
        <w:t>okamžitého průhybu vazníku</w:t>
      </w:r>
      <w:r w:rsidRPr="005F77AA">
        <w:rPr>
          <w:u w:val="single"/>
        </w:rPr>
        <w:t>:</w:t>
      </w:r>
    </w:p>
    <w:p w:rsidR="0078731D" w:rsidRDefault="0078731D" w:rsidP="0078731D"/>
    <w:tbl>
      <w:tblPr>
        <w:tblW w:w="4180" w:type="dxa"/>
        <w:tblInd w:w="70" w:type="dxa"/>
        <w:tblCellMar>
          <w:left w:w="70" w:type="dxa"/>
          <w:right w:w="70" w:type="dxa"/>
        </w:tblCellMar>
        <w:tblLook w:val="04A0"/>
      </w:tblPr>
      <w:tblGrid>
        <w:gridCol w:w="993"/>
        <w:gridCol w:w="679"/>
        <w:gridCol w:w="836"/>
        <w:gridCol w:w="836"/>
        <w:gridCol w:w="836"/>
      </w:tblGrid>
      <w:tr w:rsidR="0078731D" w:rsidRPr="005F77AA" w:rsidTr="00B245D3">
        <w:trPr>
          <w:trHeight w:val="285"/>
        </w:trPr>
        <w:tc>
          <w:tcPr>
            <w:tcW w:w="993" w:type="dxa"/>
            <w:vMerge w:val="restart"/>
            <w:tcBorders>
              <w:top w:val="nil"/>
              <w:left w:val="nil"/>
              <w:bottom w:val="nil"/>
              <w:right w:val="nil"/>
            </w:tcBorders>
            <w:shd w:val="clear" w:color="auto" w:fill="auto"/>
            <w:noWrap/>
            <w:vAlign w:val="center"/>
            <w:hideMark/>
          </w:tcPr>
          <w:p w:rsidR="0078731D" w:rsidRPr="005F77AA" w:rsidRDefault="004F397E" w:rsidP="00B245D3">
            <w:pPr>
              <w:tabs>
                <w:tab w:val="clear" w:pos="567"/>
              </w:tabs>
              <w:jc w:val="left"/>
              <w:rPr>
                <w:rFonts w:eastAsia="Times New Roman" w:cs="Calibri"/>
                <w:b/>
                <w:bCs/>
                <w:sz w:val="18"/>
                <w:szCs w:val="18"/>
              </w:rPr>
            </w:pPr>
            <w:r>
              <w:rPr>
                <w:rFonts w:eastAsia="Times New Roman" w:cs="Calibri"/>
                <w:b/>
                <w:bCs/>
                <w:sz w:val="18"/>
                <w:szCs w:val="18"/>
              </w:rPr>
              <w:t>7,6</w:t>
            </w:r>
            <w:r w:rsidR="0078731D" w:rsidRPr="005F77AA">
              <w:rPr>
                <w:rFonts w:eastAsia="Times New Roman" w:cs="Calibri"/>
                <w:b/>
                <w:bCs/>
                <w:sz w:val="18"/>
                <w:szCs w:val="18"/>
              </w:rPr>
              <w:t xml:space="preserve"> m</w:t>
            </w:r>
            <w:r w:rsidR="0078731D">
              <w:rPr>
                <w:rFonts w:eastAsia="Times New Roman" w:cs="Calibri"/>
                <w:b/>
                <w:bCs/>
                <w:sz w:val="18"/>
                <w:szCs w:val="18"/>
              </w:rPr>
              <w:t>m</w:t>
            </w:r>
          </w:p>
        </w:tc>
        <w:tc>
          <w:tcPr>
            <w:tcW w:w="679" w:type="dxa"/>
            <w:vMerge w:val="restart"/>
            <w:tcBorders>
              <w:top w:val="nil"/>
              <w:left w:val="nil"/>
              <w:bottom w:val="nil"/>
              <w:right w:val="nil"/>
            </w:tcBorders>
            <w:shd w:val="clear" w:color="auto" w:fill="auto"/>
            <w:noWrap/>
            <w:vAlign w:val="center"/>
            <w:hideMark/>
          </w:tcPr>
          <w:p w:rsidR="0078731D" w:rsidRPr="005F77AA" w:rsidRDefault="0078731D" w:rsidP="00B245D3">
            <w:pPr>
              <w:tabs>
                <w:tab w:val="clear" w:pos="567"/>
              </w:tabs>
              <w:jc w:val="center"/>
              <w:rPr>
                <w:rFonts w:eastAsia="Times New Roman" w:cs="Calibri"/>
                <w:b/>
                <w:bCs/>
                <w:szCs w:val="20"/>
              </w:rPr>
            </w:pPr>
            <w:r>
              <w:rPr>
                <w:rFonts w:eastAsia="Times New Roman" w:cs="Calibri"/>
                <w:b/>
                <w:bCs/>
                <w:szCs w:val="20"/>
              </w:rPr>
              <w:t>&lt;</w:t>
            </w:r>
          </w:p>
        </w:tc>
        <w:tc>
          <w:tcPr>
            <w:tcW w:w="836" w:type="dxa"/>
            <w:tcBorders>
              <w:top w:val="nil"/>
              <w:left w:val="nil"/>
              <w:bottom w:val="single" w:sz="4" w:space="0" w:color="auto"/>
              <w:right w:val="nil"/>
            </w:tcBorders>
            <w:shd w:val="clear" w:color="auto" w:fill="auto"/>
            <w:noWrap/>
            <w:vAlign w:val="center"/>
            <w:hideMark/>
          </w:tcPr>
          <w:p w:rsidR="0078731D" w:rsidRPr="005F77AA" w:rsidRDefault="00B245D3" w:rsidP="00B245D3">
            <w:pPr>
              <w:tabs>
                <w:tab w:val="clear" w:pos="567"/>
              </w:tabs>
              <w:jc w:val="center"/>
              <w:rPr>
                <w:rFonts w:eastAsia="Times New Roman" w:cs="Calibri"/>
                <w:sz w:val="18"/>
                <w:szCs w:val="18"/>
              </w:rPr>
            </w:pPr>
            <w:r>
              <w:rPr>
                <w:rFonts w:eastAsia="Times New Roman" w:cs="Calibri"/>
                <w:sz w:val="18"/>
                <w:szCs w:val="18"/>
              </w:rPr>
              <w:t>960</w:t>
            </w:r>
            <w:r w:rsidR="0078731D" w:rsidRPr="005F77AA">
              <w:rPr>
                <w:rFonts w:eastAsia="Times New Roman" w:cs="Calibri"/>
                <w:sz w:val="18"/>
                <w:szCs w:val="18"/>
              </w:rPr>
              <w:t>0 m</w:t>
            </w:r>
            <w:r w:rsidR="0078731D">
              <w:rPr>
                <w:rFonts w:eastAsia="Times New Roman" w:cs="Calibri"/>
                <w:sz w:val="18"/>
                <w:szCs w:val="18"/>
              </w:rPr>
              <w:t>m</w:t>
            </w:r>
          </w:p>
        </w:tc>
        <w:tc>
          <w:tcPr>
            <w:tcW w:w="836" w:type="dxa"/>
            <w:vMerge w:val="restart"/>
            <w:tcBorders>
              <w:top w:val="nil"/>
              <w:left w:val="nil"/>
              <w:bottom w:val="nil"/>
              <w:right w:val="nil"/>
            </w:tcBorders>
            <w:shd w:val="clear" w:color="auto" w:fill="auto"/>
            <w:noWrap/>
            <w:vAlign w:val="center"/>
            <w:hideMark/>
          </w:tcPr>
          <w:p w:rsidR="0078731D" w:rsidRPr="005F77AA" w:rsidRDefault="0078731D" w:rsidP="00B245D3">
            <w:pPr>
              <w:tabs>
                <w:tab w:val="clear" w:pos="567"/>
              </w:tabs>
              <w:jc w:val="center"/>
              <w:rPr>
                <w:rFonts w:eastAsia="Times New Roman" w:cs="Calibri"/>
                <w:i/>
                <w:iCs/>
                <w:sz w:val="18"/>
                <w:szCs w:val="18"/>
              </w:rPr>
            </w:pPr>
            <w:r w:rsidRPr="005F77AA">
              <w:rPr>
                <w:rFonts w:eastAsia="Times New Roman" w:cs="Calibri"/>
                <w:i/>
                <w:iCs/>
                <w:sz w:val="18"/>
                <w:szCs w:val="18"/>
              </w:rPr>
              <w:t>=</w:t>
            </w:r>
          </w:p>
        </w:tc>
        <w:tc>
          <w:tcPr>
            <w:tcW w:w="836" w:type="dxa"/>
            <w:vMerge w:val="restart"/>
            <w:tcBorders>
              <w:top w:val="nil"/>
              <w:left w:val="nil"/>
              <w:bottom w:val="nil"/>
              <w:right w:val="nil"/>
            </w:tcBorders>
            <w:shd w:val="clear" w:color="auto" w:fill="auto"/>
            <w:noWrap/>
            <w:vAlign w:val="center"/>
            <w:hideMark/>
          </w:tcPr>
          <w:p w:rsidR="0078731D" w:rsidRPr="005F77AA" w:rsidRDefault="00B245D3" w:rsidP="00B245D3">
            <w:pPr>
              <w:tabs>
                <w:tab w:val="clear" w:pos="567"/>
              </w:tabs>
              <w:jc w:val="left"/>
              <w:rPr>
                <w:rFonts w:eastAsia="Times New Roman" w:cs="Calibri"/>
                <w:b/>
                <w:bCs/>
                <w:sz w:val="18"/>
                <w:szCs w:val="18"/>
              </w:rPr>
            </w:pPr>
            <w:r>
              <w:rPr>
                <w:rFonts w:eastAsia="Times New Roman" w:cs="Calibri"/>
                <w:b/>
                <w:bCs/>
                <w:sz w:val="18"/>
                <w:szCs w:val="18"/>
              </w:rPr>
              <w:t>27,4</w:t>
            </w:r>
            <w:r w:rsidR="0078731D" w:rsidRPr="005F77AA">
              <w:rPr>
                <w:rFonts w:eastAsia="Times New Roman" w:cs="Calibri"/>
                <w:b/>
                <w:bCs/>
                <w:sz w:val="18"/>
                <w:szCs w:val="18"/>
              </w:rPr>
              <w:t xml:space="preserve"> m</w:t>
            </w:r>
            <w:r w:rsidR="0078731D">
              <w:rPr>
                <w:rFonts w:eastAsia="Times New Roman" w:cs="Calibri"/>
                <w:b/>
                <w:bCs/>
                <w:sz w:val="18"/>
                <w:szCs w:val="18"/>
              </w:rPr>
              <w:t>m</w:t>
            </w:r>
          </w:p>
        </w:tc>
      </w:tr>
      <w:tr w:rsidR="0078731D" w:rsidRPr="005F77AA" w:rsidTr="00B245D3">
        <w:trPr>
          <w:trHeight w:val="240"/>
        </w:trPr>
        <w:tc>
          <w:tcPr>
            <w:tcW w:w="993" w:type="dxa"/>
            <w:vMerge/>
            <w:tcBorders>
              <w:top w:val="nil"/>
              <w:left w:val="nil"/>
              <w:bottom w:val="nil"/>
              <w:right w:val="nil"/>
            </w:tcBorders>
            <w:vAlign w:val="center"/>
            <w:hideMark/>
          </w:tcPr>
          <w:p w:rsidR="0078731D" w:rsidRPr="005F77AA" w:rsidRDefault="0078731D" w:rsidP="00B245D3">
            <w:pPr>
              <w:tabs>
                <w:tab w:val="clear" w:pos="567"/>
              </w:tabs>
              <w:jc w:val="left"/>
              <w:rPr>
                <w:rFonts w:eastAsia="Times New Roman" w:cs="Calibri"/>
                <w:b/>
                <w:bCs/>
                <w:sz w:val="18"/>
                <w:szCs w:val="18"/>
              </w:rPr>
            </w:pPr>
          </w:p>
        </w:tc>
        <w:tc>
          <w:tcPr>
            <w:tcW w:w="679" w:type="dxa"/>
            <w:vMerge/>
            <w:tcBorders>
              <w:top w:val="nil"/>
              <w:left w:val="nil"/>
              <w:bottom w:val="nil"/>
              <w:right w:val="nil"/>
            </w:tcBorders>
            <w:vAlign w:val="center"/>
            <w:hideMark/>
          </w:tcPr>
          <w:p w:rsidR="0078731D" w:rsidRPr="005F77AA" w:rsidRDefault="0078731D" w:rsidP="00B245D3">
            <w:pPr>
              <w:tabs>
                <w:tab w:val="clear" w:pos="567"/>
              </w:tabs>
              <w:jc w:val="left"/>
              <w:rPr>
                <w:rFonts w:eastAsia="Times New Roman" w:cs="Calibri"/>
                <w:b/>
                <w:bCs/>
                <w:szCs w:val="20"/>
              </w:rPr>
            </w:pPr>
          </w:p>
        </w:tc>
        <w:tc>
          <w:tcPr>
            <w:tcW w:w="836" w:type="dxa"/>
            <w:tcBorders>
              <w:top w:val="nil"/>
              <w:left w:val="nil"/>
              <w:bottom w:val="nil"/>
              <w:right w:val="nil"/>
            </w:tcBorders>
            <w:shd w:val="clear" w:color="000000" w:fill="CCFFCC"/>
            <w:noWrap/>
            <w:vAlign w:val="center"/>
            <w:hideMark/>
          </w:tcPr>
          <w:p w:rsidR="0078731D" w:rsidRPr="005F77AA" w:rsidRDefault="0078731D" w:rsidP="00B245D3">
            <w:pPr>
              <w:tabs>
                <w:tab w:val="clear" w:pos="567"/>
              </w:tabs>
              <w:jc w:val="center"/>
              <w:rPr>
                <w:rFonts w:eastAsia="Times New Roman" w:cs="Calibri"/>
                <w:sz w:val="18"/>
                <w:szCs w:val="18"/>
              </w:rPr>
            </w:pPr>
            <w:r>
              <w:rPr>
                <w:rFonts w:eastAsia="Times New Roman" w:cs="Calibri"/>
                <w:sz w:val="18"/>
                <w:szCs w:val="18"/>
              </w:rPr>
              <w:t>350</w:t>
            </w:r>
          </w:p>
        </w:tc>
        <w:tc>
          <w:tcPr>
            <w:tcW w:w="836" w:type="dxa"/>
            <w:vMerge/>
            <w:tcBorders>
              <w:top w:val="nil"/>
              <w:left w:val="nil"/>
              <w:bottom w:val="nil"/>
              <w:right w:val="nil"/>
            </w:tcBorders>
            <w:vAlign w:val="center"/>
            <w:hideMark/>
          </w:tcPr>
          <w:p w:rsidR="0078731D" w:rsidRPr="005F77AA" w:rsidRDefault="0078731D" w:rsidP="00B245D3">
            <w:pPr>
              <w:tabs>
                <w:tab w:val="clear" w:pos="567"/>
              </w:tabs>
              <w:jc w:val="left"/>
              <w:rPr>
                <w:rFonts w:eastAsia="Times New Roman" w:cs="Calibri"/>
                <w:i/>
                <w:iCs/>
                <w:sz w:val="18"/>
                <w:szCs w:val="18"/>
              </w:rPr>
            </w:pPr>
          </w:p>
        </w:tc>
        <w:tc>
          <w:tcPr>
            <w:tcW w:w="836" w:type="dxa"/>
            <w:vMerge/>
            <w:tcBorders>
              <w:top w:val="nil"/>
              <w:left w:val="nil"/>
              <w:bottom w:val="nil"/>
              <w:right w:val="nil"/>
            </w:tcBorders>
            <w:vAlign w:val="center"/>
            <w:hideMark/>
          </w:tcPr>
          <w:p w:rsidR="0078731D" w:rsidRPr="005F77AA" w:rsidRDefault="0078731D" w:rsidP="00B245D3">
            <w:pPr>
              <w:tabs>
                <w:tab w:val="clear" w:pos="567"/>
              </w:tabs>
              <w:jc w:val="left"/>
              <w:rPr>
                <w:rFonts w:eastAsia="Times New Roman" w:cs="Calibri"/>
                <w:b/>
                <w:bCs/>
                <w:sz w:val="18"/>
                <w:szCs w:val="18"/>
              </w:rPr>
            </w:pPr>
          </w:p>
        </w:tc>
      </w:tr>
    </w:tbl>
    <w:p w:rsidR="0078731D" w:rsidRDefault="0078731D" w:rsidP="0078731D">
      <w:pPr>
        <w:rPr>
          <w:u w:val="single"/>
        </w:rPr>
      </w:pPr>
    </w:p>
    <w:p w:rsidR="0078731D" w:rsidRPr="005F77AA" w:rsidRDefault="0078731D" w:rsidP="0078731D">
      <w:pPr>
        <w:rPr>
          <w:u w:val="single"/>
        </w:rPr>
      </w:pPr>
      <w:r w:rsidRPr="005F77AA">
        <w:rPr>
          <w:u w:val="single"/>
        </w:rPr>
        <w:t xml:space="preserve">Posouzení </w:t>
      </w:r>
      <w:r>
        <w:rPr>
          <w:u w:val="single"/>
        </w:rPr>
        <w:t>průhybu vazníku včetně dotvarování</w:t>
      </w:r>
      <w:r w:rsidRPr="005F77AA">
        <w:rPr>
          <w:u w:val="single"/>
        </w:rPr>
        <w:t>:</w:t>
      </w:r>
    </w:p>
    <w:p w:rsidR="0078731D" w:rsidRDefault="0078731D" w:rsidP="0078731D"/>
    <w:tbl>
      <w:tblPr>
        <w:tblW w:w="4180" w:type="dxa"/>
        <w:tblInd w:w="70" w:type="dxa"/>
        <w:tblCellMar>
          <w:left w:w="70" w:type="dxa"/>
          <w:right w:w="70" w:type="dxa"/>
        </w:tblCellMar>
        <w:tblLook w:val="04A0"/>
      </w:tblPr>
      <w:tblGrid>
        <w:gridCol w:w="993"/>
        <w:gridCol w:w="679"/>
        <w:gridCol w:w="836"/>
        <w:gridCol w:w="836"/>
        <w:gridCol w:w="836"/>
      </w:tblGrid>
      <w:tr w:rsidR="0078731D" w:rsidRPr="005F77AA" w:rsidTr="00B245D3">
        <w:trPr>
          <w:trHeight w:val="285"/>
        </w:trPr>
        <w:tc>
          <w:tcPr>
            <w:tcW w:w="993" w:type="dxa"/>
            <w:vMerge w:val="restart"/>
            <w:tcBorders>
              <w:top w:val="nil"/>
              <w:left w:val="nil"/>
              <w:bottom w:val="nil"/>
              <w:right w:val="nil"/>
            </w:tcBorders>
            <w:shd w:val="clear" w:color="auto" w:fill="auto"/>
            <w:noWrap/>
            <w:vAlign w:val="center"/>
            <w:hideMark/>
          </w:tcPr>
          <w:p w:rsidR="0078731D" w:rsidRPr="005F77AA" w:rsidRDefault="004F397E" w:rsidP="004F397E">
            <w:pPr>
              <w:tabs>
                <w:tab w:val="clear" w:pos="567"/>
              </w:tabs>
              <w:jc w:val="left"/>
              <w:rPr>
                <w:rFonts w:eastAsia="Times New Roman" w:cs="Calibri"/>
                <w:b/>
                <w:bCs/>
                <w:sz w:val="18"/>
                <w:szCs w:val="18"/>
              </w:rPr>
            </w:pPr>
            <w:r>
              <w:rPr>
                <w:rFonts w:eastAsia="Times New Roman" w:cs="Calibri"/>
                <w:b/>
                <w:bCs/>
                <w:sz w:val="18"/>
                <w:szCs w:val="18"/>
              </w:rPr>
              <w:t>1,6·7,6</w:t>
            </w:r>
            <w:r w:rsidR="0078731D">
              <w:rPr>
                <w:rFonts w:eastAsia="Times New Roman" w:cs="Calibri"/>
                <w:b/>
                <w:bCs/>
                <w:sz w:val="18"/>
                <w:szCs w:val="18"/>
              </w:rPr>
              <w:t>= 1</w:t>
            </w:r>
            <w:r>
              <w:rPr>
                <w:rFonts w:eastAsia="Times New Roman" w:cs="Calibri"/>
                <w:b/>
                <w:bCs/>
                <w:sz w:val="18"/>
                <w:szCs w:val="18"/>
              </w:rPr>
              <w:t>2</w:t>
            </w:r>
            <w:r w:rsidR="0078731D">
              <w:rPr>
                <w:rFonts w:eastAsia="Times New Roman" w:cs="Calibri"/>
                <w:b/>
                <w:bCs/>
                <w:sz w:val="18"/>
                <w:szCs w:val="18"/>
              </w:rPr>
              <w:t>,2</w:t>
            </w:r>
            <w:r w:rsidR="0078731D" w:rsidRPr="005F77AA">
              <w:rPr>
                <w:rFonts w:eastAsia="Times New Roman" w:cs="Calibri"/>
                <w:b/>
                <w:bCs/>
                <w:sz w:val="18"/>
                <w:szCs w:val="18"/>
              </w:rPr>
              <w:t xml:space="preserve"> m</w:t>
            </w:r>
            <w:r w:rsidR="0078731D">
              <w:rPr>
                <w:rFonts w:eastAsia="Times New Roman" w:cs="Calibri"/>
                <w:b/>
                <w:bCs/>
                <w:sz w:val="18"/>
                <w:szCs w:val="18"/>
              </w:rPr>
              <w:t>m</w:t>
            </w:r>
          </w:p>
        </w:tc>
        <w:tc>
          <w:tcPr>
            <w:tcW w:w="679" w:type="dxa"/>
            <w:vMerge w:val="restart"/>
            <w:tcBorders>
              <w:top w:val="nil"/>
              <w:left w:val="nil"/>
              <w:bottom w:val="nil"/>
              <w:right w:val="nil"/>
            </w:tcBorders>
            <w:shd w:val="clear" w:color="auto" w:fill="auto"/>
            <w:noWrap/>
            <w:vAlign w:val="center"/>
            <w:hideMark/>
          </w:tcPr>
          <w:p w:rsidR="0078731D" w:rsidRPr="005F77AA" w:rsidRDefault="0078731D" w:rsidP="00B245D3">
            <w:pPr>
              <w:tabs>
                <w:tab w:val="clear" w:pos="567"/>
              </w:tabs>
              <w:jc w:val="center"/>
              <w:rPr>
                <w:rFonts w:eastAsia="Times New Roman" w:cs="Calibri"/>
                <w:b/>
                <w:bCs/>
                <w:szCs w:val="20"/>
              </w:rPr>
            </w:pPr>
            <w:r>
              <w:rPr>
                <w:rFonts w:eastAsia="Times New Roman" w:cs="Calibri"/>
                <w:b/>
                <w:bCs/>
                <w:szCs w:val="20"/>
              </w:rPr>
              <w:t>&lt;</w:t>
            </w:r>
          </w:p>
        </w:tc>
        <w:tc>
          <w:tcPr>
            <w:tcW w:w="836" w:type="dxa"/>
            <w:tcBorders>
              <w:top w:val="nil"/>
              <w:left w:val="nil"/>
              <w:bottom w:val="single" w:sz="4" w:space="0" w:color="auto"/>
              <w:right w:val="nil"/>
            </w:tcBorders>
            <w:shd w:val="clear" w:color="auto" w:fill="auto"/>
            <w:noWrap/>
            <w:vAlign w:val="center"/>
            <w:hideMark/>
          </w:tcPr>
          <w:p w:rsidR="0078731D" w:rsidRPr="005F77AA" w:rsidRDefault="00B245D3" w:rsidP="00B245D3">
            <w:pPr>
              <w:tabs>
                <w:tab w:val="clear" w:pos="567"/>
              </w:tabs>
              <w:jc w:val="center"/>
              <w:rPr>
                <w:rFonts w:eastAsia="Times New Roman" w:cs="Calibri"/>
                <w:sz w:val="18"/>
                <w:szCs w:val="18"/>
              </w:rPr>
            </w:pPr>
            <w:r>
              <w:rPr>
                <w:rFonts w:eastAsia="Times New Roman" w:cs="Calibri"/>
                <w:sz w:val="18"/>
                <w:szCs w:val="18"/>
              </w:rPr>
              <w:t>960</w:t>
            </w:r>
            <w:r w:rsidR="0078731D" w:rsidRPr="005F77AA">
              <w:rPr>
                <w:rFonts w:eastAsia="Times New Roman" w:cs="Calibri"/>
                <w:sz w:val="18"/>
                <w:szCs w:val="18"/>
              </w:rPr>
              <w:t>0 m</w:t>
            </w:r>
            <w:r w:rsidR="0078731D">
              <w:rPr>
                <w:rFonts w:eastAsia="Times New Roman" w:cs="Calibri"/>
                <w:sz w:val="18"/>
                <w:szCs w:val="18"/>
              </w:rPr>
              <w:t>m</w:t>
            </w:r>
          </w:p>
        </w:tc>
        <w:tc>
          <w:tcPr>
            <w:tcW w:w="836" w:type="dxa"/>
            <w:vMerge w:val="restart"/>
            <w:tcBorders>
              <w:top w:val="nil"/>
              <w:left w:val="nil"/>
              <w:bottom w:val="nil"/>
              <w:right w:val="nil"/>
            </w:tcBorders>
            <w:shd w:val="clear" w:color="auto" w:fill="auto"/>
            <w:noWrap/>
            <w:vAlign w:val="center"/>
            <w:hideMark/>
          </w:tcPr>
          <w:p w:rsidR="0078731D" w:rsidRPr="005F77AA" w:rsidRDefault="0078731D" w:rsidP="00B245D3">
            <w:pPr>
              <w:tabs>
                <w:tab w:val="clear" w:pos="567"/>
              </w:tabs>
              <w:jc w:val="center"/>
              <w:rPr>
                <w:rFonts w:eastAsia="Times New Roman" w:cs="Calibri"/>
                <w:i/>
                <w:iCs/>
                <w:sz w:val="18"/>
                <w:szCs w:val="18"/>
              </w:rPr>
            </w:pPr>
            <w:r w:rsidRPr="005F77AA">
              <w:rPr>
                <w:rFonts w:eastAsia="Times New Roman" w:cs="Calibri"/>
                <w:i/>
                <w:iCs/>
                <w:sz w:val="18"/>
                <w:szCs w:val="18"/>
              </w:rPr>
              <w:t>=</w:t>
            </w:r>
          </w:p>
        </w:tc>
        <w:tc>
          <w:tcPr>
            <w:tcW w:w="836" w:type="dxa"/>
            <w:vMerge w:val="restart"/>
            <w:tcBorders>
              <w:top w:val="nil"/>
              <w:left w:val="nil"/>
              <w:bottom w:val="nil"/>
              <w:right w:val="nil"/>
            </w:tcBorders>
            <w:shd w:val="clear" w:color="auto" w:fill="auto"/>
            <w:noWrap/>
            <w:vAlign w:val="center"/>
            <w:hideMark/>
          </w:tcPr>
          <w:p w:rsidR="0078731D" w:rsidRPr="005F77AA" w:rsidRDefault="002747EB" w:rsidP="00B245D3">
            <w:pPr>
              <w:tabs>
                <w:tab w:val="clear" w:pos="567"/>
              </w:tabs>
              <w:jc w:val="left"/>
              <w:rPr>
                <w:rFonts w:eastAsia="Times New Roman" w:cs="Calibri"/>
                <w:b/>
                <w:bCs/>
                <w:sz w:val="18"/>
                <w:szCs w:val="18"/>
              </w:rPr>
            </w:pPr>
            <w:r>
              <w:rPr>
                <w:rFonts w:eastAsia="Times New Roman" w:cs="Calibri"/>
                <w:b/>
                <w:bCs/>
                <w:sz w:val="18"/>
                <w:szCs w:val="18"/>
              </w:rPr>
              <w:t>38,4</w:t>
            </w:r>
            <w:r w:rsidR="0078731D" w:rsidRPr="005F77AA">
              <w:rPr>
                <w:rFonts w:eastAsia="Times New Roman" w:cs="Calibri"/>
                <w:b/>
                <w:bCs/>
                <w:sz w:val="18"/>
                <w:szCs w:val="18"/>
              </w:rPr>
              <w:t xml:space="preserve"> m</w:t>
            </w:r>
            <w:r w:rsidR="0078731D">
              <w:rPr>
                <w:rFonts w:eastAsia="Times New Roman" w:cs="Calibri"/>
                <w:b/>
                <w:bCs/>
                <w:sz w:val="18"/>
                <w:szCs w:val="18"/>
              </w:rPr>
              <w:t>m</w:t>
            </w:r>
          </w:p>
        </w:tc>
      </w:tr>
      <w:tr w:rsidR="0078731D" w:rsidRPr="005F77AA" w:rsidTr="00B245D3">
        <w:trPr>
          <w:trHeight w:val="240"/>
        </w:trPr>
        <w:tc>
          <w:tcPr>
            <w:tcW w:w="993" w:type="dxa"/>
            <w:vMerge/>
            <w:tcBorders>
              <w:top w:val="nil"/>
              <w:left w:val="nil"/>
              <w:bottom w:val="nil"/>
              <w:right w:val="nil"/>
            </w:tcBorders>
            <w:vAlign w:val="center"/>
            <w:hideMark/>
          </w:tcPr>
          <w:p w:rsidR="0078731D" w:rsidRPr="005F77AA" w:rsidRDefault="0078731D" w:rsidP="00B245D3">
            <w:pPr>
              <w:tabs>
                <w:tab w:val="clear" w:pos="567"/>
              </w:tabs>
              <w:jc w:val="left"/>
              <w:rPr>
                <w:rFonts w:eastAsia="Times New Roman" w:cs="Calibri"/>
                <w:b/>
                <w:bCs/>
                <w:sz w:val="18"/>
                <w:szCs w:val="18"/>
              </w:rPr>
            </w:pPr>
          </w:p>
        </w:tc>
        <w:tc>
          <w:tcPr>
            <w:tcW w:w="679" w:type="dxa"/>
            <w:vMerge/>
            <w:tcBorders>
              <w:top w:val="nil"/>
              <w:left w:val="nil"/>
              <w:bottom w:val="nil"/>
              <w:right w:val="nil"/>
            </w:tcBorders>
            <w:vAlign w:val="center"/>
            <w:hideMark/>
          </w:tcPr>
          <w:p w:rsidR="0078731D" w:rsidRPr="005F77AA" w:rsidRDefault="0078731D" w:rsidP="00B245D3">
            <w:pPr>
              <w:tabs>
                <w:tab w:val="clear" w:pos="567"/>
              </w:tabs>
              <w:jc w:val="left"/>
              <w:rPr>
                <w:rFonts w:eastAsia="Times New Roman" w:cs="Calibri"/>
                <w:b/>
                <w:bCs/>
                <w:szCs w:val="20"/>
              </w:rPr>
            </w:pPr>
          </w:p>
        </w:tc>
        <w:tc>
          <w:tcPr>
            <w:tcW w:w="836" w:type="dxa"/>
            <w:tcBorders>
              <w:top w:val="nil"/>
              <w:left w:val="nil"/>
              <w:bottom w:val="nil"/>
              <w:right w:val="nil"/>
            </w:tcBorders>
            <w:shd w:val="clear" w:color="000000" w:fill="CCFFCC"/>
            <w:noWrap/>
            <w:vAlign w:val="center"/>
            <w:hideMark/>
          </w:tcPr>
          <w:p w:rsidR="0078731D" w:rsidRPr="005F77AA" w:rsidRDefault="0078731D" w:rsidP="00B245D3">
            <w:pPr>
              <w:tabs>
                <w:tab w:val="clear" w:pos="567"/>
              </w:tabs>
              <w:jc w:val="center"/>
              <w:rPr>
                <w:rFonts w:eastAsia="Times New Roman" w:cs="Calibri"/>
                <w:sz w:val="18"/>
                <w:szCs w:val="18"/>
              </w:rPr>
            </w:pPr>
            <w:r>
              <w:rPr>
                <w:rFonts w:eastAsia="Times New Roman" w:cs="Calibri"/>
                <w:sz w:val="18"/>
                <w:szCs w:val="18"/>
              </w:rPr>
              <w:t>250</w:t>
            </w:r>
          </w:p>
        </w:tc>
        <w:tc>
          <w:tcPr>
            <w:tcW w:w="836" w:type="dxa"/>
            <w:vMerge/>
            <w:tcBorders>
              <w:top w:val="nil"/>
              <w:left w:val="nil"/>
              <w:bottom w:val="nil"/>
              <w:right w:val="nil"/>
            </w:tcBorders>
            <w:vAlign w:val="center"/>
            <w:hideMark/>
          </w:tcPr>
          <w:p w:rsidR="0078731D" w:rsidRPr="005F77AA" w:rsidRDefault="0078731D" w:rsidP="00B245D3">
            <w:pPr>
              <w:tabs>
                <w:tab w:val="clear" w:pos="567"/>
              </w:tabs>
              <w:jc w:val="left"/>
              <w:rPr>
                <w:rFonts w:eastAsia="Times New Roman" w:cs="Calibri"/>
                <w:i/>
                <w:iCs/>
                <w:sz w:val="18"/>
                <w:szCs w:val="18"/>
              </w:rPr>
            </w:pPr>
          </w:p>
        </w:tc>
        <w:tc>
          <w:tcPr>
            <w:tcW w:w="836" w:type="dxa"/>
            <w:vMerge/>
            <w:tcBorders>
              <w:top w:val="nil"/>
              <w:left w:val="nil"/>
              <w:bottom w:val="nil"/>
              <w:right w:val="nil"/>
            </w:tcBorders>
            <w:vAlign w:val="center"/>
            <w:hideMark/>
          </w:tcPr>
          <w:p w:rsidR="0078731D" w:rsidRPr="005F77AA" w:rsidRDefault="0078731D" w:rsidP="00B245D3">
            <w:pPr>
              <w:tabs>
                <w:tab w:val="clear" w:pos="567"/>
              </w:tabs>
              <w:jc w:val="left"/>
              <w:rPr>
                <w:rFonts w:eastAsia="Times New Roman" w:cs="Calibri"/>
                <w:b/>
                <w:bCs/>
                <w:sz w:val="18"/>
                <w:szCs w:val="18"/>
              </w:rPr>
            </w:pPr>
          </w:p>
        </w:tc>
      </w:tr>
    </w:tbl>
    <w:p w:rsidR="0078731D" w:rsidRDefault="0078731D" w:rsidP="0078731D">
      <w:pPr>
        <w:rPr>
          <w:u w:val="single"/>
        </w:rPr>
      </w:pPr>
    </w:p>
    <w:p w:rsidR="0078731D" w:rsidRDefault="0078731D" w:rsidP="0078731D">
      <w:pPr>
        <w:rPr>
          <w:b/>
          <w:sz w:val="24"/>
          <w:u w:val="single"/>
        </w:rPr>
      </w:pPr>
      <w:r>
        <w:rPr>
          <w:b/>
          <w:sz w:val="24"/>
          <w:u w:val="single"/>
        </w:rPr>
        <w:t xml:space="preserve">PŘÍHRADOVÝ VAZNÍK NA PRŮHYB </w:t>
      </w:r>
      <w:r w:rsidRPr="00533367">
        <w:rPr>
          <w:b/>
          <w:sz w:val="24"/>
          <w:u w:val="single"/>
        </w:rPr>
        <w:t>VYHOVÍ</w:t>
      </w:r>
    </w:p>
    <w:p w:rsidR="009E6F58" w:rsidRPr="009E6F58" w:rsidRDefault="009E6F58" w:rsidP="009E6F58"/>
    <w:p w:rsidR="009E6F58" w:rsidRDefault="009E6F58">
      <w:pPr>
        <w:tabs>
          <w:tab w:val="clear" w:pos="567"/>
        </w:tabs>
        <w:jc w:val="left"/>
      </w:pPr>
    </w:p>
    <w:p w:rsidR="00533367" w:rsidRDefault="00533367" w:rsidP="00533367">
      <w:pPr>
        <w:pStyle w:val="Nadpis2"/>
      </w:pPr>
      <w:bookmarkStart w:id="12" w:name="_Toc118120926"/>
      <w:r>
        <w:t xml:space="preserve">Posouzení únosnosti </w:t>
      </w:r>
      <w:r w:rsidR="00B245D3">
        <w:t>horního a spodního pásu vazníku</w:t>
      </w:r>
      <w:bookmarkEnd w:id="12"/>
    </w:p>
    <w:tbl>
      <w:tblPr>
        <w:tblW w:w="0" w:type="auto"/>
        <w:tblInd w:w="64" w:type="dxa"/>
        <w:tblLayout w:type="fixed"/>
        <w:tblCellMar>
          <w:left w:w="0" w:type="dxa"/>
          <w:right w:w="0" w:type="dxa"/>
        </w:tblCellMar>
        <w:tblLook w:val="0000"/>
      </w:tblPr>
      <w:tblGrid>
        <w:gridCol w:w="5110"/>
        <w:gridCol w:w="5110"/>
      </w:tblGrid>
      <w:tr w:rsidR="00E450F2" w:rsidTr="00E450F2">
        <w:trPr>
          <w:cantSplit/>
          <w:trHeight w:hRule="exact" w:val="323"/>
          <w:tblHeader/>
        </w:trPr>
        <w:tc>
          <w:tcPr>
            <w:tcW w:w="10220" w:type="dxa"/>
            <w:gridSpan w:val="2"/>
            <w:tcBorders>
              <w:top w:val="single" w:sz="11" w:space="0" w:color="007AC3"/>
              <w:left w:val="single" w:sz="11" w:space="0" w:color="007AC3"/>
              <w:bottom w:val="single" w:sz="11" w:space="0" w:color="007AC3"/>
              <w:right w:val="single" w:sz="11" w:space="0" w:color="007AC3"/>
            </w:tcBorders>
            <w:shd w:val="clear" w:color="BFDEF0" w:fill="BFDEF0"/>
            <w:tcMar>
              <w:top w:w="11" w:type="dxa"/>
              <w:left w:w="50" w:type="dxa"/>
              <w:bottom w:w="11" w:type="dxa"/>
              <w:right w:w="50" w:type="dxa"/>
            </w:tcMar>
            <w:vAlign w:val="center"/>
          </w:tcPr>
          <w:p w:rsidR="00E450F2" w:rsidRDefault="00E450F2" w:rsidP="00E450F2">
            <w:pPr>
              <w:keepNext/>
              <w:widowControl w:val="0"/>
              <w:autoSpaceDE w:val="0"/>
              <w:autoSpaceDN w:val="0"/>
              <w:adjustRightInd w:val="0"/>
              <w:rPr>
                <w:rFonts w:ascii="Arial" w:hAnsi="Arial" w:cs="Arial"/>
                <w:b/>
                <w:bCs/>
                <w:color w:val="007AC3"/>
                <w:szCs w:val="20"/>
              </w:rPr>
            </w:pPr>
            <w:r>
              <w:rPr>
                <w:rFonts w:ascii="Arial" w:hAnsi="Arial" w:cs="Arial"/>
                <w:b/>
                <w:bCs/>
                <w:color w:val="007AC3"/>
                <w:szCs w:val="20"/>
              </w:rPr>
              <w:t>VAZNÍK</w:t>
            </w:r>
            <w:bookmarkStart w:id="13" w:name="b1"/>
            <w:bookmarkEnd w:id="13"/>
            <w:r>
              <w:rPr>
                <w:rFonts w:ascii="Arial" w:hAnsi="Arial" w:cs="Arial"/>
                <w:b/>
                <w:bCs/>
                <w:color w:val="007AC3"/>
                <w:szCs w:val="20"/>
              </w:rPr>
              <w:t xml:space="preserve"> – HORNÍ/SPODNÍ PÁS</w:t>
            </w:r>
          </w:p>
        </w:tc>
      </w:tr>
      <w:tr w:rsidR="00E450F2" w:rsidTr="00E450F2">
        <w:trPr>
          <w:cantSplit/>
          <w:trHeight w:hRule="exact" w:val="5769"/>
        </w:trPr>
        <w:tc>
          <w:tcPr>
            <w:tcW w:w="5110" w:type="dxa"/>
            <w:tcBorders>
              <w:top w:val="single" w:sz="11" w:space="0" w:color="007AC3"/>
              <w:left w:val="single" w:sz="11" w:space="0" w:color="007AC3"/>
              <w:bottom w:val="single" w:sz="4" w:space="0" w:color="BFDEF0"/>
              <w:right w:val="single" w:sz="4" w:space="0" w:color="BFDEF0"/>
            </w:tcBorders>
            <w:tcMar>
              <w:left w:w="14" w:type="dxa"/>
              <w:right w:w="5" w:type="dxa"/>
            </w:tcMar>
          </w:tcPr>
          <w:p w:rsidR="00E450F2" w:rsidRDefault="00E450F2" w:rsidP="00E450F2">
            <w:pPr>
              <w:widowControl w:val="0"/>
              <w:autoSpaceDE w:val="0"/>
              <w:autoSpaceDN w:val="0"/>
              <w:adjustRightInd w:val="0"/>
              <w:rPr>
                <w:rFonts w:ascii="Arial" w:hAnsi="Arial" w:cs="Arial"/>
                <w:color w:val="000000"/>
                <w:sz w:val="15"/>
                <w:szCs w:val="15"/>
              </w:rPr>
            </w:pPr>
            <w:r>
              <w:rPr>
                <w:rFonts w:ascii="Arial" w:hAnsi="Arial" w:cs="Arial"/>
                <w:noProof/>
                <w:color w:val="000000"/>
                <w:sz w:val="15"/>
                <w:szCs w:val="15"/>
              </w:rPr>
              <w:drawing>
                <wp:inline distT="0" distB="0" distL="0" distR="0">
                  <wp:extent cx="3238500" cy="3657600"/>
                  <wp:effectExtent l="0" t="0" r="0" b="0"/>
                  <wp:docPr id="5" name="obrázek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34" cstate="print"/>
                          <a:srcRect/>
                          <a:stretch>
                            <a:fillRect/>
                          </a:stretch>
                        </pic:blipFill>
                        <pic:spPr bwMode="auto">
                          <a:xfrm>
                            <a:off x="0" y="0"/>
                            <a:ext cx="3238500" cy="3657600"/>
                          </a:xfrm>
                          <a:prstGeom prst="rect">
                            <a:avLst/>
                          </a:prstGeom>
                          <a:noFill/>
                          <a:ln w="9525">
                            <a:noFill/>
                            <a:miter lim="800000"/>
                            <a:headEnd/>
                            <a:tailEnd/>
                          </a:ln>
                        </pic:spPr>
                      </pic:pic>
                    </a:graphicData>
                  </a:graphic>
                </wp:inline>
              </w:drawing>
            </w:r>
          </w:p>
        </w:tc>
        <w:tc>
          <w:tcPr>
            <w:tcW w:w="5110" w:type="dxa"/>
            <w:tcBorders>
              <w:top w:val="single" w:sz="11" w:space="0" w:color="007AC3"/>
              <w:left w:val="single" w:sz="4" w:space="0" w:color="BFDEF0"/>
              <w:bottom w:val="single" w:sz="4" w:space="0" w:color="BFDEF0"/>
              <w:right w:val="single" w:sz="11" w:space="0" w:color="007AC3"/>
            </w:tcBorders>
            <w:tcMar>
              <w:left w:w="113" w:type="dxa"/>
              <w:right w:w="113" w:type="dxa"/>
            </w:tcMar>
          </w:tcPr>
          <w:p w:rsidR="00E450F2" w:rsidRDefault="00E450F2" w:rsidP="00E450F2">
            <w:pPr>
              <w:widowControl w:val="0"/>
              <w:autoSpaceDE w:val="0"/>
              <w:autoSpaceDN w:val="0"/>
              <w:adjustRightInd w:val="0"/>
              <w:spacing w:before="99"/>
              <w:rPr>
                <w:rFonts w:ascii="Arial" w:hAnsi="Arial" w:cs="Arial"/>
                <w:color w:val="000000"/>
                <w:sz w:val="15"/>
                <w:szCs w:val="15"/>
              </w:rPr>
            </w:pPr>
            <w:r>
              <w:rPr>
                <w:rFonts w:ascii="Arial" w:hAnsi="Arial" w:cs="Arial"/>
                <w:color w:val="000000"/>
                <w:sz w:val="15"/>
                <w:szCs w:val="15"/>
              </w:rPr>
              <w:t xml:space="preserve">Norma </w:t>
            </w:r>
            <w:r>
              <w:rPr>
                <w:rFonts w:ascii="Arial" w:hAnsi="Arial" w:cs="Arial"/>
                <w:b/>
                <w:bCs/>
                <w:color w:val="000000"/>
                <w:sz w:val="15"/>
                <w:szCs w:val="15"/>
              </w:rPr>
              <w:t>EN 1995-1-1/Česko</w:t>
            </w:r>
            <w:r>
              <w:rPr>
                <w:rFonts w:ascii="Arial" w:hAnsi="Arial" w:cs="Arial"/>
                <w:color w:val="000000"/>
                <w:sz w:val="15"/>
                <w:szCs w:val="15"/>
              </w:rPr>
              <w:t>.</w:t>
            </w:r>
          </w:p>
          <w:p w:rsidR="00E450F2" w:rsidRDefault="00E450F2" w:rsidP="00E450F2">
            <w:pPr>
              <w:keepNext/>
              <w:keepLines/>
              <w:widowControl w:val="0"/>
              <w:autoSpaceDE w:val="0"/>
              <w:autoSpaceDN w:val="0"/>
              <w:adjustRightInd w:val="0"/>
              <w:spacing w:line="79" w:lineRule="exact"/>
              <w:rPr>
                <w:rFonts w:ascii="Arial" w:hAnsi="Arial" w:cs="Arial"/>
                <w:color w:val="000000"/>
                <w:szCs w:val="20"/>
              </w:rPr>
            </w:pPr>
          </w:p>
          <w:tbl>
            <w:tblPr>
              <w:tblW w:w="0" w:type="auto"/>
              <w:tblLayout w:type="fixed"/>
              <w:tblCellMar>
                <w:left w:w="0" w:type="dxa"/>
                <w:right w:w="100" w:type="dxa"/>
              </w:tblCellMar>
              <w:tblLook w:val="0000"/>
            </w:tblPr>
            <w:tblGrid>
              <w:gridCol w:w="3184"/>
              <w:gridCol w:w="164"/>
              <w:gridCol w:w="282"/>
              <w:gridCol w:w="210"/>
              <w:gridCol w:w="500"/>
            </w:tblGrid>
            <w:tr w:rsidR="00E450F2" w:rsidTr="00E450F2">
              <w:trPr>
                <w:cantSplit/>
              </w:trPr>
              <w:tc>
                <w:tcPr>
                  <w:tcW w:w="3184" w:type="dxa"/>
                  <w:vAlign w:val="center"/>
                </w:tcPr>
                <w:p w:rsidR="00E450F2" w:rsidRDefault="00E450F2" w:rsidP="00E450F2">
                  <w:pPr>
                    <w:widowControl w:val="0"/>
                    <w:autoSpaceDE w:val="0"/>
                    <w:autoSpaceDN w:val="0"/>
                    <w:adjustRightInd w:val="0"/>
                    <w:rPr>
                      <w:rFonts w:ascii="Arial" w:hAnsi="Arial" w:cs="Arial"/>
                      <w:color w:val="000000"/>
                      <w:sz w:val="15"/>
                      <w:szCs w:val="15"/>
                    </w:rPr>
                  </w:pPr>
                  <w:r>
                    <w:rPr>
                      <w:rFonts w:ascii="Arial" w:hAnsi="Arial" w:cs="Arial"/>
                      <w:color w:val="000000"/>
                      <w:sz w:val="15"/>
                      <w:szCs w:val="15"/>
                    </w:rPr>
                    <w:t>Rostlé dřevo, základní kombinace zatížení</w:t>
                  </w:r>
                </w:p>
              </w:tc>
              <w:tc>
                <w:tcPr>
                  <w:tcW w:w="164" w:type="dxa"/>
                  <w:vAlign w:val="center"/>
                </w:tcPr>
                <w:p w:rsidR="00E450F2" w:rsidRDefault="00E450F2" w:rsidP="00E450F2">
                  <w:pPr>
                    <w:widowControl w:val="0"/>
                    <w:autoSpaceDE w:val="0"/>
                    <w:autoSpaceDN w:val="0"/>
                    <w:adjustRightInd w:val="0"/>
                    <w:rPr>
                      <w:rFonts w:ascii="Arial" w:hAnsi="Arial" w:cs="Arial"/>
                      <w:color w:val="000000"/>
                      <w:sz w:val="15"/>
                      <w:szCs w:val="15"/>
                    </w:rPr>
                  </w:pPr>
                  <w:r>
                    <w:rPr>
                      <w:rFonts w:ascii="Arial" w:hAnsi="Arial" w:cs="Arial"/>
                      <w:color w:val="000000"/>
                      <w:sz w:val="15"/>
                      <w:szCs w:val="15"/>
                    </w:rPr>
                    <w:t>:</w:t>
                  </w:r>
                </w:p>
              </w:tc>
              <w:tc>
                <w:tcPr>
                  <w:tcW w:w="282" w:type="dxa"/>
                  <w:vAlign w:val="center"/>
                </w:tcPr>
                <w:p w:rsidR="00E450F2" w:rsidRDefault="00E450F2" w:rsidP="00E450F2">
                  <w:pPr>
                    <w:widowControl w:val="0"/>
                    <w:autoSpaceDE w:val="0"/>
                    <w:autoSpaceDN w:val="0"/>
                    <w:adjustRightInd w:val="0"/>
                    <w:rPr>
                      <w:rFonts w:ascii="Arial" w:hAnsi="Arial" w:cs="Arial"/>
                      <w:color w:val="000000"/>
                      <w:sz w:val="15"/>
                      <w:szCs w:val="15"/>
                    </w:rPr>
                  </w:pPr>
                  <w:r>
                    <w:rPr>
                      <w:rFonts w:ascii="Symbol" w:hAnsi="Symbol" w:cs="Symbol"/>
                      <w:color w:val="000000"/>
                      <w:sz w:val="15"/>
                      <w:szCs w:val="15"/>
                    </w:rPr>
                    <w:t></w:t>
                  </w:r>
                  <w:r>
                    <w:rPr>
                      <w:rFonts w:ascii="Arial" w:hAnsi="Arial" w:cs="Arial"/>
                      <w:color w:val="000000"/>
                      <w:position w:val="-3"/>
                      <w:sz w:val="12"/>
                      <w:szCs w:val="12"/>
                    </w:rPr>
                    <w:t>M</w:t>
                  </w:r>
                </w:p>
              </w:tc>
              <w:tc>
                <w:tcPr>
                  <w:tcW w:w="210" w:type="dxa"/>
                  <w:vAlign w:val="center"/>
                </w:tcPr>
                <w:p w:rsidR="00E450F2" w:rsidRDefault="00E450F2" w:rsidP="00E450F2">
                  <w:pPr>
                    <w:widowControl w:val="0"/>
                    <w:autoSpaceDE w:val="0"/>
                    <w:autoSpaceDN w:val="0"/>
                    <w:adjustRightInd w:val="0"/>
                    <w:rPr>
                      <w:rFonts w:ascii="Arial" w:hAnsi="Arial" w:cs="Arial"/>
                      <w:color w:val="000000"/>
                      <w:sz w:val="15"/>
                      <w:szCs w:val="15"/>
                    </w:rPr>
                  </w:pPr>
                  <w:r>
                    <w:rPr>
                      <w:rFonts w:ascii="Arial" w:hAnsi="Arial" w:cs="Arial"/>
                      <w:color w:val="000000"/>
                      <w:sz w:val="15"/>
                      <w:szCs w:val="15"/>
                    </w:rPr>
                    <w:t>=</w:t>
                  </w:r>
                </w:p>
              </w:tc>
              <w:tc>
                <w:tcPr>
                  <w:tcW w:w="500" w:type="dxa"/>
                  <w:vAlign w:val="center"/>
                </w:tcPr>
                <w:p w:rsidR="00E450F2" w:rsidRDefault="00E450F2" w:rsidP="00E450F2">
                  <w:pPr>
                    <w:widowControl w:val="0"/>
                    <w:autoSpaceDE w:val="0"/>
                    <w:autoSpaceDN w:val="0"/>
                    <w:adjustRightInd w:val="0"/>
                    <w:rPr>
                      <w:rFonts w:ascii="Arial" w:hAnsi="Arial" w:cs="Arial"/>
                      <w:color w:val="000000"/>
                      <w:sz w:val="15"/>
                      <w:szCs w:val="15"/>
                    </w:rPr>
                  </w:pPr>
                  <w:r>
                    <w:rPr>
                      <w:rFonts w:ascii="Arial" w:hAnsi="Arial" w:cs="Arial"/>
                      <w:color w:val="000000"/>
                      <w:sz w:val="15"/>
                      <w:szCs w:val="15"/>
                    </w:rPr>
                    <w:t>1,300</w:t>
                  </w:r>
                </w:p>
              </w:tc>
            </w:tr>
            <w:tr w:rsidR="00E450F2" w:rsidTr="00E450F2">
              <w:trPr>
                <w:cantSplit/>
              </w:trPr>
              <w:tc>
                <w:tcPr>
                  <w:tcW w:w="3184" w:type="dxa"/>
                  <w:vAlign w:val="center"/>
                </w:tcPr>
                <w:p w:rsidR="00E450F2" w:rsidRDefault="00E450F2" w:rsidP="00E450F2">
                  <w:pPr>
                    <w:keepNext/>
                    <w:widowControl w:val="0"/>
                    <w:autoSpaceDE w:val="0"/>
                    <w:autoSpaceDN w:val="0"/>
                    <w:adjustRightInd w:val="0"/>
                    <w:rPr>
                      <w:rFonts w:ascii="Arial" w:hAnsi="Arial" w:cs="Arial"/>
                      <w:color w:val="000000"/>
                      <w:sz w:val="15"/>
                      <w:szCs w:val="15"/>
                    </w:rPr>
                  </w:pPr>
                  <w:r>
                    <w:rPr>
                      <w:rFonts w:ascii="Arial" w:hAnsi="Arial" w:cs="Arial"/>
                      <w:color w:val="000000"/>
                      <w:sz w:val="15"/>
                      <w:szCs w:val="15"/>
                    </w:rPr>
                    <w:t>Mimořádná kombinace zatížení</w:t>
                  </w:r>
                </w:p>
              </w:tc>
              <w:tc>
                <w:tcPr>
                  <w:tcW w:w="164" w:type="dxa"/>
                  <w:vAlign w:val="center"/>
                </w:tcPr>
                <w:p w:rsidR="00E450F2" w:rsidRDefault="00E450F2" w:rsidP="00E450F2">
                  <w:pPr>
                    <w:keepNext/>
                    <w:widowControl w:val="0"/>
                    <w:autoSpaceDE w:val="0"/>
                    <w:autoSpaceDN w:val="0"/>
                    <w:adjustRightInd w:val="0"/>
                    <w:rPr>
                      <w:rFonts w:ascii="Arial" w:hAnsi="Arial" w:cs="Arial"/>
                      <w:color w:val="000000"/>
                      <w:sz w:val="15"/>
                      <w:szCs w:val="15"/>
                    </w:rPr>
                  </w:pPr>
                  <w:r>
                    <w:rPr>
                      <w:rFonts w:ascii="Arial" w:hAnsi="Arial" w:cs="Arial"/>
                      <w:color w:val="000000"/>
                      <w:sz w:val="15"/>
                      <w:szCs w:val="15"/>
                    </w:rPr>
                    <w:t>:</w:t>
                  </w:r>
                </w:p>
              </w:tc>
              <w:tc>
                <w:tcPr>
                  <w:tcW w:w="282" w:type="dxa"/>
                  <w:vAlign w:val="center"/>
                </w:tcPr>
                <w:p w:rsidR="00E450F2" w:rsidRDefault="00E450F2" w:rsidP="00E450F2">
                  <w:pPr>
                    <w:keepNext/>
                    <w:widowControl w:val="0"/>
                    <w:autoSpaceDE w:val="0"/>
                    <w:autoSpaceDN w:val="0"/>
                    <w:adjustRightInd w:val="0"/>
                    <w:rPr>
                      <w:rFonts w:ascii="Arial" w:hAnsi="Arial" w:cs="Arial"/>
                      <w:color w:val="000000"/>
                      <w:sz w:val="15"/>
                      <w:szCs w:val="15"/>
                    </w:rPr>
                  </w:pPr>
                  <w:r>
                    <w:rPr>
                      <w:rFonts w:ascii="Symbol" w:hAnsi="Symbol" w:cs="Symbol"/>
                      <w:color w:val="000000"/>
                      <w:sz w:val="15"/>
                      <w:szCs w:val="15"/>
                    </w:rPr>
                    <w:t></w:t>
                  </w:r>
                  <w:r>
                    <w:rPr>
                      <w:rFonts w:ascii="Arial" w:hAnsi="Arial" w:cs="Arial"/>
                      <w:color w:val="000000"/>
                      <w:position w:val="-3"/>
                      <w:sz w:val="12"/>
                      <w:szCs w:val="12"/>
                    </w:rPr>
                    <w:t>M</w:t>
                  </w:r>
                </w:p>
              </w:tc>
              <w:tc>
                <w:tcPr>
                  <w:tcW w:w="210" w:type="dxa"/>
                  <w:vAlign w:val="center"/>
                </w:tcPr>
                <w:p w:rsidR="00E450F2" w:rsidRDefault="00E450F2" w:rsidP="00E450F2">
                  <w:pPr>
                    <w:keepNext/>
                    <w:widowControl w:val="0"/>
                    <w:autoSpaceDE w:val="0"/>
                    <w:autoSpaceDN w:val="0"/>
                    <w:adjustRightInd w:val="0"/>
                    <w:rPr>
                      <w:rFonts w:ascii="Arial" w:hAnsi="Arial" w:cs="Arial"/>
                      <w:color w:val="000000"/>
                      <w:sz w:val="15"/>
                      <w:szCs w:val="15"/>
                    </w:rPr>
                  </w:pPr>
                  <w:r>
                    <w:rPr>
                      <w:rFonts w:ascii="Arial" w:hAnsi="Arial" w:cs="Arial"/>
                      <w:color w:val="000000"/>
                      <w:sz w:val="15"/>
                      <w:szCs w:val="15"/>
                    </w:rPr>
                    <w:t>=</w:t>
                  </w:r>
                </w:p>
              </w:tc>
              <w:tc>
                <w:tcPr>
                  <w:tcW w:w="500" w:type="dxa"/>
                  <w:vAlign w:val="center"/>
                </w:tcPr>
                <w:p w:rsidR="00E450F2" w:rsidRDefault="00E450F2" w:rsidP="00E450F2">
                  <w:pPr>
                    <w:keepNext/>
                    <w:widowControl w:val="0"/>
                    <w:autoSpaceDE w:val="0"/>
                    <w:autoSpaceDN w:val="0"/>
                    <w:adjustRightInd w:val="0"/>
                    <w:rPr>
                      <w:rFonts w:ascii="Arial" w:hAnsi="Arial" w:cs="Arial"/>
                      <w:color w:val="000000"/>
                      <w:sz w:val="15"/>
                      <w:szCs w:val="15"/>
                    </w:rPr>
                  </w:pPr>
                  <w:r>
                    <w:rPr>
                      <w:rFonts w:ascii="Arial" w:hAnsi="Arial" w:cs="Arial"/>
                      <w:color w:val="000000"/>
                      <w:sz w:val="15"/>
                      <w:szCs w:val="15"/>
                    </w:rPr>
                    <w:t>1,000</w:t>
                  </w:r>
                </w:p>
              </w:tc>
            </w:tr>
          </w:tbl>
          <w:p w:rsidR="00E450F2" w:rsidRDefault="00E450F2" w:rsidP="00E450F2">
            <w:pPr>
              <w:widowControl w:val="0"/>
              <w:autoSpaceDE w:val="0"/>
              <w:autoSpaceDN w:val="0"/>
              <w:adjustRightInd w:val="0"/>
              <w:spacing w:line="79" w:lineRule="exact"/>
              <w:rPr>
                <w:rFonts w:ascii="Arial" w:hAnsi="Arial" w:cs="Arial"/>
                <w:color w:val="000000"/>
                <w:szCs w:val="20"/>
              </w:rPr>
            </w:pPr>
          </w:p>
          <w:p w:rsidR="00E450F2" w:rsidRDefault="00E450F2" w:rsidP="00E450F2">
            <w:pPr>
              <w:widowControl w:val="0"/>
              <w:autoSpaceDE w:val="0"/>
              <w:autoSpaceDN w:val="0"/>
              <w:adjustRightInd w:val="0"/>
              <w:rPr>
                <w:rFonts w:ascii="Arial" w:hAnsi="Arial" w:cs="Arial"/>
                <w:color w:val="000000"/>
                <w:sz w:val="15"/>
                <w:szCs w:val="15"/>
              </w:rPr>
            </w:pPr>
            <w:r>
              <w:rPr>
                <w:rFonts w:ascii="Arial" w:hAnsi="Arial" w:cs="Arial"/>
                <w:b/>
                <w:bCs/>
                <w:color w:val="000000"/>
                <w:sz w:val="15"/>
                <w:szCs w:val="15"/>
              </w:rPr>
              <w:t>Třída provozu:</w:t>
            </w:r>
            <w:r>
              <w:rPr>
                <w:rFonts w:ascii="Arial" w:hAnsi="Arial" w:cs="Arial"/>
                <w:color w:val="000000"/>
                <w:sz w:val="15"/>
                <w:szCs w:val="15"/>
              </w:rPr>
              <w:t> 1</w:t>
            </w:r>
          </w:p>
          <w:p w:rsidR="00E450F2" w:rsidRDefault="00E450F2" w:rsidP="00E450F2">
            <w:pPr>
              <w:widowControl w:val="0"/>
              <w:autoSpaceDE w:val="0"/>
              <w:autoSpaceDN w:val="0"/>
              <w:adjustRightInd w:val="0"/>
              <w:rPr>
                <w:rFonts w:ascii="Arial" w:hAnsi="Arial" w:cs="Arial"/>
                <w:color w:val="000000"/>
                <w:sz w:val="15"/>
                <w:szCs w:val="15"/>
              </w:rPr>
            </w:pPr>
          </w:p>
          <w:p w:rsidR="00E450F2" w:rsidRDefault="00E450F2" w:rsidP="00E450F2">
            <w:pPr>
              <w:widowControl w:val="0"/>
              <w:autoSpaceDE w:val="0"/>
              <w:autoSpaceDN w:val="0"/>
              <w:adjustRightInd w:val="0"/>
              <w:rPr>
                <w:rFonts w:ascii="Arial" w:hAnsi="Arial" w:cs="Arial"/>
                <w:color w:val="000000"/>
                <w:sz w:val="15"/>
                <w:szCs w:val="15"/>
              </w:rPr>
            </w:pPr>
            <w:r>
              <w:rPr>
                <w:rFonts w:ascii="Arial" w:hAnsi="Arial" w:cs="Arial"/>
                <w:b/>
                <w:bCs/>
                <w:color w:val="000000"/>
                <w:sz w:val="15"/>
                <w:szCs w:val="15"/>
              </w:rPr>
              <w:t>Průřez:  obdélník 100x180</w:t>
            </w:r>
          </w:p>
          <w:p w:rsidR="00E450F2" w:rsidRDefault="00E450F2" w:rsidP="00E450F2">
            <w:pPr>
              <w:widowControl w:val="0"/>
              <w:autoSpaceDE w:val="0"/>
              <w:autoSpaceDN w:val="0"/>
              <w:adjustRightInd w:val="0"/>
              <w:rPr>
                <w:rFonts w:ascii="Arial" w:hAnsi="Arial" w:cs="Arial"/>
                <w:color w:val="000000"/>
                <w:sz w:val="15"/>
                <w:szCs w:val="15"/>
              </w:rPr>
            </w:pPr>
            <w:r>
              <w:rPr>
                <w:rFonts w:ascii="Arial" w:hAnsi="Arial" w:cs="Arial"/>
                <w:b/>
                <w:bCs/>
                <w:color w:val="000000"/>
                <w:sz w:val="15"/>
                <w:szCs w:val="15"/>
              </w:rPr>
              <w:t>Rozměry:</w:t>
            </w:r>
          </w:p>
          <w:tbl>
            <w:tblPr>
              <w:tblW w:w="0" w:type="auto"/>
              <w:tblLayout w:type="fixed"/>
              <w:tblCellMar>
                <w:left w:w="0" w:type="dxa"/>
                <w:right w:w="100" w:type="dxa"/>
              </w:tblCellMar>
              <w:tblLook w:val="0000"/>
            </w:tblPr>
            <w:tblGrid>
              <w:gridCol w:w="1089"/>
              <w:gridCol w:w="337"/>
              <w:gridCol w:w="500"/>
              <w:gridCol w:w="375"/>
            </w:tblGrid>
            <w:tr w:rsidR="00E450F2" w:rsidTr="00E450F2">
              <w:trPr>
                <w:cantSplit/>
              </w:trPr>
              <w:tc>
                <w:tcPr>
                  <w:tcW w:w="1089" w:type="dxa"/>
                </w:tcPr>
                <w:p w:rsidR="00E450F2" w:rsidRDefault="00E450F2" w:rsidP="00E450F2">
                  <w:pPr>
                    <w:widowControl w:val="0"/>
                    <w:autoSpaceDE w:val="0"/>
                    <w:autoSpaceDN w:val="0"/>
                    <w:adjustRightInd w:val="0"/>
                    <w:rPr>
                      <w:rFonts w:ascii="Arial" w:hAnsi="Arial" w:cs="Arial"/>
                      <w:color w:val="000000"/>
                      <w:sz w:val="15"/>
                      <w:szCs w:val="15"/>
                    </w:rPr>
                  </w:pPr>
                  <w:r>
                    <w:rPr>
                      <w:rFonts w:ascii="Arial" w:hAnsi="Arial" w:cs="Arial"/>
                      <w:color w:val="000000"/>
                      <w:sz w:val="15"/>
                      <w:szCs w:val="15"/>
                    </w:rPr>
                    <w:t>Výška průřezu</w:t>
                  </w:r>
                </w:p>
              </w:tc>
              <w:tc>
                <w:tcPr>
                  <w:tcW w:w="337" w:type="dxa"/>
                </w:tcPr>
                <w:p w:rsidR="00E450F2" w:rsidRDefault="00E450F2" w:rsidP="00E450F2">
                  <w:pPr>
                    <w:widowControl w:val="0"/>
                    <w:autoSpaceDE w:val="0"/>
                    <w:autoSpaceDN w:val="0"/>
                    <w:adjustRightInd w:val="0"/>
                    <w:jc w:val="right"/>
                    <w:rPr>
                      <w:rFonts w:ascii="Arial" w:hAnsi="Arial" w:cs="Arial"/>
                      <w:color w:val="000000"/>
                      <w:sz w:val="15"/>
                      <w:szCs w:val="15"/>
                    </w:rPr>
                  </w:pPr>
                  <w:r>
                    <w:rPr>
                      <w:rFonts w:ascii="Arial" w:hAnsi="Arial" w:cs="Arial"/>
                      <w:color w:val="000000"/>
                      <w:sz w:val="15"/>
                      <w:szCs w:val="15"/>
                    </w:rPr>
                    <w:t>h =</w:t>
                  </w:r>
                </w:p>
              </w:tc>
              <w:tc>
                <w:tcPr>
                  <w:tcW w:w="500" w:type="dxa"/>
                </w:tcPr>
                <w:p w:rsidR="00E450F2" w:rsidRDefault="00E450F2" w:rsidP="00E450F2">
                  <w:pPr>
                    <w:widowControl w:val="0"/>
                    <w:autoSpaceDE w:val="0"/>
                    <w:autoSpaceDN w:val="0"/>
                    <w:adjustRightInd w:val="0"/>
                    <w:jc w:val="right"/>
                    <w:rPr>
                      <w:rFonts w:ascii="Arial" w:hAnsi="Arial" w:cs="Arial"/>
                      <w:color w:val="000000"/>
                      <w:sz w:val="15"/>
                      <w:szCs w:val="15"/>
                    </w:rPr>
                  </w:pPr>
                  <w:r>
                    <w:rPr>
                      <w:rFonts w:ascii="Arial" w:hAnsi="Arial" w:cs="Arial"/>
                      <w:color w:val="000000"/>
                      <w:sz w:val="15"/>
                      <w:szCs w:val="15"/>
                    </w:rPr>
                    <w:t>180,0</w:t>
                  </w:r>
                </w:p>
              </w:tc>
              <w:tc>
                <w:tcPr>
                  <w:tcW w:w="375" w:type="dxa"/>
                </w:tcPr>
                <w:p w:rsidR="00E450F2" w:rsidRDefault="00E450F2" w:rsidP="00E450F2">
                  <w:pPr>
                    <w:widowControl w:val="0"/>
                    <w:autoSpaceDE w:val="0"/>
                    <w:autoSpaceDN w:val="0"/>
                    <w:adjustRightInd w:val="0"/>
                    <w:rPr>
                      <w:rFonts w:ascii="Arial" w:hAnsi="Arial" w:cs="Arial"/>
                      <w:color w:val="000000"/>
                      <w:sz w:val="15"/>
                      <w:szCs w:val="15"/>
                    </w:rPr>
                  </w:pPr>
                  <w:r>
                    <w:rPr>
                      <w:rFonts w:ascii="Arial" w:hAnsi="Arial" w:cs="Arial"/>
                      <w:color w:val="000000"/>
                      <w:sz w:val="15"/>
                      <w:szCs w:val="15"/>
                    </w:rPr>
                    <w:t>mm</w:t>
                  </w:r>
                </w:p>
              </w:tc>
            </w:tr>
            <w:tr w:rsidR="00E450F2" w:rsidTr="00E450F2">
              <w:trPr>
                <w:cantSplit/>
              </w:trPr>
              <w:tc>
                <w:tcPr>
                  <w:tcW w:w="1089" w:type="dxa"/>
                </w:tcPr>
                <w:p w:rsidR="00E450F2" w:rsidRDefault="00E450F2" w:rsidP="00E450F2">
                  <w:pPr>
                    <w:keepNext/>
                    <w:widowControl w:val="0"/>
                    <w:autoSpaceDE w:val="0"/>
                    <w:autoSpaceDN w:val="0"/>
                    <w:adjustRightInd w:val="0"/>
                    <w:rPr>
                      <w:rFonts w:ascii="Arial" w:hAnsi="Arial" w:cs="Arial"/>
                      <w:color w:val="000000"/>
                      <w:sz w:val="15"/>
                      <w:szCs w:val="15"/>
                    </w:rPr>
                  </w:pPr>
                  <w:r>
                    <w:rPr>
                      <w:rFonts w:ascii="Arial" w:hAnsi="Arial" w:cs="Arial"/>
                      <w:color w:val="000000"/>
                      <w:sz w:val="15"/>
                      <w:szCs w:val="15"/>
                    </w:rPr>
                    <w:t>Šířka průřezu</w:t>
                  </w:r>
                </w:p>
              </w:tc>
              <w:tc>
                <w:tcPr>
                  <w:tcW w:w="337" w:type="dxa"/>
                </w:tcPr>
                <w:p w:rsidR="00E450F2" w:rsidRDefault="00E450F2" w:rsidP="00E450F2">
                  <w:pPr>
                    <w:keepNext/>
                    <w:widowControl w:val="0"/>
                    <w:autoSpaceDE w:val="0"/>
                    <w:autoSpaceDN w:val="0"/>
                    <w:adjustRightInd w:val="0"/>
                    <w:jc w:val="right"/>
                    <w:rPr>
                      <w:rFonts w:ascii="Arial" w:hAnsi="Arial" w:cs="Arial"/>
                      <w:color w:val="000000"/>
                      <w:sz w:val="15"/>
                      <w:szCs w:val="15"/>
                    </w:rPr>
                  </w:pPr>
                  <w:r>
                    <w:rPr>
                      <w:rFonts w:ascii="Arial" w:hAnsi="Arial" w:cs="Arial"/>
                      <w:color w:val="000000"/>
                      <w:sz w:val="15"/>
                      <w:szCs w:val="15"/>
                    </w:rPr>
                    <w:t>b =</w:t>
                  </w:r>
                </w:p>
              </w:tc>
              <w:tc>
                <w:tcPr>
                  <w:tcW w:w="500" w:type="dxa"/>
                </w:tcPr>
                <w:p w:rsidR="00E450F2" w:rsidRDefault="00E450F2" w:rsidP="00E450F2">
                  <w:pPr>
                    <w:keepNext/>
                    <w:widowControl w:val="0"/>
                    <w:autoSpaceDE w:val="0"/>
                    <w:autoSpaceDN w:val="0"/>
                    <w:adjustRightInd w:val="0"/>
                    <w:jc w:val="right"/>
                    <w:rPr>
                      <w:rFonts w:ascii="Arial" w:hAnsi="Arial" w:cs="Arial"/>
                      <w:color w:val="000000"/>
                      <w:sz w:val="15"/>
                      <w:szCs w:val="15"/>
                    </w:rPr>
                  </w:pPr>
                  <w:r>
                    <w:rPr>
                      <w:rFonts w:ascii="Arial" w:hAnsi="Arial" w:cs="Arial"/>
                      <w:color w:val="000000"/>
                      <w:sz w:val="15"/>
                      <w:szCs w:val="15"/>
                    </w:rPr>
                    <w:t>100,0</w:t>
                  </w:r>
                </w:p>
              </w:tc>
              <w:tc>
                <w:tcPr>
                  <w:tcW w:w="375" w:type="dxa"/>
                </w:tcPr>
                <w:p w:rsidR="00E450F2" w:rsidRDefault="00E450F2" w:rsidP="00E450F2">
                  <w:pPr>
                    <w:keepNext/>
                    <w:widowControl w:val="0"/>
                    <w:autoSpaceDE w:val="0"/>
                    <w:autoSpaceDN w:val="0"/>
                    <w:adjustRightInd w:val="0"/>
                    <w:rPr>
                      <w:rFonts w:ascii="Arial" w:hAnsi="Arial" w:cs="Arial"/>
                      <w:color w:val="000000"/>
                      <w:sz w:val="15"/>
                      <w:szCs w:val="15"/>
                    </w:rPr>
                  </w:pPr>
                  <w:r>
                    <w:rPr>
                      <w:rFonts w:ascii="Arial" w:hAnsi="Arial" w:cs="Arial"/>
                      <w:color w:val="000000"/>
                      <w:sz w:val="15"/>
                      <w:szCs w:val="15"/>
                    </w:rPr>
                    <w:t>mm</w:t>
                  </w:r>
                </w:p>
              </w:tc>
            </w:tr>
          </w:tbl>
          <w:p w:rsidR="00E450F2" w:rsidRDefault="00E450F2" w:rsidP="00E450F2">
            <w:pPr>
              <w:widowControl w:val="0"/>
              <w:autoSpaceDE w:val="0"/>
              <w:autoSpaceDN w:val="0"/>
              <w:adjustRightInd w:val="0"/>
              <w:spacing w:line="79" w:lineRule="exact"/>
              <w:rPr>
                <w:rFonts w:ascii="Arial" w:hAnsi="Arial" w:cs="Arial"/>
                <w:color w:val="000000"/>
                <w:szCs w:val="20"/>
              </w:rPr>
            </w:pPr>
          </w:p>
          <w:p w:rsidR="00E450F2" w:rsidRDefault="00E450F2" w:rsidP="00E450F2">
            <w:pPr>
              <w:widowControl w:val="0"/>
              <w:autoSpaceDE w:val="0"/>
              <w:autoSpaceDN w:val="0"/>
              <w:adjustRightInd w:val="0"/>
              <w:rPr>
                <w:rFonts w:ascii="Arial" w:hAnsi="Arial" w:cs="Arial"/>
                <w:color w:val="000000"/>
                <w:sz w:val="15"/>
                <w:szCs w:val="15"/>
              </w:rPr>
            </w:pPr>
          </w:p>
          <w:p w:rsidR="00E450F2" w:rsidRDefault="00E450F2" w:rsidP="00E450F2">
            <w:pPr>
              <w:widowControl w:val="0"/>
              <w:autoSpaceDE w:val="0"/>
              <w:autoSpaceDN w:val="0"/>
              <w:adjustRightInd w:val="0"/>
              <w:rPr>
                <w:rFonts w:ascii="Arial" w:hAnsi="Arial" w:cs="Arial"/>
                <w:color w:val="000000"/>
                <w:sz w:val="15"/>
                <w:szCs w:val="15"/>
              </w:rPr>
            </w:pPr>
            <w:r>
              <w:rPr>
                <w:rFonts w:ascii="Arial" w:hAnsi="Arial" w:cs="Arial"/>
                <w:b/>
                <w:bCs/>
                <w:color w:val="000000"/>
                <w:sz w:val="15"/>
                <w:szCs w:val="15"/>
              </w:rPr>
              <w:t>Materiál:  S10 (C24) - jehličnaté</w:t>
            </w:r>
          </w:p>
          <w:p w:rsidR="00E450F2" w:rsidRDefault="00E450F2" w:rsidP="00E450F2">
            <w:pPr>
              <w:widowControl w:val="0"/>
              <w:autoSpaceDE w:val="0"/>
              <w:autoSpaceDN w:val="0"/>
              <w:adjustRightInd w:val="0"/>
              <w:rPr>
                <w:rFonts w:ascii="Arial" w:hAnsi="Arial" w:cs="Arial"/>
                <w:color w:val="000000"/>
                <w:sz w:val="15"/>
                <w:szCs w:val="15"/>
              </w:rPr>
            </w:pPr>
            <w:r>
              <w:rPr>
                <w:rFonts w:ascii="Arial" w:hAnsi="Arial" w:cs="Arial"/>
                <w:b/>
                <w:bCs/>
                <w:color w:val="000000"/>
                <w:sz w:val="15"/>
                <w:szCs w:val="15"/>
              </w:rPr>
              <w:t>Druh dřeva: </w:t>
            </w:r>
            <w:r>
              <w:rPr>
                <w:rFonts w:ascii="Arial" w:hAnsi="Arial" w:cs="Arial"/>
                <w:color w:val="000000"/>
                <w:sz w:val="15"/>
                <w:szCs w:val="15"/>
              </w:rPr>
              <w:t>rostlé</w:t>
            </w:r>
          </w:p>
          <w:p w:rsidR="00E450F2" w:rsidRDefault="00E450F2" w:rsidP="00E450F2">
            <w:pPr>
              <w:widowControl w:val="0"/>
              <w:autoSpaceDE w:val="0"/>
              <w:autoSpaceDN w:val="0"/>
              <w:adjustRightInd w:val="0"/>
              <w:rPr>
                <w:rFonts w:ascii="Arial" w:hAnsi="Arial" w:cs="Arial"/>
                <w:color w:val="000000"/>
                <w:sz w:val="15"/>
                <w:szCs w:val="15"/>
              </w:rPr>
            </w:pPr>
            <w:r>
              <w:rPr>
                <w:rFonts w:ascii="Arial" w:hAnsi="Arial" w:cs="Arial"/>
                <w:b/>
                <w:bCs/>
                <w:color w:val="000000"/>
                <w:sz w:val="15"/>
                <w:szCs w:val="15"/>
              </w:rPr>
              <w:t>Materiálové charakteristiky:</w:t>
            </w:r>
          </w:p>
          <w:tbl>
            <w:tblPr>
              <w:tblW w:w="0" w:type="auto"/>
              <w:tblLayout w:type="fixed"/>
              <w:tblCellMar>
                <w:left w:w="0" w:type="dxa"/>
                <w:right w:w="100" w:type="dxa"/>
              </w:tblCellMar>
              <w:tblLook w:val="0000"/>
            </w:tblPr>
            <w:tblGrid>
              <w:gridCol w:w="2360"/>
              <w:gridCol w:w="620"/>
              <w:gridCol w:w="164"/>
              <w:gridCol w:w="541"/>
              <w:gridCol w:w="519"/>
            </w:tblGrid>
            <w:tr w:rsidR="00E450F2" w:rsidTr="00E450F2">
              <w:trPr>
                <w:cantSplit/>
              </w:trPr>
              <w:tc>
                <w:tcPr>
                  <w:tcW w:w="2360" w:type="dxa"/>
                </w:tcPr>
                <w:p w:rsidR="00E450F2" w:rsidRDefault="00E450F2" w:rsidP="00E450F2">
                  <w:pPr>
                    <w:widowControl w:val="0"/>
                    <w:autoSpaceDE w:val="0"/>
                    <w:autoSpaceDN w:val="0"/>
                    <w:adjustRightInd w:val="0"/>
                    <w:rPr>
                      <w:rFonts w:ascii="Arial" w:hAnsi="Arial" w:cs="Arial"/>
                      <w:color w:val="000000"/>
                      <w:sz w:val="15"/>
                      <w:szCs w:val="15"/>
                    </w:rPr>
                  </w:pPr>
                  <w:r>
                    <w:rPr>
                      <w:rFonts w:ascii="Arial" w:hAnsi="Arial" w:cs="Arial"/>
                      <w:color w:val="000000"/>
                      <w:sz w:val="15"/>
                      <w:szCs w:val="15"/>
                    </w:rPr>
                    <w:t>Pevnost v ohybu</w:t>
                  </w:r>
                </w:p>
              </w:tc>
              <w:tc>
                <w:tcPr>
                  <w:tcW w:w="620" w:type="dxa"/>
                </w:tcPr>
                <w:p w:rsidR="00E450F2" w:rsidRDefault="00E450F2" w:rsidP="00E450F2">
                  <w:pPr>
                    <w:widowControl w:val="0"/>
                    <w:autoSpaceDE w:val="0"/>
                    <w:autoSpaceDN w:val="0"/>
                    <w:adjustRightInd w:val="0"/>
                    <w:rPr>
                      <w:rFonts w:ascii="Arial" w:hAnsi="Arial" w:cs="Arial"/>
                      <w:color w:val="000000"/>
                      <w:sz w:val="15"/>
                      <w:szCs w:val="15"/>
                    </w:rPr>
                  </w:pPr>
                  <w:proofErr w:type="gramStart"/>
                  <w:r>
                    <w:rPr>
                      <w:rFonts w:ascii="Arial" w:hAnsi="Arial" w:cs="Arial"/>
                      <w:color w:val="000000"/>
                      <w:sz w:val="15"/>
                      <w:szCs w:val="15"/>
                    </w:rPr>
                    <w:t>f</w:t>
                  </w:r>
                  <w:r>
                    <w:rPr>
                      <w:rFonts w:ascii="Arial" w:hAnsi="Arial" w:cs="Arial"/>
                      <w:color w:val="000000"/>
                      <w:position w:val="-3"/>
                      <w:sz w:val="12"/>
                      <w:szCs w:val="12"/>
                    </w:rPr>
                    <w:t>m,k</w:t>
                  </w:r>
                  <w:proofErr w:type="gramEnd"/>
                </w:p>
              </w:tc>
              <w:tc>
                <w:tcPr>
                  <w:tcW w:w="164" w:type="dxa"/>
                </w:tcPr>
                <w:p w:rsidR="00E450F2" w:rsidRDefault="00E450F2" w:rsidP="00E450F2">
                  <w:pPr>
                    <w:widowControl w:val="0"/>
                    <w:autoSpaceDE w:val="0"/>
                    <w:autoSpaceDN w:val="0"/>
                    <w:adjustRightInd w:val="0"/>
                    <w:rPr>
                      <w:rFonts w:ascii="Arial" w:hAnsi="Arial" w:cs="Arial"/>
                      <w:color w:val="000000"/>
                      <w:sz w:val="15"/>
                      <w:szCs w:val="15"/>
                    </w:rPr>
                  </w:pPr>
                  <w:r>
                    <w:rPr>
                      <w:rFonts w:ascii="Arial" w:hAnsi="Arial" w:cs="Arial"/>
                      <w:color w:val="000000"/>
                      <w:sz w:val="15"/>
                      <w:szCs w:val="15"/>
                    </w:rPr>
                    <w:t>:</w:t>
                  </w:r>
                </w:p>
              </w:tc>
              <w:tc>
                <w:tcPr>
                  <w:tcW w:w="541" w:type="dxa"/>
                </w:tcPr>
                <w:p w:rsidR="00E450F2" w:rsidRDefault="00E450F2" w:rsidP="00E450F2">
                  <w:pPr>
                    <w:widowControl w:val="0"/>
                    <w:autoSpaceDE w:val="0"/>
                    <w:autoSpaceDN w:val="0"/>
                    <w:adjustRightInd w:val="0"/>
                    <w:jc w:val="right"/>
                    <w:rPr>
                      <w:rFonts w:ascii="Arial" w:hAnsi="Arial" w:cs="Arial"/>
                      <w:color w:val="000000"/>
                      <w:sz w:val="15"/>
                      <w:szCs w:val="15"/>
                    </w:rPr>
                  </w:pPr>
                  <w:r>
                    <w:rPr>
                      <w:rFonts w:ascii="Arial" w:hAnsi="Arial" w:cs="Arial"/>
                      <w:color w:val="000000"/>
                      <w:sz w:val="15"/>
                      <w:szCs w:val="15"/>
                    </w:rPr>
                    <w:t>24,0</w:t>
                  </w:r>
                </w:p>
              </w:tc>
              <w:tc>
                <w:tcPr>
                  <w:tcW w:w="519" w:type="dxa"/>
                </w:tcPr>
                <w:p w:rsidR="00E450F2" w:rsidRDefault="00E450F2" w:rsidP="00E450F2">
                  <w:pPr>
                    <w:widowControl w:val="0"/>
                    <w:autoSpaceDE w:val="0"/>
                    <w:autoSpaceDN w:val="0"/>
                    <w:adjustRightInd w:val="0"/>
                    <w:rPr>
                      <w:rFonts w:ascii="Arial" w:hAnsi="Arial" w:cs="Arial"/>
                      <w:color w:val="000000"/>
                      <w:sz w:val="15"/>
                      <w:szCs w:val="15"/>
                    </w:rPr>
                  </w:pPr>
                  <w:r>
                    <w:rPr>
                      <w:rFonts w:ascii="Arial" w:hAnsi="Arial" w:cs="Arial"/>
                      <w:color w:val="000000"/>
                      <w:sz w:val="15"/>
                      <w:szCs w:val="15"/>
                    </w:rPr>
                    <w:t>MPa</w:t>
                  </w:r>
                </w:p>
              </w:tc>
            </w:tr>
            <w:tr w:rsidR="00E450F2" w:rsidTr="00E450F2">
              <w:trPr>
                <w:cantSplit/>
              </w:trPr>
              <w:tc>
                <w:tcPr>
                  <w:tcW w:w="2360" w:type="dxa"/>
                </w:tcPr>
                <w:p w:rsidR="00E450F2" w:rsidRDefault="00E450F2" w:rsidP="00E450F2">
                  <w:pPr>
                    <w:widowControl w:val="0"/>
                    <w:autoSpaceDE w:val="0"/>
                    <w:autoSpaceDN w:val="0"/>
                    <w:adjustRightInd w:val="0"/>
                    <w:rPr>
                      <w:rFonts w:ascii="Arial" w:hAnsi="Arial" w:cs="Arial"/>
                      <w:color w:val="000000"/>
                      <w:sz w:val="15"/>
                      <w:szCs w:val="15"/>
                    </w:rPr>
                  </w:pPr>
                  <w:r>
                    <w:rPr>
                      <w:rFonts w:ascii="Arial" w:hAnsi="Arial" w:cs="Arial"/>
                      <w:color w:val="000000"/>
                      <w:sz w:val="15"/>
                      <w:szCs w:val="15"/>
                    </w:rPr>
                    <w:t>Pevnost v tahu ve směru vláken</w:t>
                  </w:r>
                </w:p>
              </w:tc>
              <w:tc>
                <w:tcPr>
                  <w:tcW w:w="620" w:type="dxa"/>
                </w:tcPr>
                <w:p w:rsidR="00E450F2" w:rsidRDefault="00E450F2" w:rsidP="00E450F2">
                  <w:pPr>
                    <w:widowControl w:val="0"/>
                    <w:autoSpaceDE w:val="0"/>
                    <w:autoSpaceDN w:val="0"/>
                    <w:adjustRightInd w:val="0"/>
                    <w:rPr>
                      <w:rFonts w:ascii="Arial" w:hAnsi="Arial" w:cs="Arial"/>
                      <w:color w:val="000000"/>
                      <w:sz w:val="15"/>
                      <w:szCs w:val="15"/>
                    </w:rPr>
                  </w:pPr>
                  <w:proofErr w:type="gramStart"/>
                  <w:r>
                    <w:rPr>
                      <w:rFonts w:ascii="Arial" w:hAnsi="Arial" w:cs="Arial"/>
                      <w:color w:val="000000"/>
                      <w:sz w:val="15"/>
                      <w:szCs w:val="15"/>
                    </w:rPr>
                    <w:t>f</w:t>
                  </w:r>
                  <w:r>
                    <w:rPr>
                      <w:rFonts w:ascii="Arial" w:hAnsi="Arial" w:cs="Arial"/>
                      <w:color w:val="000000"/>
                      <w:position w:val="-3"/>
                      <w:sz w:val="12"/>
                      <w:szCs w:val="12"/>
                    </w:rPr>
                    <w:t>t,0,k</w:t>
                  </w:r>
                  <w:proofErr w:type="gramEnd"/>
                </w:p>
              </w:tc>
              <w:tc>
                <w:tcPr>
                  <w:tcW w:w="164" w:type="dxa"/>
                </w:tcPr>
                <w:p w:rsidR="00E450F2" w:rsidRDefault="00E450F2" w:rsidP="00E450F2">
                  <w:pPr>
                    <w:widowControl w:val="0"/>
                    <w:autoSpaceDE w:val="0"/>
                    <w:autoSpaceDN w:val="0"/>
                    <w:adjustRightInd w:val="0"/>
                    <w:rPr>
                      <w:rFonts w:ascii="Arial" w:hAnsi="Arial" w:cs="Arial"/>
                      <w:color w:val="000000"/>
                      <w:sz w:val="15"/>
                      <w:szCs w:val="15"/>
                    </w:rPr>
                  </w:pPr>
                  <w:r>
                    <w:rPr>
                      <w:rFonts w:ascii="Arial" w:hAnsi="Arial" w:cs="Arial"/>
                      <w:color w:val="000000"/>
                      <w:sz w:val="15"/>
                      <w:szCs w:val="15"/>
                    </w:rPr>
                    <w:t>:</w:t>
                  </w:r>
                </w:p>
              </w:tc>
              <w:tc>
                <w:tcPr>
                  <w:tcW w:w="541" w:type="dxa"/>
                </w:tcPr>
                <w:p w:rsidR="00E450F2" w:rsidRDefault="00E450F2" w:rsidP="00E450F2">
                  <w:pPr>
                    <w:widowControl w:val="0"/>
                    <w:autoSpaceDE w:val="0"/>
                    <w:autoSpaceDN w:val="0"/>
                    <w:adjustRightInd w:val="0"/>
                    <w:jc w:val="right"/>
                    <w:rPr>
                      <w:rFonts w:ascii="Arial" w:hAnsi="Arial" w:cs="Arial"/>
                      <w:color w:val="000000"/>
                      <w:sz w:val="15"/>
                      <w:szCs w:val="15"/>
                    </w:rPr>
                  </w:pPr>
                  <w:r>
                    <w:rPr>
                      <w:rFonts w:ascii="Arial" w:hAnsi="Arial" w:cs="Arial"/>
                      <w:color w:val="000000"/>
                      <w:sz w:val="15"/>
                      <w:szCs w:val="15"/>
                    </w:rPr>
                    <w:t>14,0</w:t>
                  </w:r>
                </w:p>
              </w:tc>
              <w:tc>
                <w:tcPr>
                  <w:tcW w:w="519" w:type="dxa"/>
                </w:tcPr>
                <w:p w:rsidR="00E450F2" w:rsidRDefault="00E450F2" w:rsidP="00E450F2">
                  <w:pPr>
                    <w:widowControl w:val="0"/>
                    <w:autoSpaceDE w:val="0"/>
                    <w:autoSpaceDN w:val="0"/>
                    <w:adjustRightInd w:val="0"/>
                    <w:rPr>
                      <w:rFonts w:ascii="Arial" w:hAnsi="Arial" w:cs="Arial"/>
                      <w:color w:val="000000"/>
                      <w:sz w:val="15"/>
                      <w:szCs w:val="15"/>
                    </w:rPr>
                  </w:pPr>
                  <w:r>
                    <w:rPr>
                      <w:rFonts w:ascii="Arial" w:hAnsi="Arial" w:cs="Arial"/>
                      <w:color w:val="000000"/>
                      <w:sz w:val="15"/>
                      <w:szCs w:val="15"/>
                    </w:rPr>
                    <w:t>MPa</w:t>
                  </w:r>
                </w:p>
              </w:tc>
            </w:tr>
            <w:tr w:rsidR="00E450F2" w:rsidTr="00E450F2">
              <w:trPr>
                <w:cantSplit/>
              </w:trPr>
              <w:tc>
                <w:tcPr>
                  <w:tcW w:w="2360" w:type="dxa"/>
                </w:tcPr>
                <w:p w:rsidR="00E450F2" w:rsidRDefault="00E450F2" w:rsidP="00E450F2">
                  <w:pPr>
                    <w:widowControl w:val="0"/>
                    <w:autoSpaceDE w:val="0"/>
                    <w:autoSpaceDN w:val="0"/>
                    <w:adjustRightInd w:val="0"/>
                    <w:rPr>
                      <w:rFonts w:ascii="Arial" w:hAnsi="Arial" w:cs="Arial"/>
                      <w:color w:val="000000"/>
                      <w:sz w:val="15"/>
                      <w:szCs w:val="15"/>
                    </w:rPr>
                  </w:pPr>
                  <w:r>
                    <w:rPr>
                      <w:rFonts w:ascii="Arial" w:hAnsi="Arial" w:cs="Arial"/>
                      <w:color w:val="000000"/>
                      <w:sz w:val="15"/>
                      <w:szCs w:val="15"/>
                    </w:rPr>
                    <w:t>Pevnost v tlaku ve směru vláken</w:t>
                  </w:r>
                </w:p>
              </w:tc>
              <w:tc>
                <w:tcPr>
                  <w:tcW w:w="620" w:type="dxa"/>
                </w:tcPr>
                <w:p w:rsidR="00E450F2" w:rsidRDefault="00E450F2" w:rsidP="00E450F2">
                  <w:pPr>
                    <w:widowControl w:val="0"/>
                    <w:autoSpaceDE w:val="0"/>
                    <w:autoSpaceDN w:val="0"/>
                    <w:adjustRightInd w:val="0"/>
                    <w:rPr>
                      <w:rFonts w:ascii="Arial" w:hAnsi="Arial" w:cs="Arial"/>
                      <w:color w:val="000000"/>
                      <w:sz w:val="15"/>
                      <w:szCs w:val="15"/>
                    </w:rPr>
                  </w:pPr>
                  <w:proofErr w:type="gramStart"/>
                  <w:r>
                    <w:rPr>
                      <w:rFonts w:ascii="Arial" w:hAnsi="Arial" w:cs="Arial"/>
                      <w:color w:val="000000"/>
                      <w:sz w:val="15"/>
                      <w:szCs w:val="15"/>
                    </w:rPr>
                    <w:t>f</w:t>
                  </w:r>
                  <w:r>
                    <w:rPr>
                      <w:rFonts w:ascii="Arial" w:hAnsi="Arial" w:cs="Arial"/>
                      <w:color w:val="000000"/>
                      <w:position w:val="-3"/>
                      <w:sz w:val="12"/>
                      <w:szCs w:val="12"/>
                    </w:rPr>
                    <w:t>c,0,k</w:t>
                  </w:r>
                  <w:proofErr w:type="gramEnd"/>
                </w:p>
              </w:tc>
              <w:tc>
                <w:tcPr>
                  <w:tcW w:w="164" w:type="dxa"/>
                </w:tcPr>
                <w:p w:rsidR="00E450F2" w:rsidRDefault="00E450F2" w:rsidP="00E450F2">
                  <w:pPr>
                    <w:widowControl w:val="0"/>
                    <w:autoSpaceDE w:val="0"/>
                    <w:autoSpaceDN w:val="0"/>
                    <w:adjustRightInd w:val="0"/>
                    <w:rPr>
                      <w:rFonts w:ascii="Arial" w:hAnsi="Arial" w:cs="Arial"/>
                      <w:color w:val="000000"/>
                      <w:sz w:val="15"/>
                      <w:szCs w:val="15"/>
                    </w:rPr>
                  </w:pPr>
                  <w:r>
                    <w:rPr>
                      <w:rFonts w:ascii="Arial" w:hAnsi="Arial" w:cs="Arial"/>
                      <w:color w:val="000000"/>
                      <w:sz w:val="15"/>
                      <w:szCs w:val="15"/>
                    </w:rPr>
                    <w:t>:</w:t>
                  </w:r>
                </w:p>
              </w:tc>
              <w:tc>
                <w:tcPr>
                  <w:tcW w:w="541" w:type="dxa"/>
                </w:tcPr>
                <w:p w:rsidR="00E450F2" w:rsidRDefault="00E450F2" w:rsidP="00E450F2">
                  <w:pPr>
                    <w:widowControl w:val="0"/>
                    <w:autoSpaceDE w:val="0"/>
                    <w:autoSpaceDN w:val="0"/>
                    <w:adjustRightInd w:val="0"/>
                    <w:jc w:val="right"/>
                    <w:rPr>
                      <w:rFonts w:ascii="Arial" w:hAnsi="Arial" w:cs="Arial"/>
                      <w:color w:val="000000"/>
                      <w:sz w:val="15"/>
                      <w:szCs w:val="15"/>
                    </w:rPr>
                  </w:pPr>
                  <w:r>
                    <w:rPr>
                      <w:rFonts w:ascii="Arial" w:hAnsi="Arial" w:cs="Arial"/>
                      <w:color w:val="000000"/>
                      <w:sz w:val="15"/>
                      <w:szCs w:val="15"/>
                    </w:rPr>
                    <w:t>21,0</w:t>
                  </w:r>
                </w:p>
              </w:tc>
              <w:tc>
                <w:tcPr>
                  <w:tcW w:w="519" w:type="dxa"/>
                </w:tcPr>
                <w:p w:rsidR="00E450F2" w:rsidRDefault="00E450F2" w:rsidP="00E450F2">
                  <w:pPr>
                    <w:widowControl w:val="0"/>
                    <w:autoSpaceDE w:val="0"/>
                    <w:autoSpaceDN w:val="0"/>
                    <w:adjustRightInd w:val="0"/>
                    <w:rPr>
                      <w:rFonts w:ascii="Arial" w:hAnsi="Arial" w:cs="Arial"/>
                      <w:color w:val="000000"/>
                      <w:sz w:val="15"/>
                      <w:szCs w:val="15"/>
                    </w:rPr>
                  </w:pPr>
                  <w:r>
                    <w:rPr>
                      <w:rFonts w:ascii="Arial" w:hAnsi="Arial" w:cs="Arial"/>
                      <w:color w:val="000000"/>
                      <w:sz w:val="15"/>
                      <w:szCs w:val="15"/>
                    </w:rPr>
                    <w:t>MPa</w:t>
                  </w:r>
                </w:p>
              </w:tc>
            </w:tr>
            <w:tr w:rsidR="00E450F2" w:rsidTr="00E450F2">
              <w:trPr>
                <w:cantSplit/>
              </w:trPr>
              <w:tc>
                <w:tcPr>
                  <w:tcW w:w="2360" w:type="dxa"/>
                </w:tcPr>
                <w:p w:rsidR="00E450F2" w:rsidRDefault="00E450F2" w:rsidP="00E450F2">
                  <w:pPr>
                    <w:widowControl w:val="0"/>
                    <w:autoSpaceDE w:val="0"/>
                    <w:autoSpaceDN w:val="0"/>
                    <w:adjustRightInd w:val="0"/>
                    <w:rPr>
                      <w:rFonts w:ascii="Arial" w:hAnsi="Arial" w:cs="Arial"/>
                      <w:color w:val="000000"/>
                      <w:sz w:val="15"/>
                      <w:szCs w:val="15"/>
                    </w:rPr>
                  </w:pPr>
                  <w:r>
                    <w:rPr>
                      <w:rFonts w:ascii="Arial" w:hAnsi="Arial" w:cs="Arial"/>
                      <w:color w:val="000000"/>
                      <w:sz w:val="15"/>
                      <w:szCs w:val="15"/>
                    </w:rPr>
                    <w:t>Pevnost ve smyku</w:t>
                  </w:r>
                </w:p>
              </w:tc>
              <w:tc>
                <w:tcPr>
                  <w:tcW w:w="620" w:type="dxa"/>
                </w:tcPr>
                <w:p w:rsidR="00E450F2" w:rsidRDefault="00E450F2" w:rsidP="00E450F2">
                  <w:pPr>
                    <w:widowControl w:val="0"/>
                    <w:autoSpaceDE w:val="0"/>
                    <w:autoSpaceDN w:val="0"/>
                    <w:adjustRightInd w:val="0"/>
                    <w:rPr>
                      <w:rFonts w:ascii="Arial" w:hAnsi="Arial" w:cs="Arial"/>
                      <w:color w:val="000000"/>
                      <w:sz w:val="15"/>
                      <w:szCs w:val="15"/>
                    </w:rPr>
                  </w:pPr>
                  <w:r>
                    <w:rPr>
                      <w:rFonts w:ascii="Arial" w:hAnsi="Arial" w:cs="Arial"/>
                      <w:color w:val="000000"/>
                      <w:sz w:val="15"/>
                      <w:szCs w:val="15"/>
                    </w:rPr>
                    <w:t>f</w:t>
                  </w:r>
                  <w:r>
                    <w:rPr>
                      <w:rFonts w:ascii="Arial" w:hAnsi="Arial" w:cs="Arial"/>
                      <w:color w:val="000000"/>
                      <w:position w:val="-3"/>
                      <w:sz w:val="12"/>
                      <w:szCs w:val="12"/>
                    </w:rPr>
                    <w:t>v,k</w:t>
                  </w:r>
                </w:p>
              </w:tc>
              <w:tc>
                <w:tcPr>
                  <w:tcW w:w="164" w:type="dxa"/>
                </w:tcPr>
                <w:p w:rsidR="00E450F2" w:rsidRDefault="00E450F2" w:rsidP="00E450F2">
                  <w:pPr>
                    <w:widowControl w:val="0"/>
                    <w:autoSpaceDE w:val="0"/>
                    <w:autoSpaceDN w:val="0"/>
                    <w:adjustRightInd w:val="0"/>
                    <w:rPr>
                      <w:rFonts w:ascii="Arial" w:hAnsi="Arial" w:cs="Arial"/>
                      <w:color w:val="000000"/>
                      <w:sz w:val="15"/>
                      <w:szCs w:val="15"/>
                    </w:rPr>
                  </w:pPr>
                  <w:r>
                    <w:rPr>
                      <w:rFonts w:ascii="Arial" w:hAnsi="Arial" w:cs="Arial"/>
                      <w:color w:val="000000"/>
                      <w:sz w:val="15"/>
                      <w:szCs w:val="15"/>
                    </w:rPr>
                    <w:t>:</w:t>
                  </w:r>
                </w:p>
              </w:tc>
              <w:tc>
                <w:tcPr>
                  <w:tcW w:w="541" w:type="dxa"/>
                </w:tcPr>
                <w:p w:rsidR="00E450F2" w:rsidRDefault="00E450F2" w:rsidP="00E450F2">
                  <w:pPr>
                    <w:widowControl w:val="0"/>
                    <w:autoSpaceDE w:val="0"/>
                    <w:autoSpaceDN w:val="0"/>
                    <w:adjustRightInd w:val="0"/>
                    <w:jc w:val="right"/>
                    <w:rPr>
                      <w:rFonts w:ascii="Arial" w:hAnsi="Arial" w:cs="Arial"/>
                      <w:color w:val="000000"/>
                      <w:sz w:val="15"/>
                      <w:szCs w:val="15"/>
                    </w:rPr>
                  </w:pPr>
                  <w:r>
                    <w:rPr>
                      <w:rFonts w:ascii="Arial" w:hAnsi="Arial" w:cs="Arial"/>
                      <w:color w:val="000000"/>
                      <w:sz w:val="15"/>
                      <w:szCs w:val="15"/>
                    </w:rPr>
                    <w:t>4,0</w:t>
                  </w:r>
                </w:p>
              </w:tc>
              <w:tc>
                <w:tcPr>
                  <w:tcW w:w="519" w:type="dxa"/>
                </w:tcPr>
                <w:p w:rsidR="00E450F2" w:rsidRDefault="00E450F2" w:rsidP="00E450F2">
                  <w:pPr>
                    <w:widowControl w:val="0"/>
                    <w:autoSpaceDE w:val="0"/>
                    <w:autoSpaceDN w:val="0"/>
                    <w:adjustRightInd w:val="0"/>
                    <w:rPr>
                      <w:rFonts w:ascii="Arial" w:hAnsi="Arial" w:cs="Arial"/>
                      <w:color w:val="000000"/>
                      <w:sz w:val="15"/>
                      <w:szCs w:val="15"/>
                    </w:rPr>
                  </w:pPr>
                  <w:r>
                    <w:rPr>
                      <w:rFonts w:ascii="Arial" w:hAnsi="Arial" w:cs="Arial"/>
                      <w:color w:val="000000"/>
                      <w:sz w:val="15"/>
                      <w:szCs w:val="15"/>
                    </w:rPr>
                    <w:t>MPa</w:t>
                  </w:r>
                </w:p>
              </w:tc>
            </w:tr>
            <w:tr w:rsidR="00E450F2" w:rsidTr="00E450F2">
              <w:trPr>
                <w:cantSplit/>
              </w:trPr>
              <w:tc>
                <w:tcPr>
                  <w:tcW w:w="2360" w:type="dxa"/>
                </w:tcPr>
                <w:p w:rsidR="00E450F2" w:rsidRDefault="00E450F2" w:rsidP="00E450F2">
                  <w:pPr>
                    <w:widowControl w:val="0"/>
                    <w:autoSpaceDE w:val="0"/>
                    <w:autoSpaceDN w:val="0"/>
                    <w:adjustRightInd w:val="0"/>
                    <w:rPr>
                      <w:rFonts w:ascii="Arial" w:hAnsi="Arial" w:cs="Arial"/>
                      <w:color w:val="000000"/>
                      <w:sz w:val="15"/>
                      <w:szCs w:val="15"/>
                    </w:rPr>
                  </w:pPr>
                  <w:r>
                    <w:rPr>
                      <w:rFonts w:ascii="Arial" w:hAnsi="Arial" w:cs="Arial"/>
                      <w:color w:val="000000"/>
                      <w:sz w:val="15"/>
                      <w:szCs w:val="15"/>
                    </w:rPr>
                    <w:t>Pevnost v tlaku kolmo na vlákna</w:t>
                  </w:r>
                </w:p>
              </w:tc>
              <w:tc>
                <w:tcPr>
                  <w:tcW w:w="620" w:type="dxa"/>
                </w:tcPr>
                <w:p w:rsidR="00E450F2" w:rsidRDefault="00E450F2" w:rsidP="00E450F2">
                  <w:pPr>
                    <w:widowControl w:val="0"/>
                    <w:autoSpaceDE w:val="0"/>
                    <w:autoSpaceDN w:val="0"/>
                    <w:adjustRightInd w:val="0"/>
                    <w:rPr>
                      <w:rFonts w:ascii="Arial" w:hAnsi="Arial" w:cs="Arial"/>
                      <w:color w:val="000000"/>
                      <w:sz w:val="15"/>
                      <w:szCs w:val="15"/>
                    </w:rPr>
                  </w:pPr>
                  <w:r>
                    <w:rPr>
                      <w:rFonts w:ascii="Arial" w:hAnsi="Arial" w:cs="Arial"/>
                      <w:color w:val="000000"/>
                      <w:sz w:val="15"/>
                      <w:szCs w:val="15"/>
                    </w:rPr>
                    <w:t>f</w:t>
                  </w:r>
                  <w:r>
                    <w:rPr>
                      <w:rFonts w:ascii="Arial" w:hAnsi="Arial" w:cs="Arial"/>
                      <w:color w:val="000000"/>
                      <w:position w:val="-3"/>
                      <w:sz w:val="12"/>
                      <w:szCs w:val="12"/>
                    </w:rPr>
                    <w:t>c,</w:t>
                  </w:r>
                  <w:proofErr w:type="gramStart"/>
                  <w:r>
                    <w:rPr>
                      <w:rFonts w:ascii="Arial" w:hAnsi="Arial" w:cs="Arial"/>
                      <w:color w:val="000000"/>
                      <w:position w:val="-3"/>
                      <w:sz w:val="12"/>
                      <w:szCs w:val="12"/>
                    </w:rPr>
                    <w:t>90,k</w:t>
                  </w:r>
                  <w:proofErr w:type="gramEnd"/>
                </w:p>
              </w:tc>
              <w:tc>
                <w:tcPr>
                  <w:tcW w:w="164" w:type="dxa"/>
                </w:tcPr>
                <w:p w:rsidR="00E450F2" w:rsidRDefault="00E450F2" w:rsidP="00E450F2">
                  <w:pPr>
                    <w:widowControl w:val="0"/>
                    <w:autoSpaceDE w:val="0"/>
                    <w:autoSpaceDN w:val="0"/>
                    <w:adjustRightInd w:val="0"/>
                    <w:rPr>
                      <w:rFonts w:ascii="Arial" w:hAnsi="Arial" w:cs="Arial"/>
                      <w:color w:val="000000"/>
                      <w:sz w:val="15"/>
                      <w:szCs w:val="15"/>
                    </w:rPr>
                  </w:pPr>
                  <w:r>
                    <w:rPr>
                      <w:rFonts w:ascii="Arial" w:hAnsi="Arial" w:cs="Arial"/>
                      <w:color w:val="000000"/>
                      <w:sz w:val="15"/>
                      <w:szCs w:val="15"/>
                    </w:rPr>
                    <w:t>:</w:t>
                  </w:r>
                </w:p>
              </w:tc>
              <w:tc>
                <w:tcPr>
                  <w:tcW w:w="541" w:type="dxa"/>
                </w:tcPr>
                <w:p w:rsidR="00E450F2" w:rsidRDefault="00E450F2" w:rsidP="00E450F2">
                  <w:pPr>
                    <w:widowControl w:val="0"/>
                    <w:autoSpaceDE w:val="0"/>
                    <w:autoSpaceDN w:val="0"/>
                    <w:adjustRightInd w:val="0"/>
                    <w:jc w:val="right"/>
                    <w:rPr>
                      <w:rFonts w:ascii="Arial" w:hAnsi="Arial" w:cs="Arial"/>
                      <w:color w:val="000000"/>
                      <w:sz w:val="15"/>
                      <w:szCs w:val="15"/>
                    </w:rPr>
                  </w:pPr>
                  <w:r>
                    <w:rPr>
                      <w:rFonts w:ascii="Arial" w:hAnsi="Arial" w:cs="Arial"/>
                      <w:color w:val="000000"/>
                      <w:sz w:val="15"/>
                      <w:szCs w:val="15"/>
                    </w:rPr>
                    <w:t>2,5</w:t>
                  </w:r>
                </w:p>
              </w:tc>
              <w:tc>
                <w:tcPr>
                  <w:tcW w:w="519" w:type="dxa"/>
                </w:tcPr>
                <w:p w:rsidR="00E450F2" w:rsidRDefault="00E450F2" w:rsidP="00E450F2">
                  <w:pPr>
                    <w:widowControl w:val="0"/>
                    <w:autoSpaceDE w:val="0"/>
                    <w:autoSpaceDN w:val="0"/>
                    <w:adjustRightInd w:val="0"/>
                    <w:rPr>
                      <w:rFonts w:ascii="Arial" w:hAnsi="Arial" w:cs="Arial"/>
                      <w:color w:val="000000"/>
                      <w:sz w:val="15"/>
                      <w:szCs w:val="15"/>
                    </w:rPr>
                  </w:pPr>
                  <w:r>
                    <w:rPr>
                      <w:rFonts w:ascii="Arial" w:hAnsi="Arial" w:cs="Arial"/>
                      <w:color w:val="000000"/>
                      <w:sz w:val="15"/>
                      <w:szCs w:val="15"/>
                    </w:rPr>
                    <w:t>MPa</w:t>
                  </w:r>
                </w:p>
              </w:tc>
            </w:tr>
            <w:tr w:rsidR="00E450F2" w:rsidTr="00E450F2">
              <w:trPr>
                <w:cantSplit/>
              </w:trPr>
              <w:tc>
                <w:tcPr>
                  <w:tcW w:w="2360" w:type="dxa"/>
                </w:tcPr>
                <w:p w:rsidR="00E450F2" w:rsidRDefault="00E450F2" w:rsidP="00E450F2">
                  <w:pPr>
                    <w:widowControl w:val="0"/>
                    <w:autoSpaceDE w:val="0"/>
                    <w:autoSpaceDN w:val="0"/>
                    <w:adjustRightInd w:val="0"/>
                    <w:rPr>
                      <w:rFonts w:ascii="Arial" w:hAnsi="Arial" w:cs="Arial"/>
                      <w:color w:val="000000"/>
                      <w:sz w:val="15"/>
                      <w:szCs w:val="15"/>
                    </w:rPr>
                  </w:pPr>
                  <w:r>
                    <w:rPr>
                      <w:rFonts w:ascii="Arial" w:hAnsi="Arial" w:cs="Arial"/>
                      <w:color w:val="000000"/>
                      <w:sz w:val="15"/>
                      <w:szCs w:val="15"/>
                    </w:rPr>
                    <w:t>Pevnost v tahu kolmo na vlákna</w:t>
                  </w:r>
                </w:p>
              </w:tc>
              <w:tc>
                <w:tcPr>
                  <w:tcW w:w="620" w:type="dxa"/>
                </w:tcPr>
                <w:p w:rsidR="00E450F2" w:rsidRDefault="00E450F2" w:rsidP="00E450F2">
                  <w:pPr>
                    <w:widowControl w:val="0"/>
                    <w:autoSpaceDE w:val="0"/>
                    <w:autoSpaceDN w:val="0"/>
                    <w:adjustRightInd w:val="0"/>
                    <w:rPr>
                      <w:rFonts w:ascii="Arial" w:hAnsi="Arial" w:cs="Arial"/>
                      <w:color w:val="000000"/>
                      <w:sz w:val="15"/>
                      <w:szCs w:val="15"/>
                    </w:rPr>
                  </w:pPr>
                  <w:r>
                    <w:rPr>
                      <w:rFonts w:ascii="Arial" w:hAnsi="Arial" w:cs="Arial"/>
                      <w:color w:val="000000"/>
                      <w:sz w:val="15"/>
                      <w:szCs w:val="15"/>
                    </w:rPr>
                    <w:t>f</w:t>
                  </w:r>
                  <w:r>
                    <w:rPr>
                      <w:rFonts w:ascii="Arial" w:hAnsi="Arial" w:cs="Arial"/>
                      <w:color w:val="000000"/>
                      <w:position w:val="-3"/>
                      <w:sz w:val="12"/>
                      <w:szCs w:val="12"/>
                    </w:rPr>
                    <w:t>t,</w:t>
                  </w:r>
                  <w:proofErr w:type="gramStart"/>
                  <w:r>
                    <w:rPr>
                      <w:rFonts w:ascii="Arial" w:hAnsi="Arial" w:cs="Arial"/>
                      <w:color w:val="000000"/>
                      <w:position w:val="-3"/>
                      <w:sz w:val="12"/>
                      <w:szCs w:val="12"/>
                    </w:rPr>
                    <w:t>90,k</w:t>
                  </w:r>
                  <w:proofErr w:type="gramEnd"/>
                </w:p>
              </w:tc>
              <w:tc>
                <w:tcPr>
                  <w:tcW w:w="164" w:type="dxa"/>
                </w:tcPr>
                <w:p w:rsidR="00E450F2" w:rsidRDefault="00E450F2" w:rsidP="00E450F2">
                  <w:pPr>
                    <w:widowControl w:val="0"/>
                    <w:autoSpaceDE w:val="0"/>
                    <w:autoSpaceDN w:val="0"/>
                    <w:adjustRightInd w:val="0"/>
                    <w:rPr>
                      <w:rFonts w:ascii="Arial" w:hAnsi="Arial" w:cs="Arial"/>
                      <w:color w:val="000000"/>
                      <w:sz w:val="15"/>
                      <w:szCs w:val="15"/>
                    </w:rPr>
                  </w:pPr>
                  <w:r>
                    <w:rPr>
                      <w:rFonts w:ascii="Arial" w:hAnsi="Arial" w:cs="Arial"/>
                      <w:color w:val="000000"/>
                      <w:sz w:val="15"/>
                      <w:szCs w:val="15"/>
                    </w:rPr>
                    <w:t>:</w:t>
                  </w:r>
                </w:p>
              </w:tc>
              <w:tc>
                <w:tcPr>
                  <w:tcW w:w="541" w:type="dxa"/>
                </w:tcPr>
                <w:p w:rsidR="00E450F2" w:rsidRDefault="00E450F2" w:rsidP="00E450F2">
                  <w:pPr>
                    <w:widowControl w:val="0"/>
                    <w:autoSpaceDE w:val="0"/>
                    <w:autoSpaceDN w:val="0"/>
                    <w:adjustRightInd w:val="0"/>
                    <w:jc w:val="right"/>
                    <w:rPr>
                      <w:rFonts w:ascii="Arial" w:hAnsi="Arial" w:cs="Arial"/>
                      <w:color w:val="000000"/>
                      <w:sz w:val="15"/>
                      <w:szCs w:val="15"/>
                    </w:rPr>
                  </w:pPr>
                  <w:r>
                    <w:rPr>
                      <w:rFonts w:ascii="Arial" w:hAnsi="Arial" w:cs="Arial"/>
                      <w:color w:val="000000"/>
                      <w:sz w:val="15"/>
                      <w:szCs w:val="15"/>
                    </w:rPr>
                    <w:t>0,4</w:t>
                  </w:r>
                </w:p>
              </w:tc>
              <w:tc>
                <w:tcPr>
                  <w:tcW w:w="519" w:type="dxa"/>
                </w:tcPr>
                <w:p w:rsidR="00E450F2" w:rsidRDefault="00E450F2" w:rsidP="00E450F2">
                  <w:pPr>
                    <w:widowControl w:val="0"/>
                    <w:autoSpaceDE w:val="0"/>
                    <w:autoSpaceDN w:val="0"/>
                    <w:adjustRightInd w:val="0"/>
                    <w:rPr>
                      <w:rFonts w:ascii="Arial" w:hAnsi="Arial" w:cs="Arial"/>
                      <w:color w:val="000000"/>
                      <w:sz w:val="15"/>
                      <w:szCs w:val="15"/>
                    </w:rPr>
                  </w:pPr>
                  <w:r>
                    <w:rPr>
                      <w:rFonts w:ascii="Arial" w:hAnsi="Arial" w:cs="Arial"/>
                      <w:color w:val="000000"/>
                      <w:sz w:val="15"/>
                      <w:szCs w:val="15"/>
                    </w:rPr>
                    <w:t>MPa</w:t>
                  </w:r>
                </w:p>
              </w:tc>
            </w:tr>
            <w:tr w:rsidR="00E450F2" w:rsidTr="00E450F2">
              <w:trPr>
                <w:cantSplit/>
              </w:trPr>
              <w:tc>
                <w:tcPr>
                  <w:tcW w:w="2360" w:type="dxa"/>
                </w:tcPr>
                <w:p w:rsidR="00E450F2" w:rsidRDefault="00E450F2" w:rsidP="00E450F2">
                  <w:pPr>
                    <w:widowControl w:val="0"/>
                    <w:autoSpaceDE w:val="0"/>
                    <w:autoSpaceDN w:val="0"/>
                    <w:adjustRightInd w:val="0"/>
                    <w:rPr>
                      <w:rFonts w:ascii="Arial" w:hAnsi="Arial" w:cs="Arial"/>
                      <w:color w:val="000000"/>
                      <w:sz w:val="15"/>
                      <w:szCs w:val="15"/>
                    </w:rPr>
                  </w:pPr>
                  <w:r>
                    <w:rPr>
                      <w:rFonts w:ascii="Arial" w:hAnsi="Arial" w:cs="Arial"/>
                      <w:color w:val="000000"/>
                      <w:sz w:val="15"/>
                      <w:szCs w:val="15"/>
                    </w:rPr>
                    <w:t>Modul pružnosti</w:t>
                  </w:r>
                </w:p>
              </w:tc>
              <w:tc>
                <w:tcPr>
                  <w:tcW w:w="620" w:type="dxa"/>
                </w:tcPr>
                <w:p w:rsidR="00E450F2" w:rsidRDefault="00E450F2" w:rsidP="00E450F2">
                  <w:pPr>
                    <w:widowControl w:val="0"/>
                    <w:autoSpaceDE w:val="0"/>
                    <w:autoSpaceDN w:val="0"/>
                    <w:adjustRightInd w:val="0"/>
                    <w:rPr>
                      <w:rFonts w:ascii="Arial" w:hAnsi="Arial" w:cs="Arial"/>
                      <w:color w:val="000000"/>
                      <w:sz w:val="15"/>
                      <w:szCs w:val="15"/>
                    </w:rPr>
                  </w:pPr>
                  <w:r>
                    <w:rPr>
                      <w:rFonts w:ascii="Arial" w:hAnsi="Arial" w:cs="Arial"/>
                      <w:color w:val="000000"/>
                      <w:sz w:val="15"/>
                      <w:szCs w:val="15"/>
                    </w:rPr>
                    <w:t>E</w:t>
                  </w:r>
                  <w:r>
                    <w:rPr>
                      <w:rFonts w:ascii="Arial" w:hAnsi="Arial" w:cs="Arial"/>
                      <w:color w:val="000000"/>
                      <w:position w:val="-3"/>
                      <w:sz w:val="12"/>
                      <w:szCs w:val="12"/>
                    </w:rPr>
                    <w:t>0,</w:t>
                  </w:r>
                  <w:proofErr w:type="spellStart"/>
                  <w:r>
                    <w:rPr>
                      <w:rFonts w:ascii="Arial" w:hAnsi="Arial" w:cs="Arial"/>
                      <w:color w:val="000000"/>
                      <w:position w:val="-3"/>
                      <w:sz w:val="12"/>
                      <w:szCs w:val="12"/>
                    </w:rPr>
                    <w:t>mean</w:t>
                  </w:r>
                  <w:proofErr w:type="spellEnd"/>
                </w:p>
              </w:tc>
              <w:tc>
                <w:tcPr>
                  <w:tcW w:w="164" w:type="dxa"/>
                </w:tcPr>
                <w:p w:rsidR="00E450F2" w:rsidRDefault="00E450F2" w:rsidP="00E450F2">
                  <w:pPr>
                    <w:widowControl w:val="0"/>
                    <w:autoSpaceDE w:val="0"/>
                    <w:autoSpaceDN w:val="0"/>
                    <w:adjustRightInd w:val="0"/>
                    <w:rPr>
                      <w:rFonts w:ascii="Arial" w:hAnsi="Arial" w:cs="Arial"/>
                      <w:color w:val="000000"/>
                      <w:sz w:val="15"/>
                      <w:szCs w:val="15"/>
                    </w:rPr>
                  </w:pPr>
                  <w:r>
                    <w:rPr>
                      <w:rFonts w:ascii="Arial" w:hAnsi="Arial" w:cs="Arial"/>
                      <w:color w:val="000000"/>
                      <w:sz w:val="15"/>
                      <w:szCs w:val="15"/>
                    </w:rPr>
                    <w:t>:</w:t>
                  </w:r>
                </w:p>
              </w:tc>
              <w:tc>
                <w:tcPr>
                  <w:tcW w:w="541" w:type="dxa"/>
                </w:tcPr>
                <w:p w:rsidR="00E450F2" w:rsidRDefault="00E450F2" w:rsidP="00E450F2">
                  <w:pPr>
                    <w:widowControl w:val="0"/>
                    <w:autoSpaceDE w:val="0"/>
                    <w:autoSpaceDN w:val="0"/>
                    <w:adjustRightInd w:val="0"/>
                    <w:jc w:val="right"/>
                    <w:rPr>
                      <w:rFonts w:ascii="Arial" w:hAnsi="Arial" w:cs="Arial"/>
                      <w:color w:val="000000"/>
                      <w:sz w:val="15"/>
                      <w:szCs w:val="15"/>
                    </w:rPr>
                  </w:pPr>
                  <w:r>
                    <w:rPr>
                      <w:rFonts w:ascii="Arial" w:hAnsi="Arial" w:cs="Arial"/>
                      <w:color w:val="000000"/>
                      <w:sz w:val="15"/>
                      <w:szCs w:val="15"/>
                    </w:rPr>
                    <w:t>11000</w:t>
                  </w:r>
                </w:p>
              </w:tc>
              <w:tc>
                <w:tcPr>
                  <w:tcW w:w="519" w:type="dxa"/>
                </w:tcPr>
                <w:p w:rsidR="00E450F2" w:rsidRDefault="00E450F2" w:rsidP="00E450F2">
                  <w:pPr>
                    <w:widowControl w:val="0"/>
                    <w:autoSpaceDE w:val="0"/>
                    <w:autoSpaceDN w:val="0"/>
                    <w:adjustRightInd w:val="0"/>
                    <w:rPr>
                      <w:rFonts w:ascii="Arial" w:hAnsi="Arial" w:cs="Arial"/>
                      <w:color w:val="000000"/>
                      <w:sz w:val="15"/>
                      <w:szCs w:val="15"/>
                    </w:rPr>
                  </w:pPr>
                  <w:r>
                    <w:rPr>
                      <w:rFonts w:ascii="Arial" w:hAnsi="Arial" w:cs="Arial"/>
                      <w:color w:val="000000"/>
                      <w:sz w:val="15"/>
                      <w:szCs w:val="15"/>
                    </w:rPr>
                    <w:t>MPa</w:t>
                  </w:r>
                </w:p>
              </w:tc>
            </w:tr>
            <w:tr w:rsidR="00E450F2" w:rsidTr="00E450F2">
              <w:trPr>
                <w:cantSplit/>
              </w:trPr>
              <w:tc>
                <w:tcPr>
                  <w:tcW w:w="2360" w:type="dxa"/>
                </w:tcPr>
                <w:p w:rsidR="00E450F2" w:rsidRDefault="00E450F2" w:rsidP="00E450F2">
                  <w:pPr>
                    <w:widowControl w:val="0"/>
                    <w:autoSpaceDE w:val="0"/>
                    <w:autoSpaceDN w:val="0"/>
                    <w:adjustRightInd w:val="0"/>
                    <w:rPr>
                      <w:rFonts w:ascii="Arial" w:hAnsi="Arial" w:cs="Arial"/>
                      <w:color w:val="000000"/>
                      <w:sz w:val="15"/>
                      <w:szCs w:val="15"/>
                    </w:rPr>
                  </w:pPr>
                  <w:r>
                    <w:rPr>
                      <w:rFonts w:ascii="Arial" w:hAnsi="Arial" w:cs="Arial"/>
                      <w:color w:val="000000"/>
                      <w:sz w:val="15"/>
                      <w:szCs w:val="15"/>
                    </w:rPr>
                    <w:t>5% kvantil modulu pružnosti</w:t>
                  </w:r>
                </w:p>
              </w:tc>
              <w:tc>
                <w:tcPr>
                  <w:tcW w:w="620" w:type="dxa"/>
                </w:tcPr>
                <w:p w:rsidR="00E450F2" w:rsidRDefault="00E450F2" w:rsidP="00E450F2">
                  <w:pPr>
                    <w:widowControl w:val="0"/>
                    <w:autoSpaceDE w:val="0"/>
                    <w:autoSpaceDN w:val="0"/>
                    <w:adjustRightInd w:val="0"/>
                    <w:rPr>
                      <w:rFonts w:ascii="Arial" w:hAnsi="Arial" w:cs="Arial"/>
                      <w:color w:val="000000"/>
                      <w:sz w:val="15"/>
                      <w:szCs w:val="15"/>
                    </w:rPr>
                  </w:pPr>
                  <w:r>
                    <w:rPr>
                      <w:rFonts w:ascii="Arial" w:hAnsi="Arial" w:cs="Arial"/>
                      <w:color w:val="000000"/>
                      <w:sz w:val="15"/>
                      <w:szCs w:val="15"/>
                    </w:rPr>
                    <w:t>E</w:t>
                  </w:r>
                  <w:r>
                    <w:rPr>
                      <w:rFonts w:ascii="Arial" w:hAnsi="Arial" w:cs="Arial"/>
                      <w:color w:val="000000"/>
                      <w:position w:val="-3"/>
                      <w:sz w:val="12"/>
                      <w:szCs w:val="12"/>
                    </w:rPr>
                    <w:t>0.05</w:t>
                  </w:r>
                </w:p>
              </w:tc>
              <w:tc>
                <w:tcPr>
                  <w:tcW w:w="164" w:type="dxa"/>
                </w:tcPr>
                <w:p w:rsidR="00E450F2" w:rsidRDefault="00E450F2" w:rsidP="00E450F2">
                  <w:pPr>
                    <w:widowControl w:val="0"/>
                    <w:autoSpaceDE w:val="0"/>
                    <w:autoSpaceDN w:val="0"/>
                    <w:adjustRightInd w:val="0"/>
                    <w:rPr>
                      <w:rFonts w:ascii="Arial" w:hAnsi="Arial" w:cs="Arial"/>
                      <w:color w:val="000000"/>
                      <w:sz w:val="15"/>
                      <w:szCs w:val="15"/>
                    </w:rPr>
                  </w:pPr>
                  <w:r>
                    <w:rPr>
                      <w:rFonts w:ascii="Arial" w:hAnsi="Arial" w:cs="Arial"/>
                      <w:color w:val="000000"/>
                      <w:sz w:val="15"/>
                      <w:szCs w:val="15"/>
                    </w:rPr>
                    <w:t>:</w:t>
                  </w:r>
                </w:p>
              </w:tc>
              <w:tc>
                <w:tcPr>
                  <w:tcW w:w="541" w:type="dxa"/>
                </w:tcPr>
                <w:p w:rsidR="00E450F2" w:rsidRDefault="00E450F2" w:rsidP="00E450F2">
                  <w:pPr>
                    <w:widowControl w:val="0"/>
                    <w:autoSpaceDE w:val="0"/>
                    <w:autoSpaceDN w:val="0"/>
                    <w:adjustRightInd w:val="0"/>
                    <w:jc w:val="right"/>
                    <w:rPr>
                      <w:rFonts w:ascii="Arial" w:hAnsi="Arial" w:cs="Arial"/>
                      <w:color w:val="000000"/>
                      <w:sz w:val="15"/>
                      <w:szCs w:val="15"/>
                    </w:rPr>
                  </w:pPr>
                  <w:r>
                    <w:rPr>
                      <w:rFonts w:ascii="Arial" w:hAnsi="Arial" w:cs="Arial"/>
                      <w:color w:val="000000"/>
                      <w:sz w:val="15"/>
                      <w:szCs w:val="15"/>
                    </w:rPr>
                    <w:t>7400</w:t>
                  </w:r>
                </w:p>
              </w:tc>
              <w:tc>
                <w:tcPr>
                  <w:tcW w:w="519" w:type="dxa"/>
                </w:tcPr>
                <w:p w:rsidR="00E450F2" w:rsidRDefault="00E450F2" w:rsidP="00E450F2">
                  <w:pPr>
                    <w:widowControl w:val="0"/>
                    <w:autoSpaceDE w:val="0"/>
                    <w:autoSpaceDN w:val="0"/>
                    <w:adjustRightInd w:val="0"/>
                    <w:rPr>
                      <w:rFonts w:ascii="Arial" w:hAnsi="Arial" w:cs="Arial"/>
                      <w:color w:val="000000"/>
                      <w:sz w:val="15"/>
                      <w:szCs w:val="15"/>
                    </w:rPr>
                  </w:pPr>
                  <w:r>
                    <w:rPr>
                      <w:rFonts w:ascii="Arial" w:hAnsi="Arial" w:cs="Arial"/>
                      <w:color w:val="000000"/>
                      <w:sz w:val="15"/>
                      <w:szCs w:val="15"/>
                    </w:rPr>
                    <w:t>MPa</w:t>
                  </w:r>
                </w:p>
              </w:tc>
            </w:tr>
            <w:tr w:rsidR="00E450F2" w:rsidTr="00E450F2">
              <w:trPr>
                <w:cantSplit/>
              </w:trPr>
              <w:tc>
                <w:tcPr>
                  <w:tcW w:w="2360" w:type="dxa"/>
                </w:tcPr>
                <w:p w:rsidR="00E450F2" w:rsidRDefault="00E450F2" w:rsidP="00E450F2">
                  <w:pPr>
                    <w:widowControl w:val="0"/>
                    <w:autoSpaceDE w:val="0"/>
                    <w:autoSpaceDN w:val="0"/>
                    <w:adjustRightInd w:val="0"/>
                    <w:rPr>
                      <w:rFonts w:ascii="Arial" w:hAnsi="Arial" w:cs="Arial"/>
                      <w:color w:val="000000"/>
                      <w:sz w:val="15"/>
                      <w:szCs w:val="15"/>
                    </w:rPr>
                  </w:pPr>
                  <w:r>
                    <w:rPr>
                      <w:rFonts w:ascii="Arial" w:hAnsi="Arial" w:cs="Arial"/>
                      <w:color w:val="000000"/>
                      <w:sz w:val="15"/>
                      <w:szCs w:val="15"/>
                    </w:rPr>
                    <w:t>Modul pružnosti ve smyku</w:t>
                  </w:r>
                </w:p>
              </w:tc>
              <w:tc>
                <w:tcPr>
                  <w:tcW w:w="620" w:type="dxa"/>
                </w:tcPr>
                <w:p w:rsidR="00E450F2" w:rsidRDefault="00E450F2" w:rsidP="00E450F2">
                  <w:pPr>
                    <w:widowControl w:val="0"/>
                    <w:autoSpaceDE w:val="0"/>
                    <w:autoSpaceDN w:val="0"/>
                    <w:adjustRightInd w:val="0"/>
                    <w:rPr>
                      <w:rFonts w:ascii="Arial" w:hAnsi="Arial" w:cs="Arial"/>
                      <w:color w:val="000000"/>
                      <w:sz w:val="15"/>
                      <w:szCs w:val="15"/>
                    </w:rPr>
                  </w:pPr>
                  <w:r>
                    <w:rPr>
                      <w:rFonts w:ascii="Arial" w:hAnsi="Arial" w:cs="Arial"/>
                      <w:color w:val="000000"/>
                      <w:sz w:val="15"/>
                      <w:szCs w:val="15"/>
                    </w:rPr>
                    <w:t>G</w:t>
                  </w:r>
                  <w:proofErr w:type="spellStart"/>
                  <w:r>
                    <w:rPr>
                      <w:rFonts w:ascii="Arial" w:hAnsi="Arial" w:cs="Arial"/>
                      <w:color w:val="000000"/>
                      <w:position w:val="-3"/>
                      <w:sz w:val="12"/>
                      <w:szCs w:val="12"/>
                    </w:rPr>
                    <w:t>mean</w:t>
                  </w:r>
                  <w:proofErr w:type="spellEnd"/>
                </w:p>
              </w:tc>
              <w:tc>
                <w:tcPr>
                  <w:tcW w:w="164" w:type="dxa"/>
                </w:tcPr>
                <w:p w:rsidR="00E450F2" w:rsidRDefault="00E450F2" w:rsidP="00E450F2">
                  <w:pPr>
                    <w:widowControl w:val="0"/>
                    <w:autoSpaceDE w:val="0"/>
                    <w:autoSpaceDN w:val="0"/>
                    <w:adjustRightInd w:val="0"/>
                    <w:rPr>
                      <w:rFonts w:ascii="Arial" w:hAnsi="Arial" w:cs="Arial"/>
                      <w:color w:val="000000"/>
                      <w:sz w:val="15"/>
                      <w:szCs w:val="15"/>
                    </w:rPr>
                  </w:pPr>
                  <w:r>
                    <w:rPr>
                      <w:rFonts w:ascii="Arial" w:hAnsi="Arial" w:cs="Arial"/>
                      <w:color w:val="000000"/>
                      <w:sz w:val="15"/>
                      <w:szCs w:val="15"/>
                    </w:rPr>
                    <w:t>:</w:t>
                  </w:r>
                </w:p>
              </w:tc>
              <w:tc>
                <w:tcPr>
                  <w:tcW w:w="541" w:type="dxa"/>
                </w:tcPr>
                <w:p w:rsidR="00E450F2" w:rsidRDefault="00E450F2" w:rsidP="00E450F2">
                  <w:pPr>
                    <w:widowControl w:val="0"/>
                    <w:autoSpaceDE w:val="0"/>
                    <w:autoSpaceDN w:val="0"/>
                    <w:adjustRightInd w:val="0"/>
                    <w:jc w:val="right"/>
                    <w:rPr>
                      <w:rFonts w:ascii="Arial" w:hAnsi="Arial" w:cs="Arial"/>
                      <w:color w:val="000000"/>
                      <w:sz w:val="15"/>
                      <w:szCs w:val="15"/>
                    </w:rPr>
                  </w:pPr>
                  <w:r>
                    <w:rPr>
                      <w:rFonts w:ascii="Arial" w:hAnsi="Arial" w:cs="Arial"/>
                      <w:color w:val="000000"/>
                      <w:sz w:val="15"/>
                      <w:szCs w:val="15"/>
                    </w:rPr>
                    <w:t>690</w:t>
                  </w:r>
                </w:p>
              </w:tc>
              <w:tc>
                <w:tcPr>
                  <w:tcW w:w="519" w:type="dxa"/>
                </w:tcPr>
                <w:p w:rsidR="00E450F2" w:rsidRDefault="00E450F2" w:rsidP="00E450F2">
                  <w:pPr>
                    <w:widowControl w:val="0"/>
                    <w:autoSpaceDE w:val="0"/>
                    <w:autoSpaceDN w:val="0"/>
                    <w:adjustRightInd w:val="0"/>
                    <w:rPr>
                      <w:rFonts w:ascii="Arial" w:hAnsi="Arial" w:cs="Arial"/>
                      <w:color w:val="000000"/>
                      <w:sz w:val="15"/>
                      <w:szCs w:val="15"/>
                    </w:rPr>
                  </w:pPr>
                  <w:r>
                    <w:rPr>
                      <w:rFonts w:ascii="Arial" w:hAnsi="Arial" w:cs="Arial"/>
                      <w:color w:val="000000"/>
                      <w:sz w:val="15"/>
                      <w:szCs w:val="15"/>
                    </w:rPr>
                    <w:t>MPa</w:t>
                  </w:r>
                </w:p>
              </w:tc>
            </w:tr>
            <w:tr w:rsidR="00E450F2" w:rsidTr="00E450F2">
              <w:trPr>
                <w:cantSplit/>
              </w:trPr>
              <w:tc>
                <w:tcPr>
                  <w:tcW w:w="2360" w:type="dxa"/>
                </w:tcPr>
                <w:p w:rsidR="00E450F2" w:rsidRDefault="00E450F2" w:rsidP="00E450F2">
                  <w:pPr>
                    <w:keepNext/>
                    <w:widowControl w:val="0"/>
                    <w:autoSpaceDE w:val="0"/>
                    <w:autoSpaceDN w:val="0"/>
                    <w:adjustRightInd w:val="0"/>
                    <w:rPr>
                      <w:rFonts w:ascii="Arial" w:hAnsi="Arial" w:cs="Arial"/>
                      <w:color w:val="000000"/>
                      <w:sz w:val="15"/>
                      <w:szCs w:val="15"/>
                    </w:rPr>
                  </w:pPr>
                  <w:r>
                    <w:rPr>
                      <w:rFonts w:ascii="Arial" w:hAnsi="Arial" w:cs="Arial"/>
                      <w:color w:val="000000"/>
                      <w:sz w:val="15"/>
                      <w:szCs w:val="15"/>
                    </w:rPr>
                    <w:t>Charakteristická hodnota hustoty</w:t>
                  </w:r>
                </w:p>
              </w:tc>
              <w:tc>
                <w:tcPr>
                  <w:tcW w:w="620" w:type="dxa"/>
                </w:tcPr>
                <w:p w:rsidR="00E450F2" w:rsidRDefault="00E450F2" w:rsidP="00E450F2">
                  <w:pPr>
                    <w:keepNext/>
                    <w:widowControl w:val="0"/>
                    <w:autoSpaceDE w:val="0"/>
                    <w:autoSpaceDN w:val="0"/>
                    <w:adjustRightInd w:val="0"/>
                    <w:rPr>
                      <w:rFonts w:ascii="Arial" w:hAnsi="Arial" w:cs="Arial"/>
                      <w:color w:val="000000"/>
                      <w:sz w:val="15"/>
                      <w:szCs w:val="15"/>
                    </w:rPr>
                  </w:pPr>
                  <w:r>
                    <w:rPr>
                      <w:rFonts w:ascii="Symbol" w:hAnsi="Symbol" w:cs="Symbol"/>
                      <w:color w:val="000000"/>
                      <w:sz w:val="15"/>
                      <w:szCs w:val="15"/>
                    </w:rPr>
                    <w:t></w:t>
                  </w:r>
                  <w:r>
                    <w:rPr>
                      <w:rFonts w:ascii="Arial" w:hAnsi="Arial" w:cs="Arial"/>
                      <w:color w:val="000000"/>
                      <w:position w:val="-3"/>
                      <w:sz w:val="12"/>
                      <w:szCs w:val="12"/>
                    </w:rPr>
                    <w:t>k</w:t>
                  </w:r>
                </w:p>
              </w:tc>
              <w:tc>
                <w:tcPr>
                  <w:tcW w:w="164" w:type="dxa"/>
                </w:tcPr>
                <w:p w:rsidR="00E450F2" w:rsidRDefault="00E450F2" w:rsidP="00E450F2">
                  <w:pPr>
                    <w:keepNext/>
                    <w:widowControl w:val="0"/>
                    <w:autoSpaceDE w:val="0"/>
                    <w:autoSpaceDN w:val="0"/>
                    <w:adjustRightInd w:val="0"/>
                    <w:rPr>
                      <w:rFonts w:ascii="Arial" w:hAnsi="Arial" w:cs="Arial"/>
                      <w:color w:val="000000"/>
                      <w:sz w:val="15"/>
                      <w:szCs w:val="15"/>
                    </w:rPr>
                  </w:pPr>
                  <w:r>
                    <w:rPr>
                      <w:rFonts w:ascii="Arial" w:hAnsi="Arial" w:cs="Arial"/>
                      <w:color w:val="000000"/>
                      <w:sz w:val="15"/>
                      <w:szCs w:val="15"/>
                    </w:rPr>
                    <w:t>:</w:t>
                  </w:r>
                </w:p>
              </w:tc>
              <w:tc>
                <w:tcPr>
                  <w:tcW w:w="541" w:type="dxa"/>
                </w:tcPr>
                <w:p w:rsidR="00E450F2" w:rsidRDefault="00E450F2" w:rsidP="00E450F2">
                  <w:pPr>
                    <w:keepNext/>
                    <w:widowControl w:val="0"/>
                    <w:autoSpaceDE w:val="0"/>
                    <w:autoSpaceDN w:val="0"/>
                    <w:adjustRightInd w:val="0"/>
                    <w:jc w:val="right"/>
                    <w:rPr>
                      <w:rFonts w:ascii="Arial" w:hAnsi="Arial" w:cs="Arial"/>
                      <w:color w:val="000000"/>
                      <w:sz w:val="15"/>
                      <w:szCs w:val="15"/>
                    </w:rPr>
                  </w:pPr>
                  <w:r>
                    <w:rPr>
                      <w:rFonts w:ascii="Arial" w:hAnsi="Arial" w:cs="Arial"/>
                      <w:color w:val="000000"/>
                      <w:sz w:val="15"/>
                      <w:szCs w:val="15"/>
                    </w:rPr>
                    <w:t>350,0</w:t>
                  </w:r>
                </w:p>
              </w:tc>
              <w:tc>
                <w:tcPr>
                  <w:tcW w:w="519" w:type="dxa"/>
                </w:tcPr>
                <w:p w:rsidR="00E450F2" w:rsidRDefault="00E450F2" w:rsidP="00E450F2">
                  <w:pPr>
                    <w:keepNext/>
                    <w:widowControl w:val="0"/>
                    <w:autoSpaceDE w:val="0"/>
                    <w:autoSpaceDN w:val="0"/>
                    <w:adjustRightInd w:val="0"/>
                    <w:rPr>
                      <w:rFonts w:ascii="Arial" w:hAnsi="Arial" w:cs="Arial"/>
                      <w:color w:val="000000"/>
                      <w:sz w:val="15"/>
                      <w:szCs w:val="15"/>
                    </w:rPr>
                  </w:pPr>
                  <w:r>
                    <w:rPr>
                      <w:rFonts w:ascii="Arial" w:hAnsi="Arial" w:cs="Arial"/>
                      <w:color w:val="000000"/>
                      <w:sz w:val="15"/>
                      <w:szCs w:val="15"/>
                    </w:rPr>
                    <w:t>kg/m</w:t>
                  </w:r>
                  <w:r>
                    <w:rPr>
                      <w:rFonts w:ascii="Arial" w:hAnsi="Arial" w:cs="Arial"/>
                      <w:color w:val="000000"/>
                      <w:position w:val="3"/>
                      <w:sz w:val="12"/>
                      <w:szCs w:val="12"/>
                    </w:rPr>
                    <w:t>3</w:t>
                  </w:r>
                </w:p>
              </w:tc>
            </w:tr>
          </w:tbl>
          <w:p w:rsidR="00E450F2" w:rsidRDefault="00E450F2" w:rsidP="00E450F2">
            <w:pPr>
              <w:widowControl w:val="0"/>
              <w:autoSpaceDE w:val="0"/>
              <w:autoSpaceDN w:val="0"/>
              <w:adjustRightInd w:val="0"/>
              <w:spacing w:line="79" w:lineRule="exact"/>
              <w:rPr>
                <w:rFonts w:ascii="Arial" w:hAnsi="Arial" w:cs="Arial"/>
                <w:color w:val="000000"/>
                <w:szCs w:val="20"/>
              </w:rPr>
            </w:pPr>
          </w:p>
          <w:p w:rsidR="00E450F2" w:rsidRDefault="00E450F2" w:rsidP="00E450F2">
            <w:pPr>
              <w:widowControl w:val="0"/>
              <w:autoSpaceDE w:val="0"/>
              <w:autoSpaceDN w:val="0"/>
              <w:adjustRightInd w:val="0"/>
              <w:rPr>
                <w:rFonts w:ascii="Arial" w:hAnsi="Arial" w:cs="Arial"/>
                <w:color w:val="000000"/>
                <w:sz w:val="15"/>
                <w:szCs w:val="15"/>
              </w:rPr>
            </w:pPr>
            <w:r>
              <w:rPr>
                <w:rFonts w:ascii="Arial" w:hAnsi="Arial" w:cs="Arial"/>
                <w:color w:val="000000"/>
                <w:sz w:val="15"/>
                <w:szCs w:val="15"/>
              </w:rPr>
              <w:t> </w:t>
            </w:r>
          </w:p>
          <w:p w:rsidR="00E450F2" w:rsidRDefault="00E450F2" w:rsidP="00E450F2">
            <w:pPr>
              <w:widowControl w:val="0"/>
              <w:autoSpaceDE w:val="0"/>
              <w:autoSpaceDN w:val="0"/>
              <w:adjustRightInd w:val="0"/>
              <w:rPr>
                <w:rFonts w:ascii="Arial" w:hAnsi="Arial" w:cs="Arial"/>
                <w:color w:val="000000"/>
                <w:sz w:val="15"/>
                <w:szCs w:val="15"/>
              </w:rPr>
            </w:pPr>
            <w:r>
              <w:rPr>
                <w:rFonts w:ascii="Arial" w:hAnsi="Arial" w:cs="Arial"/>
                <w:color w:val="000000"/>
                <w:sz w:val="15"/>
                <w:szCs w:val="15"/>
              </w:rPr>
              <w:t>Při výpočtu je zohledněn součinitel k</w:t>
            </w:r>
            <w:r>
              <w:rPr>
                <w:rFonts w:ascii="Arial" w:hAnsi="Arial" w:cs="Arial"/>
                <w:color w:val="000000"/>
                <w:position w:val="-3"/>
                <w:sz w:val="12"/>
                <w:szCs w:val="12"/>
              </w:rPr>
              <w:t>h</w:t>
            </w:r>
            <w:r>
              <w:rPr>
                <w:rFonts w:ascii="Arial" w:hAnsi="Arial" w:cs="Arial"/>
                <w:color w:val="000000"/>
                <w:sz w:val="15"/>
                <w:szCs w:val="15"/>
              </w:rPr>
              <w:t xml:space="preserve"> pro zvětšení pevnosti dřeva v tahu a ohybu.</w:t>
            </w:r>
          </w:p>
          <w:p w:rsidR="00E450F2" w:rsidRDefault="00E450F2" w:rsidP="00E450F2">
            <w:pPr>
              <w:widowControl w:val="0"/>
              <w:autoSpaceDE w:val="0"/>
              <w:autoSpaceDN w:val="0"/>
              <w:adjustRightInd w:val="0"/>
              <w:spacing w:after="108"/>
              <w:rPr>
                <w:rFonts w:ascii="Arial" w:hAnsi="Arial" w:cs="Arial"/>
                <w:color w:val="000000"/>
                <w:sz w:val="15"/>
                <w:szCs w:val="15"/>
              </w:rPr>
            </w:pPr>
            <w:r>
              <w:rPr>
                <w:rFonts w:ascii="Arial" w:hAnsi="Arial" w:cs="Arial"/>
                <w:color w:val="000000"/>
                <w:sz w:val="15"/>
                <w:szCs w:val="15"/>
              </w:rPr>
              <w:t> </w:t>
            </w:r>
          </w:p>
        </w:tc>
      </w:tr>
      <w:tr w:rsidR="00E450F2" w:rsidTr="00E450F2">
        <w:trPr>
          <w:cantSplit/>
          <w:trHeight w:hRule="exact" w:val="1428"/>
        </w:trPr>
        <w:tc>
          <w:tcPr>
            <w:tcW w:w="10220" w:type="dxa"/>
            <w:gridSpan w:val="2"/>
            <w:tcBorders>
              <w:top w:val="single" w:sz="4" w:space="0" w:color="BFDEF0"/>
              <w:left w:val="single" w:sz="11" w:space="0" w:color="007AC3"/>
              <w:bottom w:val="single" w:sz="4" w:space="0" w:color="BFDEF0"/>
              <w:right w:val="single" w:sz="11" w:space="0" w:color="007AC3"/>
            </w:tcBorders>
            <w:tcMar>
              <w:top w:w="108" w:type="dxa"/>
              <w:left w:w="113" w:type="dxa"/>
              <w:bottom w:w="108" w:type="dxa"/>
              <w:right w:w="113" w:type="dxa"/>
            </w:tcMar>
          </w:tcPr>
          <w:p w:rsidR="00E450F2" w:rsidRDefault="00E450F2" w:rsidP="00E450F2">
            <w:pPr>
              <w:widowControl w:val="0"/>
              <w:autoSpaceDE w:val="0"/>
              <w:autoSpaceDN w:val="0"/>
              <w:adjustRightInd w:val="0"/>
              <w:rPr>
                <w:rFonts w:ascii="Arial" w:hAnsi="Arial" w:cs="Arial"/>
                <w:color w:val="000000"/>
                <w:sz w:val="15"/>
                <w:szCs w:val="15"/>
              </w:rPr>
            </w:pPr>
            <w:r>
              <w:rPr>
                <w:rFonts w:ascii="Arial" w:hAnsi="Arial" w:cs="Arial"/>
                <w:b/>
                <w:bCs/>
                <w:color w:val="000000"/>
                <w:sz w:val="15"/>
                <w:szCs w:val="15"/>
              </w:rPr>
              <w:t>Vnitřní síly v souřadném systému průřezu:</w:t>
            </w:r>
          </w:p>
          <w:p w:rsidR="00E450F2" w:rsidRDefault="00E450F2" w:rsidP="00E450F2">
            <w:pPr>
              <w:widowControl w:val="0"/>
              <w:autoSpaceDE w:val="0"/>
              <w:autoSpaceDN w:val="0"/>
              <w:adjustRightInd w:val="0"/>
              <w:rPr>
                <w:rFonts w:ascii="Arial" w:hAnsi="Arial" w:cs="Arial"/>
                <w:color w:val="000000"/>
                <w:sz w:val="15"/>
                <w:szCs w:val="15"/>
              </w:rPr>
            </w:pPr>
            <w:r>
              <w:rPr>
                <w:rFonts w:ascii="Arial" w:hAnsi="Arial" w:cs="Arial"/>
                <w:color w:val="000000"/>
                <w:sz w:val="15"/>
                <w:szCs w:val="15"/>
              </w:rPr>
              <w:t>Zatěžovací případ s největším využitím</w:t>
            </w:r>
          </w:p>
          <w:p w:rsidR="00E450F2" w:rsidRDefault="00E450F2" w:rsidP="00E450F2">
            <w:pPr>
              <w:widowControl w:val="0"/>
              <w:autoSpaceDE w:val="0"/>
              <w:autoSpaceDN w:val="0"/>
              <w:adjustRightInd w:val="0"/>
              <w:rPr>
                <w:rFonts w:ascii="Arial" w:hAnsi="Arial" w:cs="Arial"/>
                <w:color w:val="000000"/>
                <w:sz w:val="15"/>
                <w:szCs w:val="15"/>
              </w:rPr>
            </w:pPr>
            <w:proofErr w:type="spellStart"/>
            <w:r>
              <w:rPr>
                <w:rFonts w:ascii="Arial" w:hAnsi="Arial" w:cs="Arial"/>
                <w:color w:val="000000"/>
                <w:sz w:val="15"/>
                <w:szCs w:val="15"/>
              </w:rPr>
              <w:t>Zat</w:t>
            </w:r>
            <w:proofErr w:type="spellEnd"/>
            <w:r>
              <w:rPr>
                <w:rFonts w:ascii="Arial" w:hAnsi="Arial" w:cs="Arial"/>
                <w:color w:val="000000"/>
                <w:sz w:val="15"/>
                <w:szCs w:val="15"/>
              </w:rPr>
              <w:t>. případ 2</w:t>
            </w:r>
          </w:p>
          <w:p w:rsidR="00E450F2" w:rsidRDefault="00E450F2" w:rsidP="00E450F2">
            <w:pPr>
              <w:widowControl w:val="0"/>
              <w:autoSpaceDE w:val="0"/>
              <w:autoSpaceDN w:val="0"/>
              <w:adjustRightInd w:val="0"/>
              <w:rPr>
                <w:rFonts w:ascii="Arial" w:hAnsi="Arial" w:cs="Arial"/>
                <w:color w:val="000000"/>
                <w:sz w:val="15"/>
                <w:szCs w:val="15"/>
              </w:rPr>
            </w:pPr>
            <w:r>
              <w:rPr>
                <w:rFonts w:ascii="Arial" w:hAnsi="Arial" w:cs="Arial"/>
                <w:color w:val="000000"/>
                <w:sz w:val="15"/>
                <w:szCs w:val="15"/>
              </w:rPr>
              <w:t>Krátkodobé zatížení</w:t>
            </w:r>
          </w:p>
          <w:tbl>
            <w:tblPr>
              <w:tblW w:w="0" w:type="auto"/>
              <w:tblLayout w:type="fixed"/>
              <w:tblCellMar>
                <w:left w:w="0" w:type="dxa"/>
                <w:right w:w="100" w:type="dxa"/>
              </w:tblCellMar>
              <w:tblLook w:val="0000"/>
            </w:tblPr>
            <w:tblGrid>
              <w:gridCol w:w="308"/>
              <w:gridCol w:w="210"/>
              <w:gridCol w:w="584"/>
              <w:gridCol w:w="433"/>
              <w:gridCol w:w="566"/>
              <w:gridCol w:w="308"/>
              <w:gridCol w:w="210"/>
              <w:gridCol w:w="500"/>
              <w:gridCol w:w="433"/>
            </w:tblGrid>
            <w:tr w:rsidR="00E450F2" w:rsidTr="00E450F2">
              <w:trPr>
                <w:cantSplit/>
              </w:trPr>
              <w:tc>
                <w:tcPr>
                  <w:tcW w:w="308" w:type="dxa"/>
                </w:tcPr>
                <w:p w:rsidR="00E450F2" w:rsidRDefault="00E450F2" w:rsidP="00E450F2">
                  <w:pPr>
                    <w:widowControl w:val="0"/>
                    <w:autoSpaceDE w:val="0"/>
                    <w:autoSpaceDN w:val="0"/>
                    <w:adjustRightInd w:val="0"/>
                    <w:rPr>
                      <w:rFonts w:ascii="Arial" w:hAnsi="Arial" w:cs="Arial"/>
                      <w:color w:val="000000"/>
                      <w:sz w:val="15"/>
                      <w:szCs w:val="15"/>
                    </w:rPr>
                  </w:pPr>
                  <w:r>
                    <w:rPr>
                      <w:rFonts w:ascii="Arial" w:hAnsi="Arial" w:cs="Arial"/>
                      <w:color w:val="000000"/>
                      <w:sz w:val="15"/>
                      <w:szCs w:val="15"/>
                    </w:rPr>
                    <w:t>N</w:t>
                  </w:r>
                </w:p>
              </w:tc>
              <w:tc>
                <w:tcPr>
                  <w:tcW w:w="210" w:type="dxa"/>
                </w:tcPr>
                <w:p w:rsidR="00E450F2" w:rsidRDefault="00E450F2" w:rsidP="00E450F2">
                  <w:pPr>
                    <w:widowControl w:val="0"/>
                    <w:autoSpaceDE w:val="0"/>
                    <w:autoSpaceDN w:val="0"/>
                    <w:adjustRightInd w:val="0"/>
                    <w:rPr>
                      <w:rFonts w:ascii="Arial" w:hAnsi="Arial" w:cs="Arial"/>
                      <w:color w:val="000000"/>
                      <w:sz w:val="15"/>
                      <w:szCs w:val="15"/>
                    </w:rPr>
                  </w:pPr>
                  <w:r>
                    <w:rPr>
                      <w:rFonts w:ascii="Arial" w:hAnsi="Arial" w:cs="Arial"/>
                      <w:color w:val="000000"/>
                      <w:sz w:val="15"/>
                      <w:szCs w:val="15"/>
                    </w:rPr>
                    <w:t>=</w:t>
                  </w:r>
                </w:p>
              </w:tc>
              <w:tc>
                <w:tcPr>
                  <w:tcW w:w="584" w:type="dxa"/>
                </w:tcPr>
                <w:p w:rsidR="00E450F2" w:rsidRDefault="00E450F2" w:rsidP="00E450F2">
                  <w:pPr>
                    <w:widowControl w:val="0"/>
                    <w:autoSpaceDE w:val="0"/>
                    <w:autoSpaceDN w:val="0"/>
                    <w:adjustRightInd w:val="0"/>
                    <w:jc w:val="right"/>
                    <w:rPr>
                      <w:rFonts w:ascii="Arial" w:hAnsi="Arial" w:cs="Arial"/>
                      <w:color w:val="000000"/>
                      <w:sz w:val="15"/>
                      <w:szCs w:val="15"/>
                    </w:rPr>
                  </w:pPr>
                  <w:r>
                    <w:rPr>
                      <w:rFonts w:ascii="Arial" w:hAnsi="Arial" w:cs="Arial"/>
                      <w:color w:val="000000"/>
                      <w:sz w:val="15"/>
                      <w:szCs w:val="15"/>
                    </w:rPr>
                    <w:t>90,000</w:t>
                  </w:r>
                </w:p>
              </w:tc>
              <w:tc>
                <w:tcPr>
                  <w:tcW w:w="433" w:type="dxa"/>
                </w:tcPr>
                <w:p w:rsidR="00E450F2" w:rsidRDefault="00E450F2" w:rsidP="00E450F2">
                  <w:pPr>
                    <w:widowControl w:val="0"/>
                    <w:autoSpaceDE w:val="0"/>
                    <w:autoSpaceDN w:val="0"/>
                    <w:adjustRightInd w:val="0"/>
                    <w:rPr>
                      <w:rFonts w:ascii="Arial" w:hAnsi="Arial" w:cs="Arial"/>
                      <w:color w:val="000000"/>
                      <w:sz w:val="15"/>
                      <w:szCs w:val="15"/>
                    </w:rPr>
                  </w:pPr>
                  <w:r>
                    <w:rPr>
                      <w:rFonts w:ascii="Arial" w:hAnsi="Arial" w:cs="Arial"/>
                      <w:color w:val="000000"/>
                      <w:sz w:val="15"/>
                      <w:szCs w:val="15"/>
                    </w:rPr>
                    <w:t>kN</w:t>
                  </w:r>
                </w:p>
              </w:tc>
              <w:tc>
                <w:tcPr>
                  <w:tcW w:w="566" w:type="dxa"/>
                </w:tcPr>
                <w:p w:rsidR="00E450F2" w:rsidRDefault="00E450F2" w:rsidP="00E450F2">
                  <w:pPr>
                    <w:widowControl w:val="0"/>
                    <w:autoSpaceDE w:val="0"/>
                    <w:autoSpaceDN w:val="0"/>
                    <w:adjustRightInd w:val="0"/>
                    <w:rPr>
                      <w:rFonts w:ascii="Arial" w:hAnsi="Arial" w:cs="Arial"/>
                      <w:color w:val="000000"/>
                      <w:sz w:val="15"/>
                      <w:szCs w:val="15"/>
                    </w:rPr>
                  </w:pPr>
                </w:p>
              </w:tc>
              <w:tc>
                <w:tcPr>
                  <w:tcW w:w="308" w:type="dxa"/>
                </w:tcPr>
                <w:p w:rsidR="00E450F2" w:rsidRDefault="00E450F2" w:rsidP="00E450F2">
                  <w:pPr>
                    <w:widowControl w:val="0"/>
                    <w:autoSpaceDE w:val="0"/>
                    <w:autoSpaceDN w:val="0"/>
                    <w:adjustRightInd w:val="0"/>
                    <w:rPr>
                      <w:rFonts w:ascii="Arial" w:hAnsi="Arial" w:cs="Arial"/>
                      <w:color w:val="000000"/>
                      <w:sz w:val="15"/>
                      <w:szCs w:val="15"/>
                    </w:rPr>
                  </w:pPr>
                </w:p>
              </w:tc>
              <w:tc>
                <w:tcPr>
                  <w:tcW w:w="210" w:type="dxa"/>
                </w:tcPr>
                <w:p w:rsidR="00E450F2" w:rsidRDefault="00E450F2" w:rsidP="00E450F2">
                  <w:pPr>
                    <w:widowControl w:val="0"/>
                    <w:autoSpaceDE w:val="0"/>
                    <w:autoSpaceDN w:val="0"/>
                    <w:adjustRightInd w:val="0"/>
                    <w:rPr>
                      <w:rFonts w:ascii="Arial" w:hAnsi="Arial" w:cs="Arial"/>
                      <w:color w:val="000000"/>
                      <w:sz w:val="15"/>
                      <w:szCs w:val="15"/>
                    </w:rPr>
                  </w:pPr>
                </w:p>
              </w:tc>
              <w:tc>
                <w:tcPr>
                  <w:tcW w:w="500" w:type="dxa"/>
                </w:tcPr>
                <w:p w:rsidR="00E450F2" w:rsidRDefault="00E450F2" w:rsidP="00E450F2">
                  <w:pPr>
                    <w:widowControl w:val="0"/>
                    <w:autoSpaceDE w:val="0"/>
                    <w:autoSpaceDN w:val="0"/>
                    <w:adjustRightInd w:val="0"/>
                    <w:jc w:val="right"/>
                    <w:rPr>
                      <w:rFonts w:ascii="Arial" w:hAnsi="Arial" w:cs="Arial"/>
                      <w:color w:val="000000"/>
                      <w:sz w:val="15"/>
                      <w:szCs w:val="15"/>
                    </w:rPr>
                  </w:pPr>
                </w:p>
              </w:tc>
              <w:tc>
                <w:tcPr>
                  <w:tcW w:w="433" w:type="dxa"/>
                </w:tcPr>
                <w:p w:rsidR="00E450F2" w:rsidRDefault="00E450F2" w:rsidP="00E450F2">
                  <w:pPr>
                    <w:widowControl w:val="0"/>
                    <w:autoSpaceDE w:val="0"/>
                    <w:autoSpaceDN w:val="0"/>
                    <w:adjustRightInd w:val="0"/>
                    <w:rPr>
                      <w:rFonts w:ascii="Arial" w:hAnsi="Arial" w:cs="Arial"/>
                      <w:color w:val="000000"/>
                      <w:sz w:val="15"/>
                      <w:szCs w:val="15"/>
                    </w:rPr>
                  </w:pPr>
                </w:p>
              </w:tc>
            </w:tr>
            <w:tr w:rsidR="00E450F2" w:rsidTr="00E450F2">
              <w:trPr>
                <w:cantSplit/>
              </w:trPr>
              <w:tc>
                <w:tcPr>
                  <w:tcW w:w="308" w:type="dxa"/>
                </w:tcPr>
                <w:p w:rsidR="00E450F2" w:rsidRDefault="00E450F2" w:rsidP="00E450F2">
                  <w:pPr>
                    <w:widowControl w:val="0"/>
                    <w:autoSpaceDE w:val="0"/>
                    <w:autoSpaceDN w:val="0"/>
                    <w:adjustRightInd w:val="0"/>
                    <w:rPr>
                      <w:rFonts w:ascii="Arial" w:hAnsi="Arial" w:cs="Arial"/>
                      <w:color w:val="000000"/>
                      <w:sz w:val="15"/>
                      <w:szCs w:val="15"/>
                    </w:rPr>
                  </w:pPr>
                  <w:r>
                    <w:rPr>
                      <w:rFonts w:ascii="Arial" w:hAnsi="Arial" w:cs="Arial"/>
                      <w:color w:val="000000"/>
                      <w:sz w:val="15"/>
                      <w:szCs w:val="15"/>
                    </w:rPr>
                    <w:t>M</w:t>
                  </w:r>
                  <w:r>
                    <w:rPr>
                      <w:rFonts w:ascii="Arial" w:hAnsi="Arial" w:cs="Arial"/>
                      <w:color w:val="000000"/>
                      <w:position w:val="-3"/>
                      <w:sz w:val="12"/>
                      <w:szCs w:val="12"/>
                    </w:rPr>
                    <w:t>y</w:t>
                  </w:r>
                </w:p>
              </w:tc>
              <w:tc>
                <w:tcPr>
                  <w:tcW w:w="210" w:type="dxa"/>
                </w:tcPr>
                <w:p w:rsidR="00E450F2" w:rsidRDefault="00E450F2" w:rsidP="00E450F2">
                  <w:pPr>
                    <w:widowControl w:val="0"/>
                    <w:autoSpaceDE w:val="0"/>
                    <w:autoSpaceDN w:val="0"/>
                    <w:adjustRightInd w:val="0"/>
                    <w:rPr>
                      <w:rFonts w:ascii="Arial" w:hAnsi="Arial" w:cs="Arial"/>
                      <w:color w:val="000000"/>
                      <w:sz w:val="15"/>
                      <w:szCs w:val="15"/>
                    </w:rPr>
                  </w:pPr>
                  <w:r>
                    <w:rPr>
                      <w:rFonts w:ascii="Arial" w:hAnsi="Arial" w:cs="Arial"/>
                      <w:color w:val="000000"/>
                      <w:sz w:val="15"/>
                      <w:szCs w:val="15"/>
                    </w:rPr>
                    <w:t>=</w:t>
                  </w:r>
                </w:p>
              </w:tc>
              <w:tc>
                <w:tcPr>
                  <w:tcW w:w="584" w:type="dxa"/>
                </w:tcPr>
                <w:p w:rsidR="00E450F2" w:rsidRDefault="00E450F2" w:rsidP="00E450F2">
                  <w:pPr>
                    <w:widowControl w:val="0"/>
                    <w:autoSpaceDE w:val="0"/>
                    <w:autoSpaceDN w:val="0"/>
                    <w:adjustRightInd w:val="0"/>
                    <w:jc w:val="right"/>
                    <w:rPr>
                      <w:rFonts w:ascii="Arial" w:hAnsi="Arial" w:cs="Arial"/>
                      <w:color w:val="000000"/>
                      <w:sz w:val="15"/>
                      <w:szCs w:val="15"/>
                    </w:rPr>
                  </w:pPr>
                  <w:r>
                    <w:rPr>
                      <w:rFonts w:ascii="Arial" w:hAnsi="Arial" w:cs="Arial"/>
                      <w:color w:val="000000"/>
                      <w:sz w:val="15"/>
                      <w:szCs w:val="15"/>
                    </w:rPr>
                    <w:t>2,600</w:t>
                  </w:r>
                </w:p>
              </w:tc>
              <w:tc>
                <w:tcPr>
                  <w:tcW w:w="433" w:type="dxa"/>
                </w:tcPr>
                <w:p w:rsidR="00E450F2" w:rsidRDefault="00E450F2" w:rsidP="00E450F2">
                  <w:pPr>
                    <w:widowControl w:val="0"/>
                    <w:autoSpaceDE w:val="0"/>
                    <w:autoSpaceDN w:val="0"/>
                    <w:adjustRightInd w:val="0"/>
                    <w:rPr>
                      <w:rFonts w:ascii="Arial" w:hAnsi="Arial" w:cs="Arial"/>
                      <w:color w:val="000000"/>
                      <w:sz w:val="15"/>
                      <w:szCs w:val="15"/>
                    </w:rPr>
                  </w:pPr>
                  <w:r>
                    <w:rPr>
                      <w:rFonts w:ascii="Arial" w:hAnsi="Arial" w:cs="Arial"/>
                      <w:color w:val="000000"/>
                      <w:sz w:val="15"/>
                      <w:szCs w:val="15"/>
                    </w:rPr>
                    <w:t>kNm</w:t>
                  </w:r>
                </w:p>
              </w:tc>
              <w:tc>
                <w:tcPr>
                  <w:tcW w:w="566" w:type="dxa"/>
                </w:tcPr>
                <w:p w:rsidR="00E450F2" w:rsidRDefault="00E450F2" w:rsidP="00E450F2">
                  <w:pPr>
                    <w:widowControl w:val="0"/>
                    <w:autoSpaceDE w:val="0"/>
                    <w:autoSpaceDN w:val="0"/>
                    <w:adjustRightInd w:val="0"/>
                    <w:rPr>
                      <w:rFonts w:ascii="Arial" w:hAnsi="Arial" w:cs="Arial"/>
                      <w:color w:val="000000"/>
                      <w:sz w:val="15"/>
                      <w:szCs w:val="15"/>
                    </w:rPr>
                  </w:pPr>
                </w:p>
              </w:tc>
              <w:tc>
                <w:tcPr>
                  <w:tcW w:w="308" w:type="dxa"/>
                </w:tcPr>
                <w:p w:rsidR="00E450F2" w:rsidRDefault="00E450F2" w:rsidP="00E450F2">
                  <w:pPr>
                    <w:widowControl w:val="0"/>
                    <w:autoSpaceDE w:val="0"/>
                    <w:autoSpaceDN w:val="0"/>
                    <w:adjustRightInd w:val="0"/>
                    <w:rPr>
                      <w:rFonts w:ascii="Arial" w:hAnsi="Arial" w:cs="Arial"/>
                      <w:color w:val="000000"/>
                      <w:sz w:val="15"/>
                      <w:szCs w:val="15"/>
                    </w:rPr>
                  </w:pPr>
                  <w:r>
                    <w:rPr>
                      <w:rFonts w:ascii="Arial" w:hAnsi="Arial" w:cs="Arial"/>
                      <w:color w:val="000000"/>
                      <w:sz w:val="15"/>
                      <w:szCs w:val="15"/>
                    </w:rPr>
                    <w:t>M</w:t>
                  </w:r>
                  <w:r>
                    <w:rPr>
                      <w:rFonts w:ascii="Arial" w:hAnsi="Arial" w:cs="Arial"/>
                      <w:color w:val="000000"/>
                      <w:position w:val="-3"/>
                      <w:sz w:val="12"/>
                      <w:szCs w:val="12"/>
                    </w:rPr>
                    <w:t>z</w:t>
                  </w:r>
                </w:p>
              </w:tc>
              <w:tc>
                <w:tcPr>
                  <w:tcW w:w="210" w:type="dxa"/>
                </w:tcPr>
                <w:p w:rsidR="00E450F2" w:rsidRDefault="00E450F2" w:rsidP="00E450F2">
                  <w:pPr>
                    <w:widowControl w:val="0"/>
                    <w:autoSpaceDE w:val="0"/>
                    <w:autoSpaceDN w:val="0"/>
                    <w:adjustRightInd w:val="0"/>
                    <w:rPr>
                      <w:rFonts w:ascii="Arial" w:hAnsi="Arial" w:cs="Arial"/>
                      <w:color w:val="000000"/>
                      <w:sz w:val="15"/>
                      <w:szCs w:val="15"/>
                    </w:rPr>
                  </w:pPr>
                  <w:r>
                    <w:rPr>
                      <w:rFonts w:ascii="Arial" w:hAnsi="Arial" w:cs="Arial"/>
                      <w:color w:val="000000"/>
                      <w:sz w:val="15"/>
                      <w:szCs w:val="15"/>
                    </w:rPr>
                    <w:t>=</w:t>
                  </w:r>
                </w:p>
              </w:tc>
              <w:tc>
                <w:tcPr>
                  <w:tcW w:w="500" w:type="dxa"/>
                </w:tcPr>
                <w:p w:rsidR="00E450F2" w:rsidRDefault="00E450F2" w:rsidP="00E450F2">
                  <w:pPr>
                    <w:widowControl w:val="0"/>
                    <w:autoSpaceDE w:val="0"/>
                    <w:autoSpaceDN w:val="0"/>
                    <w:adjustRightInd w:val="0"/>
                    <w:jc w:val="right"/>
                    <w:rPr>
                      <w:rFonts w:ascii="Arial" w:hAnsi="Arial" w:cs="Arial"/>
                      <w:color w:val="000000"/>
                      <w:sz w:val="15"/>
                      <w:szCs w:val="15"/>
                    </w:rPr>
                  </w:pPr>
                  <w:r>
                    <w:rPr>
                      <w:rFonts w:ascii="Arial" w:hAnsi="Arial" w:cs="Arial"/>
                      <w:color w:val="000000"/>
                      <w:sz w:val="15"/>
                      <w:szCs w:val="15"/>
                    </w:rPr>
                    <w:t>0,000</w:t>
                  </w:r>
                </w:p>
              </w:tc>
              <w:tc>
                <w:tcPr>
                  <w:tcW w:w="433" w:type="dxa"/>
                </w:tcPr>
                <w:p w:rsidR="00E450F2" w:rsidRDefault="00E450F2" w:rsidP="00E450F2">
                  <w:pPr>
                    <w:widowControl w:val="0"/>
                    <w:autoSpaceDE w:val="0"/>
                    <w:autoSpaceDN w:val="0"/>
                    <w:adjustRightInd w:val="0"/>
                    <w:rPr>
                      <w:rFonts w:ascii="Arial" w:hAnsi="Arial" w:cs="Arial"/>
                      <w:color w:val="000000"/>
                      <w:sz w:val="15"/>
                      <w:szCs w:val="15"/>
                    </w:rPr>
                  </w:pPr>
                  <w:r>
                    <w:rPr>
                      <w:rFonts w:ascii="Arial" w:hAnsi="Arial" w:cs="Arial"/>
                      <w:color w:val="000000"/>
                      <w:sz w:val="15"/>
                      <w:szCs w:val="15"/>
                    </w:rPr>
                    <w:t>kNm</w:t>
                  </w:r>
                </w:p>
              </w:tc>
            </w:tr>
            <w:tr w:rsidR="00E450F2" w:rsidTr="00E450F2">
              <w:trPr>
                <w:cantSplit/>
              </w:trPr>
              <w:tc>
                <w:tcPr>
                  <w:tcW w:w="308" w:type="dxa"/>
                </w:tcPr>
                <w:p w:rsidR="00E450F2" w:rsidRDefault="00E450F2" w:rsidP="00E450F2">
                  <w:pPr>
                    <w:widowControl w:val="0"/>
                    <w:autoSpaceDE w:val="0"/>
                    <w:autoSpaceDN w:val="0"/>
                    <w:adjustRightInd w:val="0"/>
                    <w:rPr>
                      <w:rFonts w:ascii="Arial" w:hAnsi="Arial" w:cs="Arial"/>
                      <w:color w:val="000000"/>
                      <w:sz w:val="15"/>
                      <w:szCs w:val="15"/>
                    </w:rPr>
                  </w:pPr>
                  <w:r>
                    <w:rPr>
                      <w:rFonts w:ascii="Arial" w:hAnsi="Arial" w:cs="Arial"/>
                      <w:color w:val="000000"/>
                      <w:sz w:val="15"/>
                      <w:szCs w:val="15"/>
                    </w:rPr>
                    <w:t>V</w:t>
                  </w:r>
                  <w:r>
                    <w:rPr>
                      <w:rFonts w:ascii="Arial" w:hAnsi="Arial" w:cs="Arial"/>
                      <w:color w:val="000000"/>
                      <w:position w:val="-3"/>
                      <w:sz w:val="12"/>
                      <w:szCs w:val="12"/>
                    </w:rPr>
                    <w:t>z</w:t>
                  </w:r>
                </w:p>
              </w:tc>
              <w:tc>
                <w:tcPr>
                  <w:tcW w:w="210" w:type="dxa"/>
                </w:tcPr>
                <w:p w:rsidR="00E450F2" w:rsidRDefault="00E450F2" w:rsidP="00E450F2">
                  <w:pPr>
                    <w:widowControl w:val="0"/>
                    <w:autoSpaceDE w:val="0"/>
                    <w:autoSpaceDN w:val="0"/>
                    <w:adjustRightInd w:val="0"/>
                    <w:rPr>
                      <w:rFonts w:ascii="Arial" w:hAnsi="Arial" w:cs="Arial"/>
                      <w:color w:val="000000"/>
                      <w:sz w:val="15"/>
                      <w:szCs w:val="15"/>
                    </w:rPr>
                  </w:pPr>
                  <w:r>
                    <w:rPr>
                      <w:rFonts w:ascii="Arial" w:hAnsi="Arial" w:cs="Arial"/>
                      <w:color w:val="000000"/>
                      <w:sz w:val="15"/>
                      <w:szCs w:val="15"/>
                    </w:rPr>
                    <w:t>=</w:t>
                  </w:r>
                </w:p>
              </w:tc>
              <w:tc>
                <w:tcPr>
                  <w:tcW w:w="584" w:type="dxa"/>
                </w:tcPr>
                <w:p w:rsidR="00E450F2" w:rsidRDefault="00E450F2" w:rsidP="00E450F2">
                  <w:pPr>
                    <w:widowControl w:val="0"/>
                    <w:autoSpaceDE w:val="0"/>
                    <w:autoSpaceDN w:val="0"/>
                    <w:adjustRightInd w:val="0"/>
                    <w:jc w:val="right"/>
                    <w:rPr>
                      <w:rFonts w:ascii="Arial" w:hAnsi="Arial" w:cs="Arial"/>
                      <w:color w:val="000000"/>
                      <w:sz w:val="15"/>
                      <w:szCs w:val="15"/>
                    </w:rPr>
                  </w:pPr>
                  <w:r>
                    <w:rPr>
                      <w:rFonts w:ascii="Arial" w:hAnsi="Arial" w:cs="Arial"/>
                      <w:color w:val="000000"/>
                      <w:sz w:val="15"/>
                      <w:szCs w:val="15"/>
                    </w:rPr>
                    <w:t>8,000</w:t>
                  </w:r>
                </w:p>
              </w:tc>
              <w:tc>
                <w:tcPr>
                  <w:tcW w:w="433" w:type="dxa"/>
                </w:tcPr>
                <w:p w:rsidR="00E450F2" w:rsidRDefault="00E450F2" w:rsidP="00E450F2">
                  <w:pPr>
                    <w:widowControl w:val="0"/>
                    <w:autoSpaceDE w:val="0"/>
                    <w:autoSpaceDN w:val="0"/>
                    <w:adjustRightInd w:val="0"/>
                    <w:rPr>
                      <w:rFonts w:ascii="Arial" w:hAnsi="Arial" w:cs="Arial"/>
                      <w:color w:val="000000"/>
                      <w:sz w:val="15"/>
                      <w:szCs w:val="15"/>
                    </w:rPr>
                  </w:pPr>
                  <w:r>
                    <w:rPr>
                      <w:rFonts w:ascii="Arial" w:hAnsi="Arial" w:cs="Arial"/>
                      <w:color w:val="000000"/>
                      <w:sz w:val="15"/>
                      <w:szCs w:val="15"/>
                    </w:rPr>
                    <w:t>kN</w:t>
                  </w:r>
                </w:p>
              </w:tc>
              <w:tc>
                <w:tcPr>
                  <w:tcW w:w="566" w:type="dxa"/>
                </w:tcPr>
                <w:p w:rsidR="00E450F2" w:rsidRDefault="00E450F2" w:rsidP="00E450F2">
                  <w:pPr>
                    <w:widowControl w:val="0"/>
                    <w:autoSpaceDE w:val="0"/>
                    <w:autoSpaceDN w:val="0"/>
                    <w:adjustRightInd w:val="0"/>
                    <w:rPr>
                      <w:rFonts w:ascii="Arial" w:hAnsi="Arial" w:cs="Arial"/>
                      <w:color w:val="000000"/>
                      <w:sz w:val="15"/>
                      <w:szCs w:val="15"/>
                    </w:rPr>
                  </w:pPr>
                </w:p>
              </w:tc>
              <w:tc>
                <w:tcPr>
                  <w:tcW w:w="308" w:type="dxa"/>
                </w:tcPr>
                <w:p w:rsidR="00E450F2" w:rsidRDefault="00E450F2" w:rsidP="00E450F2">
                  <w:pPr>
                    <w:widowControl w:val="0"/>
                    <w:autoSpaceDE w:val="0"/>
                    <w:autoSpaceDN w:val="0"/>
                    <w:adjustRightInd w:val="0"/>
                    <w:rPr>
                      <w:rFonts w:ascii="Arial" w:hAnsi="Arial" w:cs="Arial"/>
                      <w:color w:val="000000"/>
                      <w:sz w:val="15"/>
                      <w:szCs w:val="15"/>
                    </w:rPr>
                  </w:pPr>
                  <w:r>
                    <w:rPr>
                      <w:rFonts w:ascii="Arial" w:hAnsi="Arial" w:cs="Arial"/>
                      <w:color w:val="000000"/>
                      <w:sz w:val="15"/>
                      <w:szCs w:val="15"/>
                    </w:rPr>
                    <w:t>V</w:t>
                  </w:r>
                  <w:r>
                    <w:rPr>
                      <w:rFonts w:ascii="Arial" w:hAnsi="Arial" w:cs="Arial"/>
                      <w:color w:val="000000"/>
                      <w:position w:val="-3"/>
                      <w:sz w:val="12"/>
                      <w:szCs w:val="12"/>
                    </w:rPr>
                    <w:t>y</w:t>
                  </w:r>
                </w:p>
              </w:tc>
              <w:tc>
                <w:tcPr>
                  <w:tcW w:w="210" w:type="dxa"/>
                </w:tcPr>
                <w:p w:rsidR="00E450F2" w:rsidRDefault="00E450F2" w:rsidP="00E450F2">
                  <w:pPr>
                    <w:widowControl w:val="0"/>
                    <w:autoSpaceDE w:val="0"/>
                    <w:autoSpaceDN w:val="0"/>
                    <w:adjustRightInd w:val="0"/>
                    <w:rPr>
                      <w:rFonts w:ascii="Arial" w:hAnsi="Arial" w:cs="Arial"/>
                      <w:color w:val="000000"/>
                      <w:sz w:val="15"/>
                      <w:szCs w:val="15"/>
                    </w:rPr>
                  </w:pPr>
                  <w:r>
                    <w:rPr>
                      <w:rFonts w:ascii="Arial" w:hAnsi="Arial" w:cs="Arial"/>
                      <w:color w:val="000000"/>
                      <w:sz w:val="15"/>
                      <w:szCs w:val="15"/>
                    </w:rPr>
                    <w:t>=</w:t>
                  </w:r>
                </w:p>
              </w:tc>
              <w:tc>
                <w:tcPr>
                  <w:tcW w:w="500" w:type="dxa"/>
                </w:tcPr>
                <w:p w:rsidR="00E450F2" w:rsidRDefault="00E450F2" w:rsidP="00E450F2">
                  <w:pPr>
                    <w:widowControl w:val="0"/>
                    <w:autoSpaceDE w:val="0"/>
                    <w:autoSpaceDN w:val="0"/>
                    <w:adjustRightInd w:val="0"/>
                    <w:jc w:val="right"/>
                    <w:rPr>
                      <w:rFonts w:ascii="Arial" w:hAnsi="Arial" w:cs="Arial"/>
                      <w:color w:val="000000"/>
                      <w:sz w:val="15"/>
                      <w:szCs w:val="15"/>
                    </w:rPr>
                  </w:pPr>
                  <w:r>
                    <w:rPr>
                      <w:rFonts w:ascii="Arial" w:hAnsi="Arial" w:cs="Arial"/>
                      <w:color w:val="000000"/>
                      <w:sz w:val="15"/>
                      <w:szCs w:val="15"/>
                    </w:rPr>
                    <w:t>0,000</w:t>
                  </w:r>
                </w:p>
              </w:tc>
              <w:tc>
                <w:tcPr>
                  <w:tcW w:w="433" w:type="dxa"/>
                </w:tcPr>
                <w:p w:rsidR="00E450F2" w:rsidRDefault="00E450F2" w:rsidP="00E450F2">
                  <w:pPr>
                    <w:widowControl w:val="0"/>
                    <w:autoSpaceDE w:val="0"/>
                    <w:autoSpaceDN w:val="0"/>
                    <w:adjustRightInd w:val="0"/>
                    <w:rPr>
                      <w:rFonts w:ascii="Arial" w:hAnsi="Arial" w:cs="Arial"/>
                      <w:color w:val="000000"/>
                      <w:sz w:val="15"/>
                      <w:szCs w:val="15"/>
                    </w:rPr>
                  </w:pPr>
                  <w:r>
                    <w:rPr>
                      <w:rFonts w:ascii="Arial" w:hAnsi="Arial" w:cs="Arial"/>
                      <w:color w:val="000000"/>
                      <w:sz w:val="15"/>
                      <w:szCs w:val="15"/>
                    </w:rPr>
                    <w:t>kN</w:t>
                  </w:r>
                </w:p>
              </w:tc>
            </w:tr>
          </w:tbl>
          <w:p w:rsidR="00E450F2" w:rsidRDefault="00E450F2" w:rsidP="00E450F2">
            <w:pPr>
              <w:widowControl w:val="0"/>
              <w:autoSpaceDE w:val="0"/>
              <w:autoSpaceDN w:val="0"/>
              <w:adjustRightInd w:val="0"/>
              <w:spacing w:line="79" w:lineRule="exact"/>
              <w:rPr>
                <w:rFonts w:ascii="Arial" w:hAnsi="Arial" w:cs="Arial"/>
                <w:color w:val="000000"/>
                <w:szCs w:val="20"/>
              </w:rPr>
            </w:pPr>
            <w:r>
              <w:rPr>
                <w:rFonts w:ascii="Arial" w:hAnsi="Arial" w:cs="Arial"/>
                <w:color w:val="000000"/>
                <w:szCs w:val="20"/>
              </w:rPr>
              <w:t>‌</w:t>
            </w:r>
          </w:p>
        </w:tc>
      </w:tr>
      <w:tr w:rsidR="00E450F2" w:rsidTr="00E450F2">
        <w:trPr>
          <w:cantSplit/>
          <w:trHeight w:hRule="exact" w:val="1812"/>
        </w:trPr>
        <w:tc>
          <w:tcPr>
            <w:tcW w:w="5110" w:type="dxa"/>
            <w:tcBorders>
              <w:top w:val="single" w:sz="4" w:space="0" w:color="BFDEF0"/>
              <w:left w:val="single" w:sz="11" w:space="0" w:color="007AC3"/>
              <w:bottom w:val="single" w:sz="4" w:space="0" w:color="BFDEF0"/>
              <w:right w:val="single" w:sz="4" w:space="0" w:color="BFDEF0"/>
            </w:tcBorders>
            <w:tcMar>
              <w:top w:w="108" w:type="dxa"/>
              <w:left w:w="113" w:type="dxa"/>
              <w:bottom w:w="108" w:type="dxa"/>
              <w:right w:w="113" w:type="dxa"/>
            </w:tcMar>
          </w:tcPr>
          <w:p w:rsidR="00E450F2" w:rsidRDefault="00E450F2" w:rsidP="00E450F2">
            <w:pPr>
              <w:widowControl w:val="0"/>
              <w:autoSpaceDE w:val="0"/>
              <w:autoSpaceDN w:val="0"/>
              <w:adjustRightInd w:val="0"/>
              <w:rPr>
                <w:rFonts w:ascii="Arial" w:hAnsi="Arial" w:cs="Arial"/>
                <w:color w:val="000000"/>
                <w:sz w:val="15"/>
                <w:szCs w:val="15"/>
              </w:rPr>
            </w:pPr>
            <w:r>
              <w:rPr>
                <w:rFonts w:ascii="Arial" w:hAnsi="Arial" w:cs="Arial"/>
                <w:b/>
                <w:bCs/>
                <w:color w:val="000000"/>
                <w:sz w:val="15"/>
                <w:szCs w:val="15"/>
              </w:rPr>
              <w:lastRenderedPageBreak/>
              <w:t>Vzpěr:</w:t>
            </w:r>
          </w:p>
          <w:p w:rsidR="00E450F2" w:rsidRDefault="00E450F2" w:rsidP="00E450F2">
            <w:pPr>
              <w:widowControl w:val="0"/>
              <w:autoSpaceDE w:val="0"/>
              <w:autoSpaceDN w:val="0"/>
              <w:adjustRightInd w:val="0"/>
              <w:rPr>
                <w:rFonts w:ascii="Arial" w:hAnsi="Arial" w:cs="Arial"/>
                <w:color w:val="000000"/>
                <w:sz w:val="15"/>
                <w:szCs w:val="15"/>
              </w:rPr>
            </w:pPr>
            <w:r>
              <w:rPr>
                <w:rFonts w:ascii="Arial" w:hAnsi="Arial" w:cs="Arial"/>
                <w:color w:val="000000"/>
                <w:sz w:val="15"/>
                <w:szCs w:val="15"/>
              </w:rPr>
              <w:t xml:space="preserve">Počítá se </w:t>
            </w:r>
            <w:proofErr w:type="spellStart"/>
            <w:r>
              <w:rPr>
                <w:rFonts w:ascii="Arial" w:hAnsi="Arial" w:cs="Arial"/>
                <w:color w:val="000000"/>
                <w:sz w:val="15"/>
                <w:szCs w:val="15"/>
              </w:rPr>
              <w:t>se</w:t>
            </w:r>
            <w:proofErr w:type="spellEnd"/>
            <w:r>
              <w:rPr>
                <w:rFonts w:ascii="Arial" w:hAnsi="Arial" w:cs="Arial"/>
                <w:color w:val="000000"/>
                <w:sz w:val="15"/>
                <w:szCs w:val="15"/>
              </w:rPr>
              <w:t xml:space="preserve"> vzpěrem</w:t>
            </w:r>
          </w:p>
          <w:p w:rsidR="00E450F2" w:rsidRDefault="00E450F2" w:rsidP="00E450F2">
            <w:pPr>
              <w:widowControl w:val="0"/>
              <w:autoSpaceDE w:val="0"/>
              <w:autoSpaceDN w:val="0"/>
              <w:adjustRightInd w:val="0"/>
              <w:rPr>
                <w:rFonts w:ascii="Arial" w:hAnsi="Arial" w:cs="Arial"/>
                <w:color w:val="000000"/>
                <w:sz w:val="15"/>
                <w:szCs w:val="15"/>
              </w:rPr>
            </w:pPr>
            <w:r>
              <w:rPr>
                <w:rFonts w:ascii="Arial" w:hAnsi="Arial" w:cs="Arial"/>
                <w:color w:val="000000"/>
                <w:sz w:val="15"/>
                <w:szCs w:val="15"/>
              </w:rPr>
              <w:t>Délka úseku pro vzpěr L</w:t>
            </w:r>
            <w:r>
              <w:rPr>
                <w:rFonts w:ascii="Arial" w:hAnsi="Arial" w:cs="Arial"/>
                <w:color w:val="000000"/>
                <w:position w:val="-3"/>
                <w:sz w:val="12"/>
                <w:szCs w:val="12"/>
              </w:rPr>
              <w:t>z</w:t>
            </w:r>
            <w:r>
              <w:rPr>
                <w:rFonts w:ascii="Arial" w:hAnsi="Arial" w:cs="Arial"/>
                <w:color w:val="000000"/>
                <w:sz w:val="15"/>
                <w:szCs w:val="15"/>
              </w:rPr>
              <w:t xml:space="preserve"> = 1,700 m</w:t>
            </w:r>
          </w:p>
          <w:p w:rsidR="00E450F2" w:rsidRDefault="00E450F2" w:rsidP="00E450F2">
            <w:pPr>
              <w:widowControl w:val="0"/>
              <w:autoSpaceDE w:val="0"/>
              <w:autoSpaceDN w:val="0"/>
              <w:adjustRightInd w:val="0"/>
              <w:rPr>
                <w:rFonts w:ascii="Arial" w:hAnsi="Arial" w:cs="Arial"/>
                <w:color w:val="000000"/>
                <w:sz w:val="15"/>
                <w:szCs w:val="15"/>
              </w:rPr>
            </w:pPr>
            <w:r>
              <w:rPr>
                <w:rFonts w:ascii="Arial" w:hAnsi="Arial" w:cs="Arial"/>
                <w:color w:val="000000"/>
                <w:sz w:val="15"/>
                <w:szCs w:val="15"/>
              </w:rPr>
              <w:t>Součinitel vzpěrné délky k</w:t>
            </w:r>
            <w:r>
              <w:rPr>
                <w:rFonts w:ascii="Arial" w:hAnsi="Arial" w:cs="Arial"/>
                <w:color w:val="000000"/>
                <w:position w:val="-3"/>
                <w:sz w:val="12"/>
                <w:szCs w:val="12"/>
              </w:rPr>
              <w:t>z</w:t>
            </w:r>
            <w:r>
              <w:rPr>
                <w:rFonts w:ascii="Arial" w:hAnsi="Arial" w:cs="Arial"/>
                <w:color w:val="000000"/>
                <w:sz w:val="15"/>
                <w:szCs w:val="15"/>
              </w:rPr>
              <w:t xml:space="preserve"> = 1,000          Vzpěrná délka L</w:t>
            </w:r>
            <w:proofErr w:type="spellStart"/>
            <w:r>
              <w:rPr>
                <w:rFonts w:ascii="Arial" w:hAnsi="Arial" w:cs="Arial"/>
                <w:color w:val="000000"/>
                <w:position w:val="-3"/>
                <w:sz w:val="12"/>
                <w:szCs w:val="12"/>
              </w:rPr>
              <w:t>cr</w:t>
            </w:r>
            <w:proofErr w:type="spellEnd"/>
            <w:r>
              <w:rPr>
                <w:rFonts w:ascii="Arial" w:hAnsi="Arial" w:cs="Arial"/>
                <w:color w:val="000000"/>
                <w:position w:val="-3"/>
                <w:sz w:val="12"/>
                <w:szCs w:val="12"/>
              </w:rPr>
              <w:t>,z</w:t>
            </w:r>
            <w:r>
              <w:rPr>
                <w:rFonts w:ascii="Arial" w:hAnsi="Arial" w:cs="Arial"/>
                <w:color w:val="000000"/>
                <w:sz w:val="15"/>
                <w:szCs w:val="15"/>
              </w:rPr>
              <w:t xml:space="preserve"> = 1,700 m</w:t>
            </w:r>
          </w:p>
          <w:p w:rsidR="00E450F2" w:rsidRDefault="00E450F2" w:rsidP="00E450F2">
            <w:pPr>
              <w:widowControl w:val="0"/>
              <w:autoSpaceDE w:val="0"/>
              <w:autoSpaceDN w:val="0"/>
              <w:adjustRightInd w:val="0"/>
              <w:rPr>
                <w:rFonts w:ascii="Arial" w:hAnsi="Arial" w:cs="Arial"/>
                <w:color w:val="000000"/>
                <w:sz w:val="15"/>
                <w:szCs w:val="15"/>
              </w:rPr>
            </w:pPr>
            <w:r>
              <w:rPr>
                <w:rFonts w:ascii="Arial" w:hAnsi="Arial" w:cs="Arial"/>
                <w:color w:val="000000"/>
                <w:sz w:val="15"/>
                <w:szCs w:val="15"/>
              </w:rPr>
              <w:t>Délka úseku pro vzpěr L</w:t>
            </w:r>
            <w:r>
              <w:rPr>
                <w:rFonts w:ascii="Arial" w:hAnsi="Arial" w:cs="Arial"/>
                <w:color w:val="000000"/>
                <w:position w:val="-3"/>
                <w:sz w:val="12"/>
                <w:szCs w:val="12"/>
              </w:rPr>
              <w:t>y</w:t>
            </w:r>
            <w:r>
              <w:rPr>
                <w:rFonts w:ascii="Arial" w:hAnsi="Arial" w:cs="Arial"/>
                <w:color w:val="000000"/>
                <w:sz w:val="15"/>
                <w:szCs w:val="15"/>
              </w:rPr>
              <w:t xml:space="preserve"> = 1,700 m</w:t>
            </w:r>
          </w:p>
          <w:p w:rsidR="00E450F2" w:rsidRDefault="00E450F2" w:rsidP="00E450F2">
            <w:pPr>
              <w:widowControl w:val="0"/>
              <w:autoSpaceDE w:val="0"/>
              <w:autoSpaceDN w:val="0"/>
              <w:adjustRightInd w:val="0"/>
              <w:rPr>
                <w:rFonts w:ascii="Arial" w:hAnsi="Arial" w:cs="Arial"/>
                <w:color w:val="000000"/>
                <w:sz w:val="15"/>
                <w:szCs w:val="15"/>
              </w:rPr>
            </w:pPr>
            <w:r>
              <w:rPr>
                <w:rFonts w:ascii="Arial" w:hAnsi="Arial" w:cs="Arial"/>
                <w:color w:val="000000"/>
                <w:sz w:val="15"/>
                <w:szCs w:val="15"/>
              </w:rPr>
              <w:t>Součinitel vzpěrné délky k</w:t>
            </w:r>
            <w:r>
              <w:rPr>
                <w:rFonts w:ascii="Arial" w:hAnsi="Arial" w:cs="Arial"/>
                <w:color w:val="000000"/>
                <w:position w:val="-3"/>
                <w:sz w:val="12"/>
                <w:szCs w:val="12"/>
              </w:rPr>
              <w:t>y</w:t>
            </w:r>
            <w:r>
              <w:rPr>
                <w:rFonts w:ascii="Arial" w:hAnsi="Arial" w:cs="Arial"/>
                <w:color w:val="000000"/>
                <w:sz w:val="15"/>
                <w:szCs w:val="15"/>
              </w:rPr>
              <w:t xml:space="preserve"> = 1,000          Vzpěrná délka L</w:t>
            </w:r>
            <w:proofErr w:type="spellStart"/>
            <w:r>
              <w:rPr>
                <w:rFonts w:ascii="Arial" w:hAnsi="Arial" w:cs="Arial"/>
                <w:color w:val="000000"/>
                <w:position w:val="-3"/>
                <w:sz w:val="12"/>
                <w:szCs w:val="12"/>
              </w:rPr>
              <w:t>cr</w:t>
            </w:r>
            <w:proofErr w:type="spellEnd"/>
            <w:r>
              <w:rPr>
                <w:rFonts w:ascii="Arial" w:hAnsi="Arial" w:cs="Arial"/>
                <w:color w:val="000000"/>
                <w:position w:val="-3"/>
                <w:sz w:val="12"/>
                <w:szCs w:val="12"/>
              </w:rPr>
              <w:t>,y</w:t>
            </w:r>
            <w:r>
              <w:rPr>
                <w:rFonts w:ascii="Arial" w:hAnsi="Arial" w:cs="Arial"/>
                <w:color w:val="000000"/>
                <w:sz w:val="15"/>
                <w:szCs w:val="15"/>
              </w:rPr>
              <w:t xml:space="preserve"> = 1,700 m</w:t>
            </w:r>
          </w:p>
          <w:p w:rsidR="00E450F2" w:rsidRDefault="00E450F2" w:rsidP="00E450F2">
            <w:pPr>
              <w:widowControl w:val="0"/>
              <w:autoSpaceDE w:val="0"/>
              <w:autoSpaceDN w:val="0"/>
              <w:adjustRightInd w:val="0"/>
              <w:rPr>
                <w:rFonts w:ascii="Arial" w:hAnsi="Arial" w:cs="Arial"/>
                <w:color w:val="000000"/>
                <w:sz w:val="15"/>
                <w:szCs w:val="15"/>
              </w:rPr>
            </w:pPr>
            <w:r>
              <w:rPr>
                <w:rFonts w:ascii="Arial" w:hAnsi="Arial" w:cs="Arial"/>
                <w:color w:val="000000"/>
                <w:sz w:val="15"/>
                <w:szCs w:val="15"/>
              </w:rPr>
              <w:t> </w:t>
            </w:r>
          </w:p>
        </w:tc>
        <w:tc>
          <w:tcPr>
            <w:tcW w:w="5110" w:type="dxa"/>
            <w:tcBorders>
              <w:top w:val="single" w:sz="4" w:space="0" w:color="BFDEF0"/>
              <w:left w:val="single" w:sz="4" w:space="0" w:color="BFDEF0"/>
              <w:bottom w:val="single" w:sz="4" w:space="0" w:color="BFDEF0"/>
              <w:right w:val="single" w:sz="11" w:space="0" w:color="007AC3"/>
            </w:tcBorders>
            <w:tcMar>
              <w:top w:w="108" w:type="dxa"/>
              <w:left w:w="113" w:type="dxa"/>
              <w:bottom w:w="108" w:type="dxa"/>
              <w:right w:w="113" w:type="dxa"/>
            </w:tcMar>
          </w:tcPr>
          <w:p w:rsidR="00E450F2" w:rsidRDefault="00E450F2" w:rsidP="00E450F2">
            <w:pPr>
              <w:widowControl w:val="0"/>
              <w:autoSpaceDE w:val="0"/>
              <w:autoSpaceDN w:val="0"/>
              <w:adjustRightInd w:val="0"/>
              <w:rPr>
                <w:rFonts w:ascii="Arial" w:hAnsi="Arial" w:cs="Arial"/>
                <w:color w:val="000000"/>
                <w:sz w:val="15"/>
                <w:szCs w:val="15"/>
              </w:rPr>
            </w:pPr>
            <w:r>
              <w:rPr>
                <w:rFonts w:ascii="Arial" w:hAnsi="Arial" w:cs="Arial"/>
                <w:b/>
                <w:bCs/>
                <w:color w:val="000000"/>
                <w:sz w:val="15"/>
                <w:szCs w:val="15"/>
              </w:rPr>
              <w:t>Klopení:</w:t>
            </w:r>
          </w:p>
          <w:p w:rsidR="00E450F2" w:rsidRDefault="00E450F2" w:rsidP="00E450F2">
            <w:pPr>
              <w:widowControl w:val="0"/>
              <w:autoSpaceDE w:val="0"/>
              <w:autoSpaceDN w:val="0"/>
              <w:adjustRightInd w:val="0"/>
              <w:rPr>
                <w:rFonts w:ascii="Arial" w:hAnsi="Arial" w:cs="Arial"/>
                <w:color w:val="000000"/>
                <w:sz w:val="15"/>
                <w:szCs w:val="15"/>
              </w:rPr>
            </w:pPr>
            <w:r>
              <w:rPr>
                <w:rFonts w:ascii="Arial" w:hAnsi="Arial" w:cs="Arial"/>
                <w:color w:val="000000"/>
                <w:sz w:val="15"/>
                <w:szCs w:val="15"/>
              </w:rPr>
              <w:t>Klopeni M</w:t>
            </w:r>
            <w:r>
              <w:rPr>
                <w:rFonts w:ascii="Arial" w:hAnsi="Arial" w:cs="Arial"/>
                <w:color w:val="000000"/>
                <w:position w:val="-3"/>
                <w:sz w:val="12"/>
                <w:szCs w:val="12"/>
              </w:rPr>
              <w:t>y</w:t>
            </w:r>
            <w:r>
              <w:rPr>
                <w:rFonts w:ascii="Arial" w:hAnsi="Arial" w:cs="Arial"/>
                <w:color w:val="000000"/>
                <w:sz w:val="15"/>
                <w:szCs w:val="15"/>
              </w:rPr>
              <w:t>:</w:t>
            </w:r>
          </w:p>
          <w:p w:rsidR="00E450F2" w:rsidRDefault="00E450F2" w:rsidP="00E450F2">
            <w:pPr>
              <w:widowControl w:val="0"/>
              <w:autoSpaceDE w:val="0"/>
              <w:autoSpaceDN w:val="0"/>
              <w:adjustRightInd w:val="0"/>
              <w:rPr>
                <w:rFonts w:ascii="Arial" w:hAnsi="Arial" w:cs="Arial"/>
                <w:color w:val="000000"/>
                <w:sz w:val="15"/>
                <w:szCs w:val="15"/>
              </w:rPr>
            </w:pPr>
            <w:r>
              <w:rPr>
                <w:rFonts w:ascii="Arial" w:hAnsi="Arial" w:cs="Arial"/>
                <w:color w:val="000000"/>
                <w:sz w:val="15"/>
                <w:szCs w:val="15"/>
              </w:rPr>
              <w:t>l</w:t>
            </w:r>
            <w:r>
              <w:rPr>
                <w:rFonts w:ascii="Arial" w:hAnsi="Arial" w:cs="Arial"/>
                <w:color w:val="000000"/>
                <w:position w:val="-3"/>
                <w:sz w:val="12"/>
                <w:szCs w:val="12"/>
              </w:rPr>
              <w:t>z1</w:t>
            </w:r>
            <w:r>
              <w:rPr>
                <w:rFonts w:ascii="Arial" w:hAnsi="Arial" w:cs="Arial"/>
                <w:color w:val="000000"/>
                <w:sz w:val="15"/>
                <w:szCs w:val="15"/>
              </w:rPr>
              <w:t xml:space="preserve"> = 1,700 m</w:t>
            </w:r>
          </w:p>
          <w:p w:rsidR="00E450F2" w:rsidRDefault="00E450F2" w:rsidP="00E450F2">
            <w:pPr>
              <w:widowControl w:val="0"/>
              <w:autoSpaceDE w:val="0"/>
              <w:autoSpaceDN w:val="0"/>
              <w:adjustRightInd w:val="0"/>
              <w:rPr>
                <w:rFonts w:ascii="Arial" w:hAnsi="Arial" w:cs="Arial"/>
                <w:color w:val="000000"/>
                <w:sz w:val="15"/>
                <w:szCs w:val="15"/>
              </w:rPr>
            </w:pPr>
            <w:r>
              <w:rPr>
                <w:rFonts w:ascii="Arial" w:hAnsi="Arial" w:cs="Arial"/>
                <w:color w:val="000000"/>
                <w:sz w:val="15"/>
                <w:szCs w:val="15"/>
              </w:rPr>
              <w:t>Typ nosníku a zatížení: Nosník se spojitým zatížením</w:t>
            </w:r>
          </w:p>
          <w:p w:rsidR="00E450F2" w:rsidRDefault="00E450F2" w:rsidP="00E450F2">
            <w:pPr>
              <w:widowControl w:val="0"/>
              <w:autoSpaceDE w:val="0"/>
              <w:autoSpaceDN w:val="0"/>
              <w:adjustRightInd w:val="0"/>
              <w:rPr>
                <w:rFonts w:ascii="Arial" w:hAnsi="Arial" w:cs="Arial"/>
                <w:color w:val="000000"/>
                <w:sz w:val="15"/>
                <w:szCs w:val="15"/>
              </w:rPr>
            </w:pPr>
            <w:r>
              <w:rPr>
                <w:rFonts w:ascii="Arial" w:hAnsi="Arial" w:cs="Arial"/>
                <w:color w:val="000000"/>
                <w:sz w:val="15"/>
                <w:szCs w:val="15"/>
              </w:rPr>
              <w:t>Poloha zatížení: Nahoře</w:t>
            </w:r>
          </w:p>
          <w:p w:rsidR="00E450F2" w:rsidRDefault="00E450F2" w:rsidP="00E450F2">
            <w:pPr>
              <w:widowControl w:val="0"/>
              <w:autoSpaceDE w:val="0"/>
              <w:autoSpaceDN w:val="0"/>
              <w:adjustRightInd w:val="0"/>
              <w:rPr>
                <w:rFonts w:ascii="Arial" w:hAnsi="Arial" w:cs="Arial"/>
                <w:color w:val="000000"/>
                <w:sz w:val="15"/>
                <w:szCs w:val="15"/>
              </w:rPr>
            </w:pPr>
            <w:r>
              <w:rPr>
                <w:rFonts w:ascii="Arial" w:hAnsi="Arial" w:cs="Arial"/>
                <w:color w:val="000000"/>
                <w:sz w:val="15"/>
                <w:szCs w:val="15"/>
              </w:rPr>
              <w:t>Klopeni M</w:t>
            </w:r>
            <w:r>
              <w:rPr>
                <w:rFonts w:ascii="Arial" w:hAnsi="Arial" w:cs="Arial"/>
                <w:color w:val="000000"/>
                <w:position w:val="-3"/>
                <w:sz w:val="12"/>
                <w:szCs w:val="12"/>
              </w:rPr>
              <w:t>z</w:t>
            </w:r>
            <w:r>
              <w:rPr>
                <w:rFonts w:ascii="Arial" w:hAnsi="Arial" w:cs="Arial"/>
                <w:color w:val="000000"/>
                <w:sz w:val="15"/>
                <w:szCs w:val="15"/>
              </w:rPr>
              <w:t>:</w:t>
            </w:r>
          </w:p>
          <w:p w:rsidR="00E450F2" w:rsidRDefault="00E450F2" w:rsidP="00E450F2">
            <w:pPr>
              <w:widowControl w:val="0"/>
              <w:autoSpaceDE w:val="0"/>
              <w:autoSpaceDN w:val="0"/>
              <w:adjustRightInd w:val="0"/>
              <w:rPr>
                <w:rFonts w:ascii="Arial" w:hAnsi="Arial" w:cs="Arial"/>
                <w:color w:val="000000"/>
                <w:sz w:val="15"/>
                <w:szCs w:val="15"/>
              </w:rPr>
            </w:pPr>
            <w:r>
              <w:rPr>
                <w:rFonts w:ascii="Arial" w:hAnsi="Arial" w:cs="Arial"/>
                <w:color w:val="000000"/>
                <w:sz w:val="15"/>
                <w:szCs w:val="15"/>
              </w:rPr>
              <w:t>l</w:t>
            </w:r>
            <w:r>
              <w:rPr>
                <w:rFonts w:ascii="Arial" w:hAnsi="Arial" w:cs="Arial"/>
                <w:color w:val="000000"/>
                <w:position w:val="-3"/>
                <w:sz w:val="12"/>
                <w:szCs w:val="12"/>
              </w:rPr>
              <w:t>y1</w:t>
            </w:r>
            <w:r>
              <w:rPr>
                <w:rFonts w:ascii="Arial" w:hAnsi="Arial" w:cs="Arial"/>
                <w:color w:val="000000"/>
                <w:sz w:val="15"/>
                <w:szCs w:val="15"/>
              </w:rPr>
              <w:t xml:space="preserve"> = Nezadáno</w:t>
            </w:r>
          </w:p>
          <w:p w:rsidR="00E450F2" w:rsidRDefault="00E450F2" w:rsidP="00E450F2">
            <w:pPr>
              <w:widowControl w:val="0"/>
              <w:autoSpaceDE w:val="0"/>
              <w:autoSpaceDN w:val="0"/>
              <w:adjustRightInd w:val="0"/>
              <w:rPr>
                <w:rFonts w:ascii="Arial" w:hAnsi="Arial" w:cs="Arial"/>
                <w:color w:val="000000"/>
                <w:sz w:val="15"/>
                <w:szCs w:val="15"/>
              </w:rPr>
            </w:pPr>
            <w:r>
              <w:rPr>
                <w:rFonts w:ascii="Arial" w:hAnsi="Arial" w:cs="Arial"/>
                <w:color w:val="000000"/>
                <w:sz w:val="15"/>
                <w:szCs w:val="15"/>
              </w:rPr>
              <w:t>Typ nosníku a zatížení: Nezadáno</w:t>
            </w:r>
          </w:p>
          <w:p w:rsidR="00E450F2" w:rsidRDefault="00E450F2" w:rsidP="00E450F2">
            <w:pPr>
              <w:widowControl w:val="0"/>
              <w:autoSpaceDE w:val="0"/>
              <w:autoSpaceDN w:val="0"/>
              <w:adjustRightInd w:val="0"/>
              <w:rPr>
                <w:rFonts w:ascii="Arial" w:hAnsi="Arial" w:cs="Arial"/>
                <w:color w:val="000000"/>
                <w:sz w:val="15"/>
                <w:szCs w:val="15"/>
              </w:rPr>
            </w:pPr>
            <w:r>
              <w:rPr>
                <w:rFonts w:ascii="Arial" w:hAnsi="Arial" w:cs="Arial"/>
                <w:color w:val="000000"/>
                <w:sz w:val="15"/>
                <w:szCs w:val="15"/>
              </w:rPr>
              <w:t> </w:t>
            </w:r>
          </w:p>
        </w:tc>
      </w:tr>
      <w:tr w:rsidR="00E450F2" w:rsidTr="00E450F2">
        <w:trPr>
          <w:cantSplit/>
          <w:trHeight w:hRule="exact" w:val="3566"/>
        </w:trPr>
        <w:tc>
          <w:tcPr>
            <w:tcW w:w="10220" w:type="dxa"/>
            <w:gridSpan w:val="2"/>
            <w:tcBorders>
              <w:top w:val="single" w:sz="4" w:space="0" w:color="BFDEF0"/>
              <w:left w:val="single" w:sz="11" w:space="0" w:color="007AC3"/>
              <w:bottom w:val="single" w:sz="11" w:space="0" w:color="007AC3"/>
              <w:right w:val="single" w:sz="11" w:space="0" w:color="007AC3"/>
            </w:tcBorders>
            <w:tcMar>
              <w:top w:w="108" w:type="dxa"/>
              <w:left w:w="113" w:type="dxa"/>
              <w:bottom w:w="99" w:type="dxa"/>
              <w:right w:w="113" w:type="dxa"/>
            </w:tcMar>
          </w:tcPr>
          <w:p w:rsidR="00E450F2" w:rsidRDefault="00E450F2" w:rsidP="00E450F2">
            <w:pPr>
              <w:keepNext/>
              <w:widowControl w:val="0"/>
              <w:autoSpaceDE w:val="0"/>
              <w:autoSpaceDN w:val="0"/>
              <w:adjustRightInd w:val="0"/>
              <w:rPr>
                <w:rFonts w:ascii="Arial" w:hAnsi="Arial" w:cs="Arial"/>
                <w:color w:val="000000"/>
                <w:sz w:val="15"/>
                <w:szCs w:val="15"/>
              </w:rPr>
            </w:pPr>
            <w:r>
              <w:rPr>
                <w:rFonts w:ascii="Arial" w:hAnsi="Arial" w:cs="Arial"/>
                <w:color w:val="000000"/>
                <w:sz w:val="15"/>
                <w:szCs w:val="15"/>
              </w:rPr>
              <w:t>Výsledky posouzení</w:t>
            </w:r>
          </w:p>
          <w:p w:rsidR="00E450F2" w:rsidRDefault="00E450F2" w:rsidP="00E450F2">
            <w:pPr>
              <w:keepNext/>
              <w:widowControl w:val="0"/>
              <w:autoSpaceDE w:val="0"/>
              <w:autoSpaceDN w:val="0"/>
              <w:adjustRightInd w:val="0"/>
              <w:rPr>
                <w:rFonts w:ascii="Arial" w:hAnsi="Arial" w:cs="Arial"/>
                <w:color w:val="000000"/>
                <w:sz w:val="15"/>
                <w:szCs w:val="15"/>
              </w:rPr>
            </w:pPr>
            <w:r>
              <w:rPr>
                <w:rFonts w:ascii="Arial" w:hAnsi="Arial" w:cs="Arial"/>
                <w:b/>
                <w:bCs/>
                <w:color w:val="000000"/>
                <w:sz w:val="15"/>
                <w:szCs w:val="15"/>
              </w:rPr>
              <w:t xml:space="preserve">Rozhodující zatěžovací případ: </w:t>
            </w:r>
            <w:proofErr w:type="spellStart"/>
            <w:r>
              <w:rPr>
                <w:rFonts w:ascii="Arial" w:hAnsi="Arial" w:cs="Arial"/>
                <w:color w:val="000000"/>
                <w:sz w:val="15"/>
                <w:szCs w:val="15"/>
              </w:rPr>
              <w:t>Zat</w:t>
            </w:r>
            <w:proofErr w:type="spellEnd"/>
            <w:r>
              <w:rPr>
                <w:rFonts w:ascii="Arial" w:hAnsi="Arial" w:cs="Arial"/>
                <w:color w:val="000000"/>
                <w:sz w:val="15"/>
                <w:szCs w:val="15"/>
              </w:rPr>
              <w:t>. případ 2</w:t>
            </w:r>
          </w:p>
          <w:p w:rsidR="00E450F2" w:rsidRDefault="00E450F2" w:rsidP="00E450F2">
            <w:pPr>
              <w:keepNext/>
              <w:widowControl w:val="0"/>
              <w:autoSpaceDE w:val="0"/>
              <w:autoSpaceDN w:val="0"/>
              <w:adjustRightInd w:val="0"/>
              <w:rPr>
                <w:rFonts w:ascii="Arial" w:hAnsi="Arial" w:cs="Arial"/>
                <w:color w:val="000000"/>
                <w:sz w:val="15"/>
                <w:szCs w:val="15"/>
              </w:rPr>
            </w:pPr>
            <w:r>
              <w:rPr>
                <w:rFonts w:ascii="Arial" w:hAnsi="Arial" w:cs="Arial"/>
                <w:color w:val="000000"/>
                <w:sz w:val="15"/>
                <w:szCs w:val="15"/>
              </w:rPr>
              <w:t>Vnitřní síly: N = 90,000 kN; M</w:t>
            </w:r>
            <w:r>
              <w:rPr>
                <w:rFonts w:ascii="Arial" w:hAnsi="Arial" w:cs="Arial"/>
                <w:color w:val="000000"/>
                <w:position w:val="-3"/>
                <w:sz w:val="12"/>
                <w:szCs w:val="12"/>
              </w:rPr>
              <w:t>y</w:t>
            </w:r>
            <w:r>
              <w:rPr>
                <w:rFonts w:ascii="Arial" w:hAnsi="Arial" w:cs="Arial"/>
                <w:color w:val="000000"/>
                <w:sz w:val="15"/>
                <w:szCs w:val="15"/>
              </w:rPr>
              <w:t xml:space="preserve"> = 2,600 kNm; M</w:t>
            </w:r>
            <w:r>
              <w:rPr>
                <w:rFonts w:ascii="Arial" w:hAnsi="Arial" w:cs="Arial"/>
                <w:color w:val="000000"/>
                <w:position w:val="-3"/>
                <w:sz w:val="12"/>
                <w:szCs w:val="12"/>
              </w:rPr>
              <w:t>z</w:t>
            </w:r>
            <w:r>
              <w:rPr>
                <w:rFonts w:ascii="Arial" w:hAnsi="Arial" w:cs="Arial"/>
                <w:color w:val="000000"/>
                <w:sz w:val="15"/>
                <w:szCs w:val="15"/>
              </w:rPr>
              <w:t xml:space="preserve"> = 0,000 kNm; V</w:t>
            </w:r>
            <w:r>
              <w:rPr>
                <w:rFonts w:ascii="Arial" w:hAnsi="Arial" w:cs="Arial"/>
                <w:color w:val="000000"/>
                <w:position w:val="-3"/>
                <w:sz w:val="12"/>
                <w:szCs w:val="12"/>
              </w:rPr>
              <w:t>z</w:t>
            </w:r>
            <w:r>
              <w:rPr>
                <w:rFonts w:ascii="Arial" w:hAnsi="Arial" w:cs="Arial"/>
                <w:color w:val="000000"/>
                <w:sz w:val="15"/>
                <w:szCs w:val="15"/>
              </w:rPr>
              <w:t xml:space="preserve"> = 8,000 kN; V</w:t>
            </w:r>
            <w:r>
              <w:rPr>
                <w:rFonts w:ascii="Arial" w:hAnsi="Arial" w:cs="Arial"/>
                <w:color w:val="000000"/>
                <w:position w:val="-3"/>
                <w:sz w:val="12"/>
                <w:szCs w:val="12"/>
              </w:rPr>
              <w:t>y</w:t>
            </w:r>
            <w:r>
              <w:rPr>
                <w:rFonts w:ascii="Arial" w:hAnsi="Arial" w:cs="Arial"/>
                <w:color w:val="000000"/>
                <w:sz w:val="15"/>
                <w:szCs w:val="15"/>
              </w:rPr>
              <w:t xml:space="preserve"> = 0,000 kN</w:t>
            </w:r>
          </w:p>
          <w:p w:rsidR="00E450F2" w:rsidRDefault="00E450F2" w:rsidP="00E450F2">
            <w:pPr>
              <w:keepNext/>
              <w:widowControl w:val="0"/>
              <w:autoSpaceDE w:val="0"/>
              <w:autoSpaceDN w:val="0"/>
              <w:adjustRightInd w:val="0"/>
              <w:rPr>
                <w:rFonts w:ascii="Arial" w:hAnsi="Arial" w:cs="Arial"/>
                <w:color w:val="000000"/>
                <w:sz w:val="15"/>
                <w:szCs w:val="15"/>
              </w:rPr>
            </w:pPr>
            <w:r>
              <w:rPr>
                <w:rFonts w:ascii="Arial" w:hAnsi="Arial" w:cs="Arial"/>
                <w:color w:val="000000"/>
                <w:sz w:val="15"/>
                <w:szCs w:val="15"/>
              </w:rPr>
              <w:t> </w:t>
            </w:r>
          </w:p>
          <w:p w:rsidR="00E450F2" w:rsidRDefault="00E450F2" w:rsidP="00E450F2">
            <w:pPr>
              <w:keepNext/>
              <w:widowControl w:val="0"/>
              <w:autoSpaceDE w:val="0"/>
              <w:autoSpaceDN w:val="0"/>
              <w:adjustRightInd w:val="0"/>
              <w:rPr>
                <w:rFonts w:ascii="Arial" w:hAnsi="Arial" w:cs="Arial"/>
                <w:color w:val="000000"/>
                <w:sz w:val="15"/>
                <w:szCs w:val="15"/>
              </w:rPr>
            </w:pPr>
            <w:r>
              <w:rPr>
                <w:rFonts w:ascii="Arial" w:hAnsi="Arial" w:cs="Arial"/>
                <w:b/>
                <w:bCs/>
                <w:color w:val="000000"/>
                <w:sz w:val="15"/>
                <w:szCs w:val="15"/>
              </w:rPr>
              <w:t>Posudek kombinace tahu a ohybu:</w:t>
            </w:r>
          </w:p>
          <w:p w:rsidR="00E450F2" w:rsidRDefault="00E450F2" w:rsidP="00E450F2">
            <w:pPr>
              <w:keepNext/>
              <w:widowControl w:val="0"/>
              <w:autoSpaceDE w:val="0"/>
              <w:autoSpaceDN w:val="0"/>
              <w:adjustRightInd w:val="0"/>
              <w:rPr>
                <w:rFonts w:ascii="Arial" w:hAnsi="Arial" w:cs="Arial"/>
                <w:color w:val="000000"/>
                <w:sz w:val="15"/>
                <w:szCs w:val="15"/>
              </w:rPr>
            </w:pPr>
            <w:r>
              <w:rPr>
                <w:rFonts w:ascii="Arial" w:hAnsi="Arial" w:cs="Arial"/>
                <w:color w:val="000000"/>
                <w:sz w:val="15"/>
                <w:szCs w:val="15"/>
              </w:rPr>
              <w:t>Únosnosti: N</w:t>
            </w:r>
            <w:r>
              <w:rPr>
                <w:rFonts w:ascii="Arial" w:hAnsi="Arial" w:cs="Arial"/>
                <w:color w:val="000000"/>
                <w:position w:val="-3"/>
                <w:sz w:val="12"/>
                <w:szCs w:val="12"/>
              </w:rPr>
              <w:t>R</w:t>
            </w:r>
            <w:r>
              <w:rPr>
                <w:rFonts w:ascii="Arial" w:hAnsi="Arial" w:cs="Arial"/>
                <w:color w:val="000000"/>
                <w:sz w:val="15"/>
                <w:szCs w:val="15"/>
              </w:rPr>
              <w:t> = 174,462 kN; </w:t>
            </w:r>
            <w:proofErr w:type="gramStart"/>
            <w:r>
              <w:rPr>
                <w:rFonts w:ascii="Arial" w:hAnsi="Arial" w:cs="Arial"/>
                <w:color w:val="000000"/>
                <w:sz w:val="15"/>
                <w:szCs w:val="15"/>
              </w:rPr>
              <w:t>M</w:t>
            </w:r>
            <w:r>
              <w:rPr>
                <w:rFonts w:ascii="Arial" w:hAnsi="Arial" w:cs="Arial"/>
                <w:color w:val="000000"/>
                <w:position w:val="-3"/>
                <w:sz w:val="12"/>
                <w:szCs w:val="12"/>
              </w:rPr>
              <w:t>y,R</w:t>
            </w:r>
            <w:r>
              <w:rPr>
                <w:rFonts w:ascii="Arial" w:hAnsi="Arial" w:cs="Arial"/>
                <w:color w:val="000000"/>
                <w:sz w:val="15"/>
                <w:szCs w:val="15"/>
              </w:rPr>
              <w:t> = 8,972</w:t>
            </w:r>
            <w:proofErr w:type="gramEnd"/>
            <w:r>
              <w:rPr>
                <w:rFonts w:ascii="Arial" w:hAnsi="Arial" w:cs="Arial"/>
                <w:color w:val="000000"/>
                <w:sz w:val="15"/>
                <w:szCs w:val="15"/>
              </w:rPr>
              <w:t xml:space="preserve"> kNm</w:t>
            </w:r>
          </w:p>
          <w:p w:rsidR="00E450F2" w:rsidRDefault="00E450F2" w:rsidP="00E450F2">
            <w:pPr>
              <w:keepNext/>
              <w:widowControl w:val="0"/>
              <w:autoSpaceDE w:val="0"/>
              <w:autoSpaceDN w:val="0"/>
              <w:adjustRightInd w:val="0"/>
              <w:rPr>
                <w:rFonts w:ascii="Arial" w:hAnsi="Arial" w:cs="Arial"/>
                <w:color w:val="000000"/>
                <w:sz w:val="15"/>
                <w:szCs w:val="15"/>
              </w:rPr>
            </w:pPr>
            <w:r>
              <w:rPr>
                <w:rFonts w:ascii="Arial" w:hAnsi="Arial" w:cs="Arial"/>
                <w:color w:val="000000"/>
                <w:sz w:val="15"/>
                <w:szCs w:val="15"/>
              </w:rPr>
              <w:t xml:space="preserve">0,516 + 0,290 + 0,000 = 0,806 &lt; 1 </w:t>
            </w:r>
            <w:r>
              <w:rPr>
                <w:rFonts w:ascii="Arial" w:hAnsi="Arial" w:cs="Arial"/>
                <w:b/>
                <w:bCs/>
                <w:color w:val="00A000"/>
                <w:sz w:val="15"/>
                <w:szCs w:val="15"/>
              </w:rPr>
              <w:t>Vyhovuje</w:t>
            </w:r>
          </w:p>
          <w:p w:rsidR="00E450F2" w:rsidRDefault="00E450F2" w:rsidP="00E450F2">
            <w:pPr>
              <w:keepNext/>
              <w:widowControl w:val="0"/>
              <w:autoSpaceDE w:val="0"/>
              <w:autoSpaceDN w:val="0"/>
              <w:adjustRightInd w:val="0"/>
              <w:rPr>
                <w:rFonts w:ascii="Arial" w:hAnsi="Arial" w:cs="Arial"/>
                <w:color w:val="000000"/>
                <w:sz w:val="15"/>
                <w:szCs w:val="15"/>
              </w:rPr>
            </w:pPr>
            <w:r>
              <w:rPr>
                <w:rFonts w:ascii="Arial" w:hAnsi="Arial" w:cs="Arial"/>
                <w:color w:val="000000"/>
                <w:sz w:val="15"/>
                <w:szCs w:val="15"/>
              </w:rPr>
              <w:t> </w:t>
            </w:r>
          </w:p>
          <w:p w:rsidR="00E450F2" w:rsidRDefault="00E450F2" w:rsidP="00E450F2">
            <w:pPr>
              <w:keepNext/>
              <w:widowControl w:val="0"/>
              <w:autoSpaceDE w:val="0"/>
              <w:autoSpaceDN w:val="0"/>
              <w:adjustRightInd w:val="0"/>
              <w:rPr>
                <w:rFonts w:ascii="Arial" w:hAnsi="Arial" w:cs="Arial"/>
                <w:color w:val="000000"/>
                <w:sz w:val="15"/>
                <w:szCs w:val="15"/>
              </w:rPr>
            </w:pPr>
            <w:r>
              <w:rPr>
                <w:rFonts w:ascii="Arial" w:hAnsi="Arial" w:cs="Arial"/>
                <w:b/>
                <w:bCs/>
                <w:color w:val="000000"/>
                <w:sz w:val="15"/>
                <w:szCs w:val="15"/>
              </w:rPr>
              <w:t>Posudek smyku od posouvajících sil:</w:t>
            </w:r>
          </w:p>
          <w:p w:rsidR="00E450F2" w:rsidRDefault="00E450F2" w:rsidP="00E450F2">
            <w:pPr>
              <w:keepNext/>
              <w:widowControl w:val="0"/>
              <w:autoSpaceDE w:val="0"/>
              <w:autoSpaceDN w:val="0"/>
              <w:adjustRightInd w:val="0"/>
              <w:rPr>
                <w:rFonts w:ascii="Arial" w:hAnsi="Arial" w:cs="Arial"/>
                <w:color w:val="000000"/>
                <w:sz w:val="15"/>
                <w:szCs w:val="15"/>
              </w:rPr>
            </w:pPr>
            <w:r>
              <w:rPr>
                <w:rFonts w:ascii="Arial" w:hAnsi="Arial" w:cs="Arial"/>
                <w:color w:val="000000"/>
                <w:sz w:val="15"/>
                <w:szCs w:val="15"/>
              </w:rPr>
              <w:t>Únosnost: V</w:t>
            </w:r>
            <w:r>
              <w:rPr>
                <w:rFonts w:ascii="Arial" w:hAnsi="Arial" w:cs="Arial"/>
                <w:color w:val="000000"/>
                <w:position w:val="-3"/>
                <w:sz w:val="12"/>
                <w:szCs w:val="12"/>
              </w:rPr>
              <w:t>R</w:t>
            </w:r>
            <w:r>
              <w:rPr>
                <w:rFonts w:ascii="Arial" w:hAnsi="Arial" w:cs="Arial"/>
                <w:color w:val="000000"/>
                <w:sz w:val="15"/>
                <w:szCs w:val="15"/>
              </w:rPr>
              <w:t> = 22,265 kN</w:t>
            </w:r>
          </w:p>
          <w:p w:rsidR="00E450F2" w:rsidRDefault="00E450F2" w:rsidP="00E450F2">
            <w:pPr>
              <w:keepNext/>
              <w:widowControl w:val="0"/>
              <w:autoSpaceDE w:val="0"/>
              <w:autoSpaceDN w:val="0"/>
              <w:adjustRightInd w:val="0"/>
              <w:rPr>
                <w:rFonts w:ascii="Arial" w:hAnsi="Arial" w:cs="Arial"/>
                <w:color w:val="000000"/>
                <w:sz w:val="15"/>
                <w:szCs w:val="15"/>
              </w:rPr>
            </w:pPr>
            <w:r>
              <w:rPr>
                <w:rFonts w:ascii="Arial" w:hAnsi="Arial" w:cs="Arial"/>
                <w:color w:val="000000"/>
                <w:sz w:val="15"/>
                <w:szCs w:val="15"/>
              </w:rPr>
              <w:t xml:space="preserve">0,359 &lt; 1 </w:t>
            </w:r>
            <w:r>
              <w:rPr>
                <w:rFonts w:ascii="Arial" w:hAnsi="Arial" w:cs="Arial"/>
                <w:b/>
                <w:bCs/>
                <w:color w:val="00A000"/>
                <w:sz w:val="15"/>
                <w:szCs w:val="15"/>
              </w:rPr>
              <w:t>Vyhovuje</w:t>
            </w:r>
          </w:p>
          <w:p w:rsidR="00E450F2" w:rsidRDefault="00E450F2" w:rsidP="00E450F2">
            <w:pPr>
              <w:keepNext/>
              <w:widowControl w:val="0"/>
              <w:autoSpaceDE w:val="0"/>
              <w:autoSpaceDN w:val="0"/>
              <w:adjustRightInd w:val="0"/>
              <w:rPr>
                <w:rFonts w:ascii="Arial" w:hAnsi="Arial" w:cs="Arial"/>
                <w:color w:val="000000"/>
                <w:sz w:val="15"/>
                <w:szCs w:val="15"/>
              </w:rPr>
            </w:pPr>
            <w:r>
              <w:rPr>
                <w:rFonts w:ascii="Arial" w:hAnsi="Arial" w:cs="Arial"/>
                <w:color w:val="000000"/>
                <w:sz w:val="15"/>
                <w:szCs w:val="15"/>
              </w:rPr>
              <w:t> </w:t>
            </w:r>
          </w:p>
          <w:p w:rsidR="00E450F2" w:rsidRDefault="00E450F2" w:rsidP="00E450F2">
            <w:pPr>
              <w:keepNext/>
              <w:widowControl w:val="0"/>
              <w:autoSpaceDE w:val="0"/>
              <w:autoSpaceDN w:val="0"/>
              <w:adjustRightInd w:val="0"/>
              <w:rPr>
                <w:rFonts w:ascii="Arial" w:hAnsi="Arial" w:cs="Arial"/>
                <w:color w:val="000000"/>
                <w:sz w:val="15"/>
                <w:szCs w:val="15"/>
              </w:rPr>
            </w:pPr>
          </w:p>
          <w:p w:rsidR="00E450F2" w:rsidRDefault="00E450F2" w:rsidP="00E450F2">
            <w:pPr>
              <w:keepNext/>
              <w:widowControl w:val="0"/>
              <w:autoSpaceDE w:val="0"/>
              <w:autoSpaceDN w:val="0"/>
              <w:adjustRightInd w:val="0"/>
              <w:rPr>
                <w:rFonts w:ascii="Arial" w:hAnsi="Arial" w:cs="Arial"/>
                <w:color w:val="000000"/>
                <w:sz w:val="15"/>
                <w:szCs w:val="15"/>
              </w:rPr>
            </w:pPr>
            <w:r>
              <w:rPr>
                <w:rFonts w:ascii="Arial" w:hAnsi="Arial" w:cs="Arial"/>
                <w:color w:val="000000"/>
                <w:sz w:val="15"/>
                <w:szCs w:val="15"/>
              </w:rPr>
              <w:t>Štíhlost dílce: 58,9</w:t>
            </w:r>
          </w:p>
          <w:p w:rsidR="00E450F2" w:rsidRDefault="00E450F2" w:rsidP="00E450F2">
            <w:pPr>
              <w:keepNext/>
              <w:widowControl w:val="0"/>
              <w:autoSpaceDE w:val="0"/>
              <w:autoSpaceDN w:val="0"/>
              <w:adjustRightInd w:val="0"/>
              <w:rPr>
                <w:rFonts w:ascii="Arial" w:hAnsi="Arial" w:cs="Arial"/>
                <w:color w:val="000000"/>
                <w:sz w:val="15"/>
                <w:szCs w:val="15"/>
              </w:rPr>
            </w:pPr>
          </w:p>
          <w:p w:rsidR="00E450F2" w:rsidRDefault="00E450F2" w:rsidP="00E450F2">
            <w:pPr>
              <w:keepNext/>
              <w:widowControl w:val="0"/>
              <w:autoSpaceDE w:val="0"/>
              <w:autoSpaceDN w:val="0"/>
              <w:adjustRightInd w:val="0"/>
              <w:rPr>
                <w:rFonts w:ascii="Arial" w:hAnsi="Arial" w:cs="Arial"/>
                <w:color w:val="000000"/>
                <w:sz w:val="15"/>
                <w:szCs w:val="15"/>
              </w:rPr>
            </w:pPr>
            <w:r>
              <w:rPr>
                <w:rFonts w:ascii="Arial" w:hAnsi="Arial" w:cs="Arial"/>
                <w:b/>
                <w:bCs/>
                <w:color w:val="00A000"/>
                <w:sz w:val="15"/>
                <w:szCs w:val="15"/>
              </w:rPr>
              <w:t>Průřez vyhovuje</w:t>
            </w:r>
          </w:p>
          <w:p w:rsidR="00E450F2" w:rsidRDefault="00E450F2" w:rsidP="00E450F2">
            <w:pPr>
              <w:keepNext/>
              <w:widowControl w:val="0"/>
              <w:autoSpaceDE w:val="0"/>
              <w:autoSpaceDN w:val="0"/>
              <w:adjustRightInd w:val="0"/>
              <w:rPr>
                <w:rFonts w:ascii="Arial" w:hAnsi="Arial" w:cs="Arial"/>
                <w:color w:val="000000"/>
                <w:sz w:val="15"/>
                <w:szCs w:val="15"/>
              </w:rPr>
            </w:pPr>
            <w:r>
              <w:rPr>
                <w:rFonts w:ascii="Arial" w:hAnsi="Arial" w:cs="Arial"/>
                <w:color w:val="000000"/>
                <w:sz w:val="15"/>
                <w:szCs w:val="15"/>
              </w:rPr>
              <w:t> </w:t>
            </w:r>
          </w:p>
        </w:tc>
      </w:tr>
      <w:tr w:rsidR="00E450F2" w:rsidTr="00E450F2">
        <w:trPr>
          <w:cantSplit/>
          <w:trHeight w:hRule="exact" w:val="255"/>
        </w:trPr>
        <w:tc>
          <w:tcPr>
            <w:tcW w:w="10220" w:type="dxa"/>
            <w:gridSpan w:val="2"/>
            <w:tcBorders>
              <w:top w:val="single" w:sz="11" w:space="0" w:color="007AC3"/>
              <w:left w:val="single" w:sz="11" w:space="0" w:color="007AC3"/>
              <w:bottom w:val="single" w:sz="11" w:space="0" w:color="007AC3"/>
              <w:right w:val="single" w:sz="11" w:space="0" w:color="007AC3"/>
            </w:tcBorders>
            <w:shd w:val="clear" w:color="BFDEF0" w:fill="BFDEF0"/>
            <w:tcMar>
              <w:top w:w="11" w:type="dxa"/>
              <w:left w:w="50" w:type="dxa"/>
              <w:bottom w:w="11" w:type="dxa"/>
              <w:right w:w="50" w:type="dxa"/>
            </w:tcMar>
            <w:vAlign w:val="center"/>
          </w:tcPr>
          <w:p w:rsidR="00E450F2" w:rsidRDefault="00E450F2" w:rsidP="00E450F2">
            <w:pPr>
              <w:widowControl w:val="0"/>
              <w:autoSpaceDE w:val="0"/>
              <w:autoSpaceDN w:val="0"/>
              <w:adjustRightInd w:val="0"/>
              <w:jc w:val="right"/>
              <w:rPr>
                <w:rFonts w:ascii="Arial" w:hAnsi="Arial" w:cs="Arial"/>
                <w:b/>
                <w:bCs/>
                <w:color w:val="007AC3"/>
                <w:szCs w:val="20"/>
              </w:rPr>
            </w:pPr>
            <w:r>
              <w:rPr>
                <w:rFonts w:ascii="Arial" w:hAnsi="Arial" w:cs="Arial"/>
                <w:b/>
                <w:bCs/>
                <w:color w:val="007AC3"/>
                <w:szCs w:val="20"/>
              </w:rPr>
              <w:t>VYHOVUJE</w:t>
            </w:r>
          </w:p>
        </w:tc>
      </w:tr>
    </w:tbl>
    <w:p w:rsidR="00DC7732" w:rsidRDefault="00A1163C" w:rsidP="00DC7732">
      <w:pPr>
        <w:pStyle w:val="Nadpis1"/>
      </w:pPr>
      <w:bookmarkStart w:id="14" w:name="_Toc118120927"/>
      <w:r>
        <w:t>PODLAHOVÁ DESKA</w:t>
      </w:r>
      <w:bookmarkEnd w:id="14"/>
    </w:p>
    <w:p w:rsidR="00E5553A" w:rsidRDefault="00E5553A" w:rsidP="00E5553A">
      <w:pPr>
        <w:pStyle w:val="Nadpis2"/>
      </w:pPr>
      <w:bookmarkStart w:id="15" w:name="_Toc102645278"/>
      <w:bookmarkStart w:id="16" w:name="_Toc118120928"/>
      <w:r>
        <w:t>Vnitřní síly návrhové</w:t>
      </w:r>
      <w:bookmarkEnd w:id="15"/>
      <w:bookmarkEnd w:id="16"/>
    </w:p>
    <w:p w:rsidR="00E5553A" w:rsidRDefault="00E5553A" w:rsidP="00E5553A">
      <w:pPr>
        <w:rPr>
          <w:b/>
          <w:sz w:val="28"/>
          <w:szCs w:val="28"/>
        </w:rPr>
      </w:pPr>
      <w:proofErr w:type="spellStart"/>
      <w:r w:rsidRPr="004A160B">
        <w:rPr>
          <w:b/>
          <w:sz w:val="28"/>
          <w:szCs w:val="28"/>
        </w:rPr>
        <w:t>mxD</w:t>
      </w:r>
      <w:proofErr w:type="spellEnd"/>
      <w:r w:rsidRPr="004A160B">
        <w:rPr>
          <w:b/>
          <w:sz w:val="28"/>
          <w:szCs w:val="28"/>
        </w:rPr>
        <w:t>+</w:t>
      </w:r>
    </w:p>
    <w:p w:rsidR="00E5553A" w:rsidRDefault="00986DA3" w:rsidP="00E5553A">
      <w:pPr>
        <w:rPr>
          <w:noProof/>
        </w:rPr>
      </w:pPr>
      <w:r>
        <w:rPr>
          <w:noProof/>
        </w:rPr>
        <w:drawing>
          <wp:inline distT="0" distB="0" distL="0" distR="0">
            <wp:extent cx="6143625" cy="3537006"/>
            <wp:effectExtent l="19050" t="0" r="9525" b="0"/>
            <wp:docPr id="143" name="obrázek 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3"/>
                    <pic:cNvPicPr>
                      <a:picLocks noChangeAspect="1" noChangeArrowheads="1"/>
                    </pic:cNvPicPr>
                  </pic:nvPicPr>
                  <pic:blipFill>
                    <a:blip r:embed="rId35" cstate="print"/>
                    <a:srcRect l="27517" b="29231"/>
                    <a:stretch>
                      <a:fillRect/>
                    </a:stretch>
                  </pic:blipFill>
                  <pic:spPr bwMode="auto">
                    <a:xfrm>
                      <a:off x="0" y="0"/>
                      <a:ext cx="6143625" cy="3537006"/>
                    </a:xfrm>
                    <a:prstGeom prst="rect">
                      <a:avLst/>
                    </a:prstGeom>
                    <a:noFill/>
                    <a:ln w="9525">
                      <a:noFill/>
                      <a:miter lim="800000"/>
                      <a:headEnd/>
                      <a:tailEnd/>
                    </a:ln>
                  </pic:spPr>
                </pic:pic>
              </a:graphicData>
            </a:graphic>
          </wp:inline>
        </w:drawing>
      </w:r>
    </w:p>
    <w:p w:rsidR="00E5553A" w:rsidRDefault="00E5553A" w:rsidP="00E5553A">
      <w:pPr>
        <w:rPr>
          <w:b/>
          <w:sz w:val="28"/>
          <w:szCs w:val="28"/>
        </w:rPr>
      </w:pPr>
    </w:p>
    <w:p w:rsidR="00986DA3" w:rsidRDefault="00986DA3" w:rsidP="00E5553A">
      <w:pPr>
        <w:rPr>
          <w:b/>
          <w:sz w:val="28"/>
          <w:szCs w:val="28"/>
        </w:rPr>
      </w:pPr>
    </w:p>
    <w:p w:rsidR="00E5553A" w:rsidRDefault="00E5553A" w:rsidP="00E5553A">
      <w:pPr>
        <w:rPr>
          <w:b/>
          <w:sz w:val="28"/>
          <w:szCs w:val="28"/>
        </w:rPr>
      </w:pPr>
      <w:proofErr w:type="spellStart"/>
      <w:r w:rsidRPr="004A160B">
        <w:rPr>
          <w:b/>
          <w:sz w:val="28"/>
          <w:szCs w:val="28"/>
        </w:rPr>
        <w:t>myD</w:t>
      </w:r>
      <w:proofErr w:type="spellEnd"/>
      <w:r w:rsidRPr="004A160B">
        <w:rPr>
          <w:b/>
          <w:sz w:val="28"/>
          <w:szCs w:val="28"/>
        </w:rPr>
        <w:t>+</w:t>
      </w:r>
    </w:p>
    <w:p w:rsidR="00E5553A" w:rsidRDefault="00986DA3" w:rsidP="00E5553A">
      <w:pPr>
        <w:tabs>
          <w:tab w:val="clear" w:pos="567"/>
        </w:tabs>
        <w:jc w:val="left"/>
        <w:rPr>
          <w:b/>
          <w:sz w:val="28"/>
          <w:szCs w:val="28"/>
        </w:rPr>
      </w:pPr>
      <w:r>
        <w:rPr>
          <w:b/>
          <w:noProof/>
          <w:sz w:val="28"/>
          <w:szCs w:val="28"/>
        </w:rPr>
        <w:drawing>
          <wp:inline distT="0" distB="0" distL="0" distR="0">
            <wp:extent cx="6306174" cy="3790950"/>
            <wp:effectExtent l="19050" t="0" r="0" b="0"/>
            <wp:docPr id="144" name="obrázek 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6"/>
                    <pic:cNvPicPr>
                      <a:picLocks noChangeAspect="1" noChangeArrowheads="1"/>
                    </pic:cNvPicPr>
                  </pic:nvPicPr>
                  <pic:blipFill>
                    <a:blip r:embed="rId36" cstate="print"/>
                    <a:srcRect l="26308" b="24872"/>
                    <a:stretch>
                      <a:fillRect/>
                    </a:stretch>
                  </pic:blipFill>
                  <pic:spPr bwMode="auto">
                    <a:xfrm>
                      <a:off x="0" y="0"/>
                      <a:ext cx="6306174" cy="3790950"/>
                    </a:xfrm>
                    <a:prstGeom prst="rect">
                      <a:avLst/>
                    </a:prstGeom>
                    <a:noFill/>
                    <a:ln w="9525">
                      <a:noFill/>
                      <a:miter lim="800000"/>
                      <a:headEnd/>
                      <a:tailEnd/>
                    </a:ln>
                  </pic:spPr>
                </pic:pic>
              </a:graphicData>
            </a:graphic>
          </wp:inline>
        </w:drawing>
      </w:r>
    </w:p>
    <w:p w:rsidR="00E5553A" w:rsidRDefault="00E5553A" w:rsidP="00E5553A">
      <w:pPr>
        <w:rPr>
          <w:b/>
          <w:sz w:val="28"/>
          <w:szCs w:val="28"/>
        </w:rPr>
      </w:pPr>
      <w:proofErr w:type="spellStart"/>
      <w:r w:rsidRPr="004A160B">
        <w:rPr>
          <w:b/>
          <w:sz w:val="28"/>
          <w:szCs w:val="28"/>
        </w:rPr>
        <w:t>mxD</w:t>
      </w:r>
      <w:proofErr w:type="spellEnd"/>
      <w:r w:rsidRPr="004A160B">
        <w:rPr>
          <w:b/>
          <w:sz w:val="28"/>
          <w:szCs w:val="28"/>
        </w:rPr>
        <w:t>-</w:t>
      </w:r>
    </w:p>
    <w:p w:rsidR="00E5553A" w:rsidRDefault="00986DA3" w:rsidP="00E5553A">
      <w:pPr>
        <w:rPr>
          <w:b/>
          <w:sz w:val="28"/>
          <w:szCs w:val="28"/>
        </w:rPr>
      </w:pPr>
      <w:r>
        <w:rPr>
          <w:b/>
          <w:noProof/>
          <w:sz w:val="28"/>
          <w:szCs w:val="28"/>
        </w:rPr>
        <w:drawing>
          <wp:inline distT="0" distB="0" distL="0" distR="0">
            <wp:extent cx="6359881" cy="3667125"/>
            <wp:effectExtent l="19050" t="0" r="2819" b="0"/>
            <wp:docPr id="145" name="obrázek 5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9"/>
                    <pic:cNvPicPr>
                      <a:picLocks noChangeAspect="1" noChangeArrowheads="1"/>
                    </pic:cNvPicPr>
                  </pic:nvPicPr>
                  <pic:blipFill>
                    <a:blip r:embed="rId37" cstate="print"/>
                    <a:srcRect l="27366" b="28974"/>
                    <a:stretch>
                      <a:fillRect/>
                    </a:stretch>
                  </pic:blipFill>
                  <pic:spPr bwMode="auto">
                    <a:xfrm>
                      <a:off x="0" y="0"/>
                      <a:ext cx="6365181" cy="3670181"/>
                    </a:xfrm>
                    <a:prstGeom prst="rect">
                      <a:avLst/>
                    </a:prstGeom>
                    <a:noFill/>
                    <a:ln w="9525">
                      <a:noFill/>
                      <a:miter lim="800000"/>
                      <a:headEnd/>
                      <a:tailEnd/>
                    </a:ln>
                  </pic:spPr>
                </pic:pic>
              </a:graphicData>
            </a:graphic>
          </wp:inline>
        </w:drawing>
      </w:r>
    </w:p>
    <w:p w:rsidR="00986DA3" w:rsidRDefault="00986DA3">
      <w:pPr>
        <w:tabs>
          <w:tab w:val="clear" w:pos="567"/>
        </w:tabs>
        <w:jc w:val="left"/>
        <w:rPr>
          <w:b/>
          <w:sz w:val="28"/>
          <w:szCs w:val="28"/>
        </w:rPr>
      </w:pPr>
      <w:r>
        <w:rPr>
          <w:b/>
          <w:sz w:val="28"/>
          <w:szCs w:val="28"/>
        </w:rPr>
        <w:br w:type="page"/>
      </w:r>
    </w:p>
    <w:p w:rsidR="00E5553A" w:rsidRDefault="00E5553A" w:rsidP="00E5553A">
      <w:pPr>
        <w:rPr>
          <w:b/>
          <w:sz w:val="28"/>
          <w:szCs w:val="28"/>
        </w:rPr>
      </w:pPr>
      <w:proofErr w:type="spellStart"/>
      <w:r w:rsidRPr="004A160B">
        <w:rPr>
          <w:b/>
          <w:sz w:val="28"/>
          <w:szCs w:val="28"/>
        </w:rPr>
        <w:lastRenderedPageBreak/>
        <w:t>myD</w:t>
      </w:r>
      <w:proofErr w:type="spellEnd"/>
      <w:r w:rsidRPr="004A160B">
        <w:rPr>
          <w:b/>
          <w:sz w:val="28"/>
          <w:szCs w:val="28"/>
        </w:rPr>
        <w:t>-</w:t>
      </w:r>
    </w:p>
    <w:p w:rsidR="00E5553A" w:rsidRDefault="00986DA3" w:rsidP="00E5553A">
      <w:pPr>
        <w:rPr>
          <w:b/>
          <w:sz w:val="28"/>
          <w:szCs w:val="28"/>
        </w:rPr>
      </w:pPr>
      <w:r>
        <w:rPr>
          <w:b/>
          <w:noProof/>
          <w:sz w:val="28"/>
          <w:szCs w:val="28"/>
        </w:rPr>
        <w:drawing>
          <wp:inline distT="0" distB="0" distL="0" distR="0">
            <wp:extent cx="6143625" cy="3534723"/>
            <wp:effectExtent l="19050" t="0" r="9525" b="0"/>
            <wp:docPr id="146" name="obrázek 6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2"/>
                    <pic:cNvPicPr>
                      <a:picLocks noChangeAspect="1" noChangeArrowheads="1"/>
                    </pic:cNvPicPr>
                  </pic:nvPicPr>
                  <pic:blipFill>
                    <a:blip r:embed="rId38" cstate="print"/>
                    <a:srcRect l="26157" b="27949"/>
                    <a:stretch>
                      <a:fillRect/>
                    </a:stretch>
                  </pic:blipFill>
                  <pic:spPr bwMode="auto">
                    <a:xfrm>
                      <a:off x="0" y="0"/>
                      <a:ext cx="6148661" cy="3537620"/>
                    </a:xfrm>
                    <a:prstGeom prst="rect">
                      <a:avLst/>
                    </a:prstGeom>
                    <a:noFill/>
                    <a:ln w="9525">
                      <a:noFill/>
                      <a:miter lim="800000"/>
                      <a:headEnd/>
                      <a:tailEnd/>
                    </a:ln>
                  </pic:spPr>
                </pic:pic>
              </a:graphicData>
            </a:graphic>
          </wp:inline>
        </w:drawing>
      </w:r>
    </w:p>
    <w:p w:rsidR="00986DA3" w:rsidRDefault="00986DA3" w:rsidP="00986DA3">
      <w:pPr>
        <w:pStyle w:val="Nadpis2"/>
      </w:pPr>
      <w:bookmarkStart w:id="17" w:name="_Toc102645280"/>
      <w:bookmarkStart w:id="18" w:name="_Toc118120929"/>
      <w:r>
        <w:t>Deformace bez dotvarování betonu</w:t>
      </w:r>
      <w:bookmarkEnd w:id="17"/>
      <w:bookmarkEnd w:id="18"/>
    </w:p>
    <w:p w:rsidR="00986DA3" w:rsidRDefault="00986DA3" w:rsidP="00986DA3">
      <w:pPr>
        <w:rPr>
          <w:noProof/>
        </w:rPr>
      </w:pPr>
      <w:r>
        <w:rPr>
          <w:noProof/>
        </w:rPr>
        <w:drawing>
          <wp:inline distT="0" distB="0" distL="0" distR="0">
            <wp:extent cx="6371722" cy="3867150"/>
            <wp:effectExtent l="19050" t="0" r="0" b="0"/>
            <wp:docPr id="148" name="obrázek 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0"/>
                    <pic:cNvPicPr>
                      <a:picLocks noChangeAspect="1" noChangeArrowheads="1"/>
                    </pic:cNvPicPr>
                  </pic:nvPicPr>
                  <pic:blipFill>
                    <a:blip r:embed="rId39" cstate="print"/>
                    <a:srcRect l="30995" b="28974"/>
                    <a:stretch>
                      <a:fillRect/>
                    </a:stretch>
                  </pic:blipFill>
                  <pic:spPr bwMode="auto">
                    <a:xfrm>
                      <a:off x="0" y="0"/>
                      <a:ext cx="6377311" cy="3870542"/>
                    </a:xfrm>
                    <a:prstGeom prst="rect">
                      <a:avLst/>
                    </a:prstGeom>
                    <a:noFill/>
                    <a:ln w="9525">
                      <a:noFill/>
                      <a:miter lim="800000"/>
                      <a:headEnd/>
                      <a:tailEnd/>
                    </a:ln>
                  </pic:spPr>
                </pic:pic>
              </a:graphicData>
            </a:graphic>
          </wp:inline>
        </w:drawing>
      </w:r>
    </w:p>
    <w:p w:rsidR="00986DA3" w:rsidRDefault="00986DA3" w:rsidP="00986DA3">
      <w:pPr>
        <w:tabs>
          <w:tab w:val="clear" w:pos="567"/>
        </w:tabs>
        <w:jc w:val="left"/>
        <w:rPr>
          <w:noProof/>
        </w:rPr>
      </w:pPr>
      <w:r>
        <w:rPr>
          <w:noProof/>
        </w:rPr>
        <w:br w:type="page"/>
      </w:r>
    </w:p>
    <w:p w:rsidR="00E5553A" w:rsidRDefault="00E5553A" w:rsidP="00E5553A">
      <w:pPr>
        <w:pStyle w:val="Nadpis2"/>
      </w:pPr>
      <w:bookmarkStart w:id="19" w:name="_Toc102645279"/>
      <w:bookmarkStart w:id="20" w:name="_Toc118120930"/>
      <w:r>
        <w:lastRenderedPageBreak/>
        <w:t>Ověření možnosti vyztužení desky</w:t>
      </w:r>
      <w:bookmarkEnd w:id="19"/>
      <w:bookmarkEnd w:id="20"/>
    </w:p>
    <w:p w:rsidR="00E5553A" w:rsidRDefault="00986DA3" w:rsidP="00E5553A">
      <w:r w:rsidRPr="00986DA3">
        <w:rPr>
          <w:noProof/>
        </w:rPr>
        <w:drawing>
          <wp:inline distT="0" distB="0" distL="0" distR="0">
            <wp:extent cx="5705475" cy="5391150"/>
            <wp:effectExtent l="19050" t="0" r="9525" b="0"/>
            <wp:docPr id="147" name="obrázek 6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5"/>
                    <pic:cNvPicPr>
                      <a:picLocks noChangeAspect="1" noChangeArrowheads="1"/>
                    </pic:cNvPicPr>
                  </pic:nvPicPr>
                  <pic:blipFill>
                    <a:blip r:embed="rId40" cstate="print"/>
                    <a:srcRect/>
                    <a:stretch>
                      <a:fillRect/>
                    </a:stretch>
                  </pic:blipFill>
                  <pic:spPr bwMode="auto">
                    <a:xfrm>
                      <a:off x="0" y="0"/>
                      <a:ext cx="5705475" cy="5391150"/>
                    </a:xfrm>
                    <a:prstGeom prst="rect">
                      <a:avLst/>
                    </a:prstGeom>
                    <a:noFill/>
                    <a:ln w="9525">
                      <a:noFill/>
                      <a:miter lim="800000"/>
                      <a:headEnd/>
                      <a:tailEnd/>
                    </a:ln>
                  </pic:spPr>
                </pic:pic>
              </a:graphicData>
            </a:graphic>
          </wp:inline>
        </w:drawing>
      </w:r>
    </w:p>
    <w:p w:rsidR="00E5553A" w:rsidRDefault="00E5553A" w:rsidP="00E5553A">
      <w:pPr>
        <w:tabs>
          <w:tab w:val="clear" w:pos="567"/>
        </w:tabs>
        <w:jc w:val="left"/>
      </w:pPr>
    </w:p>
    <w:p w:rsidR="00E5553A" w:rsidRDefault="00E5553A" w:rsidP="00E5553A">
      <w:pPr>
        <w:tabs>
          <w:tab w:val="clear" w:pos="567"/>
        </w:tabs>
        <w:jc w:val="left"/>
      </w:pPr>
      <w:r>
        <w:br w:type="page"/>
      </w:r>
    </w:p>
    <w:p w:rsidR="00BF6A9F" w:rsidRDefault="00BF6A9F" w:rsidP="00BF6A9F">
      <w:pPr>
        <w:pStyle w:val="Nadpis1"/>
      </w:pPr>
      <w:bookmarkStart w:id="21" w:name="_Toc118120931"/>
      <w:r>
        <w:lastRenderedPageBreak/>
        <w:t>ZALOŽENÍ OBJEKTŮ</w:t>
      </w:r>
      <w:bookmarkEnd w:id="21"/>
    </w:p>
    <w:p w:rsidR="00BF6A9F" w:rsidRDefault="00BF6A9F" w:rsidP="00BF6A9F">
      <w:pPr>
        <w:pStyle w:val="Nadpis2"/>
      </w:pPr>
      <w:bookmarkStart w:id="22" w:name="_Toc118120932"/>
      <w:r>
        <w:t>Posouzení základu</w:t>
      </w:r>
      <w:bookmarkEnd w:id="22"/>
    </w:p>
    <w:p w:rsidR="00BF6A9F" w:rsidRDefault="00BF6A9F" w:rsidP="00BF6A9F">
      <w:pPr>
        <w:pStyle w:val="Nadpis3"/>
      </w:pPr>
      <w:r>
        <w:t>Založení do GT2</w:t>
      </w:r>
    </w:p>
    <w:p w:rsidR="00BF6A9F" w:rsidRDefault="00BF6A9F" w:rsidP="00BF6A9F">
      <w:r w:rsidRPr="00D55F88">
        <w:rPr>
          <w:noProof/>
        </w:rPr>
        <w:drawing>
          <wp:inline distT="0" distB="0" distL="0" distR="0">
            <wp:extent cx="6299835" cy="2301004"/>
            <wp:effectExtent l="19050" t="0" r="5715" b="0"/>
            <wp:docPr id="50" name="obrázek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41" cstate="print"/>
                    <a:srcRect/>
                    <a:stretch>
                      <a:fillRect/>
                    </a:stretch>
                  </pic:blipFill>
                  <pic:spPr bwMode="auto">
                    <a:xfrm>
                      <a:off x="0" y="0"/>
                      <a:ext cx="6299835" cy="2301004"/>
                    </a:xfrm>
                    <a:prstGeom prst="rect">
                      <a:avLst/>
                    </a:prstGeom>
                    <a:noFill/>
                    <a:ln w="9525">
                      <a:noFill/>
                      <a:miter lim="800000"/>
                      <a:headEnd/>
                      <a:tailEnd/>
                    </a:ln>
                  </pic:spPr>
                </pic:pic>
              </a:graphicData>
            </a:graphic>
          </wp:inline>
        </w:drawing>
      </w:r>
    </w:p>
    <w:p w:rsidR="00BF6A9F" w:rsidRDefault="00BF6A9F" w:rsidP="00BF6A9F"/>
    <w:p w:rsidR="00BF6A9F" w:rsidRDefault="00BF6A9F" w:rsidP="00BF6A9F">
      <w:r w:rsidRPr="004F397E">
        <w:rPr>
          <w:noProof/>
        </w:rPr>
        <w:drawing>
          <wp:inline distT="0" distB="0" distL="0" distR="0">
            <wp:extent cx="6299835" cy="2301004"/>
            <wp:effectExtent l="19050" t="0" r="5715" b="0"/>
            <wp:docPr id="51" name="obrázek 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5"/>
                    <pic:cNvPicPr>
                      <a:picLocks noChangeAspect="1" noChangeArrowheads="1"/>
                    </pic:cNvPicPr>
                  </pic:nvPicPr>
                  <pic:blipFill>
                    <a:blip r:embed="rId42" cstate="print"/>
                    <a:srcRect/>
                    <a:stretch>
                      <a:fillRect/>
                    </a:stretch>
                  </pic:blipFill>
                  <pic:spPr bwMode="auto">
                    <a:xfrm>
                      <a:off x="0" y="0"/>
                      <a:ext cx="6299835" cy="2301004"/>
                    </a:xfrm>
                    <a:prstGeom prst="rect">
                      <a:avLst/>
                    </a:prstGeom>
                    <a:noFill/>
                    <a:ln w="9525">
                      <a:noFill/>
                      <a:miter lim="800000"/>
                      <a:headEnd/>
                      <a:tailEnd/>
                    </a:ln>
                  </pic:spPr>
                </pic:pic>
              </a:graphicData>
            </a:graphic>
          </wp:inline>
        </w:drawing>
      </w:r>
    </w:p>
    <w:p w:rsidR="00BF6A9F" w:rsidRDefault="00BF6A9F" w:rsidP="00BF6A9F">
      <w:pPr>
        <w:tabs>
          <w:tab w:val="clear" w:pos="567"/>
        </w:tabs>
        <w:jc w:val="left"/>
      </w:pPr>
      <w:r>
        <w:br w:type="page"/>
      </w:r>
    </w:p>
    <w:p w:rsidR="00BF6A9F" w:rsidRPr="00B245D3" w:rsidRDefault="00BF6A9F" w:rsidP="00BF6A9F">
      <w:pPr>
        <w:pStyle w:val="Nadpis3"/>
      </w:pPr>
      <w:r>
        <w:lastRenderedPageBreak/>
        <w:t>Založení do GT3</w:t>
      </w:r>
    </w:p>
    <w:p w:rsidR="00BF6A9F" w:rsidRDefault="00BF6A9F" w:rsidP="00BF6A9F">
      <w:r w:rsidRPr="004F397E">
        <w:rPr>
          <w:noProof/>
        </w:rPr>
        <w:drawing>
          <wp:inline distT="0" distB="0" distL="0" distR="0">
            <wp:extent cx="6299835" cy="2301004"/>
            <wp:effectExtent l="19050" t="0" r="5715" b="0"/>
            <wp:docPr id="52" name="obrázek 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3"/>
                    <pic:cNvPicPr>
                      <a:picLocks noChangeAspect="1" noChangeArrowheads="1"/>
                    </pic:cNvPicPr>
                  </pic:nvPicPr>
                  <pic:blipFill>
                    <a:blip r:embed="rId43" cstate="print"/>
                    <a:srcRect/>
                    <a:stretch>
                      <a:fillRect/>
                    </a:stretch>
                  </pic:blipFill>
                  <pic:spPr bwMode="auto">
                    <a:xfrm>
                      <a:off x="0" y="0"/>
                      <a:ext cx="6299835" cy="2301004"/>
                    </a:xfrm>
                    <a:prstGeom prst="rect">
                      <a:avLst/>
                    </a:prstGeom>
                    <a:noFill/>
                    <a:ln w="9525">
                      <a:noFill/>
                      <a:miter lim="800000"/>
                      <a:headEnd/>
                      <a:tailEnd/>
                    </a:ln>
                  </pic:spPr>
                </pic:pic>
              </a:graphicData>
            </a:graphic>
          </wp:inline>
        </w:drawing>
      </w:r>
    </w:p>
    <w:p w:rsidR="00BF6A9F" w:rsidRDefault="00BF6A9F" w:rsidP="00BF6A9F"/>
    <w:p w:rsidR="00BF6A9F" w:rsidRDefault="00BF6A9F" w:rsidP="00BF6A9F"/>
    <w:p w:rsidR="00BF6A9F" w:rsidRDefault="00BF6A9F" w:rsidP="00BF6A9F">
      <w:r w:rsidRPr="004F397E">
        <w:rPr>
          <w:noProof/>
        </w:rPr>
        <w:drawing>
          <wp:inline distT="0" distB="0" distL="0" distR="0">
            <wp:extent cx="6299835" cy="2301004"/>
            <wp:effectExtent l="19050" t="0" r="5715" b="0"/>
            <wp:docPr id="53" name="obrázek 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6"/>
                    <pic:cNvPicPr>
                      <a:picLocks noChangeAspect="1" noChangeArrowheads="1"/>
                    </pic:cNvPicPr>
                  </pic:nvPicPr>
                  <pic:blipFill>
                    <a:blip r:embed="rId44" cstate="print"/>
                    <a:srcRect/>
                    <a:stretch>
                      <a:fillRect/>
                    </a:stretch>
                  </pic:blipFill>
                  <pic:spPr bwMode="auto">
                    <a:xfrm>
                      <a:off x="0" y="0"/>
                      <a:ext cx="6299835" cy="2301004"/>
                    </a:xfrm>
                    <a:prstGeom prst="rect">
                      <a:avLst/>
                    </a:prstGeom>
                    <a:noFill/>
                    <a:ln w="9525">
                      <a:noFill/>
                      <a:miter lim="800000"/>
                      <a:headEnd/>
                      <a:tailEnd/>
                    </a:ln>
                  </pic:spPr>
                </pic:pic>
              </a:graphicData>
            </a:graphic>
          </wp:inline>
        </w:drawing>
      </w:r>
    </w:p>
    <w:p w:rsidR="00BF6A9F" w:rsidRPr="00BF6A9F" w:rsidRDefault="00BF6A9F" w:rsidP="00BF6A9F"/>
    <w:p w:rsidR="00BF6A9F" w:rsidRPr="00285187" w:rsidRDefault="00BF6A9F" w:rsidP="00285187"/>
    <w:sectPr w:rsidR="00BF6A9F" w:rsidRPr="00285187" w:rsidSect="003C1D99">
      <w:headerReference w:type="default" r:id="rId45"/>
      <w:footerReference w:type="default" r:id="rId46"/>
      <w:pgSz w:w="11906" w:h="16838" w:code="9"/>
      <w:pgMar w:top="1418" w:right="851" w:bottom="1134" w:left="1134" w:header="709" w:footer="709" w:gutter="0"/>
      <w:pgBorders w:offsetFrom="page">
        <w:top w:val="single" w:sz="2" w:space="24" w:color="auto"/>
        <w:left w:val="single" w:sz="2" w:space="31" w:color="auto"/>
        <w:bottom w:val="single" w:sz="2" w:space="24" w:color="auto"/>
        <w:right w:val="single" w:sz="2" w:space="24" w:color="auto"/>
      </w:pgBorders>
      <w:pgNumType w:start="1"/>
      <w:cols w:space="708"/>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550D92" w:rsidRDefault="00550D92">
      <w:r>
        <w:separator/>
      </w:r>
    </w:p>
  </w:endnote>
  <w:endnote w:type="continuationSeparator" w:id="0">
    <w:p w:rsidR="00550D92" w:rsidRDefault="00550D92">
      <w:r>
        <w:continuationSeparator/>
      </w:r>
    </w:p>
  </w:endnote>
</w:endnotes>
</file>

<file path=word/fontTable.xml><?xml version="1.0" encoding="utf-8"?>
<w:fonts xmlns:r="http://schemas.openxmlformats.org/officeDocument/2006/relationships" xmlns:w="http://schemas.openxmlformats.org/wordprocessingml/2006/main">
  <w:font w:name="Arial">
    <w:panose1 w:val="020B0604020202020204"/>
    <w:charset w:val="EE"/>
    <w:family w:val="swiss"/>
    <w:pitch w:val="variable"/>
    <w:sig w:usb0="E0002EFF" w:usb1="C000785B" w:usb2="00000009" w:usb3="00000000" w:csb0="000001FF" w:csb1="00000000"/>
  </w:font>
  <w:font w:name="Times New Roman">
    <w:panose1 w:val="02020603050405020304"/>
    <w:charset w:val="EE"/>
    <w:family w:val="roman"/>
    <w:pitch w:val="variable"/>
    <w:sig w:usb0="E0002EFF" w:usb1="C000785B" w:usb2="00000009" w:usb3="00000000" w:csb0="000001FF" w:csb1="00000000"/>
  </w:font>
  <w:font w:name="Courier New">
    <w:panose1 w:val="02070309020205020404"/>
    <w:charset w:val="EE"/>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EE"/>
    <w:family w:val="swiss"/>
    <w:pitch w:val="variable"/>
    <w:sig w:usb0="E4002EFF" w:usb1="C200247B" w:usb2="00000009" w:usb3="00000000" w:csb0="000001FF" w:csb1="00000000"/>
  </w:font>
  <w:font w:name="MS Mincho">
    <w:altName w:val="ＭＳ 明朝"/>
    <w:panose1 w:val="02020609040205080304"/>
    <w:charset w:val="80"/>
    <w:family w:val="modern"/>
    <w:pitch w:val="fixed"/>
    <w:sig w:usb0="A00002BF" w:usb1="68C7FCFB" w:usb2="00000010" w:usb3="00000000" w:csb0="0002009F" w:csb1="00000000"/>
  </w:font>
  <w:font w:name="FreestyleScrD">
    <w:altName w:val="CommercialScript BT"/>
    <w:charset w:val="EE"/>
    <w:family w:val="roman"/>
    <w:pitch w:val="variable"/>
    <w:sig w:usb0="00000000" w:usb1="00000000" w:usb2="00000000" w:usb3="00000000" w:csb0="00000000" w:csb1="00000000"/>
  </w:font>
  <w:font w:name="Freestyle Script">
    <w:panose1 w:val="030804020302050B0404"/>
    <w:charset w:val="00"/>
    <w:family w:val="script"/>
    <w:pitch w:val="variable"/>
    <w:sig w:usb0="00000003" w:usb1="00000000" w:usb2="00000000" w:usb3="00000000" w:csb0="00000001" w:csb1="00000000"/>
  </w:font>
  <w:font w:name="Tahoma">
    <w:panose1 w:val="020B0604030504040204"/>
    <w:charset w:val="00"/>
    <w:family w:val="swiss"/>
    <w:notTrueType/>
    <w:pitch w:val="variable"/>
    <w:sig w:usb0="00000003" w:usb1="00000000" w:usb2="00000000" w:usb3="00000000" w:csb0="00000001" w:csb1="00000000"/>
  </w:font>
  <w:font w:name="Cambria">
    <w:panose1 w:val="02040503050406030204"/>
    <w:charset w:val="EE"/>
    <w:family w:val="roman"/>
    <w:pitch w:val="variable"/>
    <w:sig w:usb0="E00006FF" w:usb1="420024FF" w:usb2="02000000" w:usb3="00000000" w:csb0="0000019F" w:csb1="00000000"/>
  </w:font>
  <w:font w:name="Century Gothic">
    <w:altName w:val="Century Gothic"/>
    <w:panose1 w:val="020B0502020202020204"/>
    <w:charset w:val="EE"/>
    <w:family w:val="swiss"/>
    <w:pitch w:val="variable"/>
    <w:sig w:usb0="00000287" w:usb1="00000000" w:usb2="00000000" w:usb3="00000000" w:csb0="0000009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550D92" w:rsidRDefault="00E579D1" w:rsidP="00BE76A4">
    <w:pPr>
      <w:jc w:val="right"/>
      <w:rPr>
        <w:rFonts w:ascii="Century Gothic" w:hAnsi="Century Gothic"/>
        <w:sz w:val="24"/>
      </w:rPr>
    </w:pPr>
    <w:r>
      <w:rPr>
        <w:rFonts w:ascii="Century Gothic" w:hAnsi="Century Gothic"/>
        <w:noProof/>
        <w:sz w:val="24"/>
      </w:rPr>
      <w:pict>
        <v:shapetype id="_x0000_t34" coordsize="21600,21600" o:spt="34" o:oned="t" adj="10800" path="m,l@0,0@0,21600,21600,21600e" filled="f">
          <v:stroke joinstyle="miter"/>
          <v:formulas>
            <v:f eqn="val #0"/>
          </v:formulas>
          <v:path arrowok="t" fillok="f" o:connecttype="none"/>
          <v:handles>
            <v:h position="#0,center"/>
          </v:handles>
          <o:lock v:ext="edit" shapetype="t"/>
        </v:shapetype>
        <v:shape id="AutoShape 2" o:spid="_x0000_s2049" type="#_x0000_t34" style="position:absolute;left:0;text-align:left;margin-left:-26.1pt;margin-top:-6.5pt;width:539.7pt;height:.05pt;z-index:-2516572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" strokeweight=".25pt"/>
      </w:pict>
    </w:r>
    <w:r>
      <w:rPr>
        <w:rStyle w:val="slostrnky"/>
        <w:rFonts w:ascii="Century Gothic" w:hAnsi="Century Gothic"/>
        <w:sz w:val="24"/>
      </w:rPr>
      <w:fldChar w:fldCharType="begin"/>
    </w:r>
    <w:r w:rsidR="00550D92">
      <w:rPr>
        <w:rStyle w:val="slostrnky"/>
        <w:rFonts w:ascii="Century Gothic" w:hAnsi="Century Gothic"/>
        <w:sz w:val="24"/>
      </w:rPr>
      <w:instrText xml:space="preserve"> PAGE </w:instrText>
    </w:r>
    <w:r>
      <w:rPr>
        <w:rStyle w:val="slostrnky"/>
        <w:rFonts w:ascii="Century Gothic" w:hAnsi="Century Gothic"/>
        <w:sz w:val="24"/>
      </w:rPr>
      <w:fldChar w:fldCharType="separate"/>
    </w:r>
    <w:r w:rsidR="00D757BD">
      <w:rPr>
        <w:rStyle w:val="slostrnky"/>
        <w:rFonts w:ascii="Century Gothic" w:hAnsi="Century Gothic"/>
        <w:noProof/>
        <w:sz w:val="24"/>
      </w:rPr>
      <w:t>4</w:t>
    </w:r>
    <w:r>
      <w:rPr>
        <w:rStyle w:val="slostrnky"/>
        <w:rFonts w:ascii="Century Gothic" w:hAnsi="Century Gothic"/>
        <w:sz w:val="24"/>
      </w:rPr>
      <w:fldChar w:fldCharType="end"/>
    </w:r>
    <w:r w:rsidR="003E280E">
      <w:rPr>
        <w:rStyle w:val="slostrnky"/>
        <w:rFonts w:ascii="Century Gothic" w:hAnsi="Century Gothic"/>
        <w:sz w:val="24"/>
      </w:rPr>
      <w:t>/19</w:t>
    </w: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550D92" w:rsidRDefault="00550D92">
      <w:r>
        <w:separator/>
      </w:r>
    </w:p>
  </w:footnote>
  <w:footnote w:type="continuationSeparator" w:id="0">
    <w:p w:rsidR="00550D92" w:rsidRDefault="00550D92">
      <w:r>
        <w:continuationSeparator/>
      </w:r>
    </w:p>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tbl>
    <w:tblPr>
      <w:tblW w:w="10207"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tblPr>
    <w:tblGrid>
      <w:gridCol w:w="993"/>
      <w:gridCol w:w="992"/>
      <w:gridCol w:w="4536"/>
      <w:gridCol w:w="1418"/>
      <w:gridCol w:w="2268"/>
    </w:tblGrid>
    <w:tr w:rsidR="00550D92" w:rsidTr="00F75FA8">
      <w:trPr>
        <w:cantSplit/>
        <w:trHeight w:val="227"/>
        <w:jc w:val="center"/>
      </w:trPr>
      <w:tc>
        <w:tcPr>
          <w:tcW w:w="993" w:type="dxa"/>
          <w:vMerge w:val="restart"/>
          <w:tcBorders>
            <w:top w:val="nil"/>
            <w:left w:val="nil"/>
            <w:bottom w:val="dotted" w:sz="4" w:space="0" w:color="auto"/>
            <w:right w:val="nil"/>
          </w:tcBorders>
          <w:vAlign w:val="center"/>
        </w:tcPr>
        <w:p w:rsidR="00550D92" w:rsidRDefault="00550D92">
          <w:pPr>
            <w:pStyle w:val="Zhlav"/>
            <w:jc w:val="center"/>
            <w:rPr>
              <w:rFonts w:ascii="Century Gothic" w:hAnsi="Century Gothic" w:cs="Tahoma"/>
              <w:sz w:val="16"/>
            </w:rPr>
          </w:pPr>
          <w:r>
            <w:rPr>
              <w:noProof/>
            </w:rPr>
            <w:drawing>
              <wp:anchor distT="0" distB="0" distL="114300" distR="114300" simplePos="0" relativeHeight="251672064" behindDoc="0" locked="0" layoutInCell="1" allowOverlap="1">
                <wp:simplePos x="0" y="0"/>
                <wp:positionH relativeFrom="column">
                  <wp:posOffset>16510</wp:posOffset>
                </wp:positionH>
                <wp:positionV relativeFrom="paragraph">
                  <wp:posOffset>-69215</wp:posOffset>
                </wp:positionV>
                <wp:extent cx="457200" cy="400050"/>
                <wp:effectExtent l="0" t="0" r="0" b="0"/>
                <wp:wrapNone/>
                <wp:docPr id="8" name="obrázek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am3d="http://schemas.microsoft.com/office/drawing/2017/model3d" xmlns:aink="http://schemas.microsoft.com/office/drawing/2016/ink" xmlns:mc="http://schemas.openxmlformats.org/markup-compatibility/2006"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wpc="http://schemas.microsoft.com/office/word/2010/wordprocessingCanvas" xmlns="" val="0"/>
                            </a:ext>
                          </a:extLst>
                        </a:blip>
                        <a:srcRect l="51247" t="42368" r="32300" b="30386"/>
                        <a:stretch>
                          <a:fillRect/>
                        </a:stretch>
                      </pic:blipFill>
                      <pic:spPr bwMode="auto">
                        <a:xfrm>
                          <a:off x="0" y="0"/>
                          <a:ext cx="457200" cy="400050"/>
                        </a:xfrm>
                        <a:prstGeom prst="rect">
                          <a:avLst/>
                        </a:prstGeom>
                        <a:noFill/>
                        <a:ln w="9525">
                          <a:noFill/>
                          <a:miter lim="800000"/>
                          <a:headEnd/>
                          <a:tailEnd/>
                        </a:ln>
                      </pic:spPr>
                    </pic:pic>
                  </a:graphicData>
                </a:graphic>
              </wp:anchor>
            </w:drawing>
          </w:r>
        </w:p>
      </w:tc>
      <w:tc>
        <w:tcPr>
          <w:tcW w:w="992" w:type="dxa"/>
          <w:tcBorders>
            <w:top w:val="nil"/>
            <w:left w:val="nil"/>
            <w:bottom w:val="dotted" w:sz="4" w:space="0" w:color="auto"/>
            <w:right w:val="nil"/>
          </w:tcBorders>
          <w:vAlign w:val="center"/>
        </w:tcPr>
        <w:p w:rsidR="00550D92" w:rsidRDefault="00550D92">
          <w:pPr>
            <w:pStyle w:val="Zhlav"/>
            <w:rPr>
              <w:rFonts w:ascii="Century Gothic" w:hAnsi="Century Gothic" w:cs="Tahoma"/>
              <w:sz w:val="16"/>
            </w:rPr>
          </w:pPr>
          <w:r>
            <w:rPr>
              <w:rFonts w:ascii="Century Gothic" w:hAnsi="Century Gothic" w:cs="Tahoma"/>
              <w:sz w:val="16"/>
            </w:rPr>
            <w:t>AKCE:</w:t>
          </w:r>
        </w:p>
      </w:tc>
      <w:tc>
        <w:tcPr>
          <w:tcW w:w="4536" w:type="dxa"/>
          <w:tcBorders>
            <w:top w:val="nil"/>
            <w:left w:val="nil"/>
            <w:bottom w:val="dotted" w:sz="4" w:space="0" w:color="auto"/>
            <w:right w:val="dotted" w:sz="4" w:space="0" w:color="auto"/>
          </w:tcBorders>
          <w:vAlign w:val="center"/>
        </w:tcPr>
        <w:p w:rsidR="00550D92" w:rsidRDefault="00550D92" w:rsidP="00F24506">
          <w:pPr>
            <w:pStyle w:val="Zhlav"/>
            <w:rPr>
              <w:rFonts w:ascii="Century Gothic" w:hAnsi="Century Gothic" w:cs="Tahoma"/>
              <w:sz w:val="16"/>
            </w:rPr>
          </w:pPr>
          <w:r>
            <w:rPr>
              <w:rFonts w:ascii="Century Gothic" w:hAnsi="Century Gothic" w:cs="Tahoma"/>
              <w:sz w:val="16"/>
            </w:rPr>
            <w:t>VÝSTAVBA CHRÁNĚNÉHO BYDLENÍ V NOVÉ PACE</w:t>
          </w:r>
        </w:p>
      </w:tc>
      <w:tc>
        <w:tcPr>
          <w:tcW w:w="1418" w:type="dxa"/>
          <w:tcBorders>
            <w:top w:val="nil"/>
            <w:left w:val="dotted" w:sz="4" w:space="0" w:color="auto"/>
            <w:bottom w:val="dotted" w:sz="4" w:space="0" w:color="auto"/>
            <w:right w:val="nil"/>
          </w:tcBorders>
          <w:vAlign w:val="center"/>
        </w:tcPr>
        <w:p w:rsidR="00550D92" w:rsidRDefault="00550D92">
          <w:pPr>
            <w:pStyle w:val="Zhlav"/>
            <w:rPr>
              <w:rFonts w:ascii="Century Gothic" w:hAnsi="Century Gothic" w:cs="Tahoma"/>
              <w:sz w:val="16"/>
            </w:rPr>
          </w:pPr>
          <w:r>
            <w:rPr>
              <w:rFonts w:ascii="Century Gothic" w:hAnsi="Century Gothic" w:cs="Tahoma"/>
              <w:sz w:val="16"/>
            </w:rPr>
            <w:t>VYPRACOVAL:</w:t>
          </w:r>
        </w:p>
      </w:tc>
      <w:tc>
        <w:tcPr>
          <w:tcW w:w="2268" w:type="dxa"/>
          <w:tcBorders>
            <w:top w:val="nil"/>
            <w:left w:val="nil"/>
            <w:bottom w:val="dotted" w:sz="4" w:space="0" w:color="auto"/>
            <w:right w:val="nil"/>
          </w:tcBorders>
          <w:vAlign w:val="center"/>
        </w:tcPr>
        <w:p w:rsidR="00550D92" w:rsidRDefault="00550D92" w:rsidP="00506044">
          <w:pPr>
            <w:pStyle w:val="Zhlav"/>
            <w:rPr>
              <w:rFonts w:ascii="Century Gothic" w:hAnsi="Century Gothic" w:cs="Tahoma"/>
              <w:sz w:val="16"/>
            </w:rPr>
          </w:pPr>
          <w:r>
            <w:rPr>
              <w:rFonts w:ascii="Century Gothic" w:hAnsi="Century Gothic" w:cs="Tahoma"/>
              <w:sz w:val="16"/>
            </w:rPr>
            <w:t>Ing. Michal Vích</w:t>
          </w:r>
        </w:p>
      </w:tc>
    </w:tr>
    <w:tr w:rsidR="00550D92" w:rsidTr="00F75FA8">
      <w:trPr>
        <w:cantSplit/>
        <w:trHeight w:val="227"/>
        <w:jc w:val="center"/>
      </w:trPr>
      <w:tc>
        <w:tcPr>
          <w:tcW w:w="993" w:type="dxa"/>
          <w:vMerge/>
          <w:tcBorders>
            <w:left w:val="nil"/>
            <w:right w:val="nil"/>
          </w:tcBorders>
          <w:vAlign w:val="center"/>
        </w:tcPr>
        <w:p w:rsidR="00550D92" w:rsidRDefault="00550D92">
          <w:pPr>
            <w:pStyle w:val="Zhlav"/>
            <w:rPr>
              <w:rFonts w:ascii="Century Gothic" w:hAnsi="Century Gothic" w:cs="Tahoma"/>
              <w:sz w:val="16"/>
            </w:rPr>
          </w:pPr>
        </w:p>
      </w:tc>
      <w:tc>
        <w:tcPr>
          <w:tcW w:w="992" w:type="dxa"/>
          <w:tcBorders>
            <w:top w:val="dotted" w:sz="4" w:space="0" w:color="auto"/>
            <w:left w:val="nil"/>
            <w:bottom w:val="dotted" w:sz="4" w:space="0" w:color="auto"/>
            <w:right w:val="nil"/>
          </w:tcBorders>
          <w:vAlign w:val="center"/>
        </w:tcPr>
        <w:p w:rsidR="00550D92" w:rsidRDefault="00550D92">
          <w:pPr>
            <w:pStyle w:val="Zhlav"/>
            <w:rPr>
              <w:rFonts w:ascii="Century Gothic" w:hAnsi="Century Gothic" w:cs="Tahoma"/>
              <w:sz w:val="16"/>
            </w:rPr>
          </w:pPr>
          <w:r>
            <w:rPr>
              <w:rFonts w:ascii="Century Gothic" w:hAnsi="Century Gothic" w:cs="Tahoma"/>
              <w:sz w:val="16"/>
            </w:rPr>
            <w:t>INVESTOR:</w:t>
          </w:r>
        </w:p>
      </w:tc>
      <w:tc>
        <w:tcPr>
          <w:tcW w:w="4536" w:type="dxa"/>
          <w:tcBorders>
            <w:top w:val="dotted" w:sz="4" w:space="0" w:color="auto"/>
            <w:left w:val="nil"/>
            <w:bottom w:val="dotted" w:sz="4" w:space="0" w:color="auto"/>
            <w:right w:val="dotted" w:sz="4" w:space="0" w:color="auto"/>
          </w:tcBorders>
          <w:vAlign w:val="center"/>
        </w:tcPr>
        <w:p w:rsidR="00550D92" w:rsidRPr="006E3A2F" w:rsidRDefault="00550D92" w:rsidP="000A23B5">
          <w:pPr>
            <w:pStyle w:val="Zhlav"/>
            <w:rPr>
              <w:rFonts w:ascii="Century Gothic" w:hAnsi="Century Gothic" w:cs="Tahoma"/>
              <w:sz w:val="16"/>
            </w:rPr>
          </w:pPr>
          <w:r>
            <w:rPr>
              <w:rFonts w:ascii="Century Gothic" w:hAnsi="Century Gothic" w:cstheme="minorHAnsi"/>
              <w:sz w:val="16"/>
              <w:szCs w:val="22"/>
            </w:rPr>
            <w:t>Královéhradecký kraj; Pivovarské náměstí 1245</w:t>
          </w:r>
        </w:p>
      </w:tc>
      <w:tc>
        <w:tcPr>
          <w:tcW w:w="1418" w:type="dxa"/>
          <w:tcBorders>
            <w:top w:val="dotted" w:sz="4" w:space="0" w:color="auto"/>
            <w:left w:val="dotted" w:sz="4" w:space="0" w:color="auto"/>
            <w:bottom w:val="dotted" w:sz="4" w:space="0" w:color="auto"/>
            <w:right w:val="nil"/>
          </w:tcBorders>
          <w:vAlign w:val="center"/>
        </w:tcPr>
        <w:p w:rsidR="00550D92" w:rsidRDefault="00550D92">
          <w:pPr>
            <w:pStyle w:val="Zhlav"/>
            <w:rPr>
              <w:rFonts w:ascii="Century Gothic" w:hAnsi="Century Gothic" w:cs="Tahoma"/>
              <w:sz w:val="16"/>
            </w:rPr>
          </w:pPr>
          <w:r>
            <w:rPr>
              <w:rFonts w:ascii="Century Gothic" w:hAnsi="Century Gothic" w:cs="Tahoma"/>
              <w:sz w:val="16"/>
            </w:rPr>
            <w:t>KONTROLOVAL:</w:t>
          </w:r>
        </w:p>
      </w:tc>
      <w:tc>
        <w:tcPr>
          <w:tcW w:w="2268" w:type="dxa"/>
          <w:tcBorders>
            <w:top w:val="dotted" w:sz="4" w:space="0" w:color="auto"/>
            <w:left w:val="nil"/>
            <w:bottom w:val="dotted" w:sz="4" w:space="0" w:color="auto"/>
            <w:right w:val="nil"/>
          </w:tcBorders>
          <w:vAlign w:val="center"/>
        </w:tcPr>
        <w:p w:rsidR="00550D92" w:rsidRDefault="00550D92">
          <w:pPr>
            <w:pStyle w:val="Zhlav"/>
            <w:rPr>
              <w:rFonts w:ascii="Century Gothic" w:hAnsi="Century Gothic" w:cs="Tahoma"/>
              <w:sz w:val="16"/>
            </w:rPr>
          </w:pPr>
          <w:r>
            <w:rPr>
              <w:rFonts w:ascii="Century Gothic" w:hAnsi="Century Gothic" w:cs="Tahoma"/>
              <w:sz w:val="16"/>
            </w:rPr>
            <w:t>Ing. Radek Šťastný, Ph.D.</w:t>
          </w:r>
        </w:p>
      </w:tc>
    </w:tr>
    <w:tr w:rsidR="00550D92" w:rsidTr="00F75FA8">
      <w:trPr>
        <w:cantSplit/>
        <w:trHeight w:val="227"/>
        <w:jc w:val="center"/>
      </w:trPr>
      <w:tc>
        <w:tcPr>
          <w:tcW w:w="993" w:type="dxa"/>
          <w:vMerge/>
          <w:tcBorders>
            <w:left w:val="nil"/>
            <w:bottom w:val="nil"/>
            <w:right w:val="nil"/>
          </w:tcBorders>
          <w:vAlign w:val="center"/>
        </w:tcPr>
        <w:p w:rsidR="00550D92" w:rsidRDefault="00550D92">
          <w:pPr>
            <w:pStyle w:val="Zhlav"/>
            <w:rPr>
              <w:rFonts w:ascii="Century Gothic" w:hAnsi="Century Gothic" w:cs="Tahoma"/>
              <w:sz w:val="16"/>
            </w:rPr>
          </w:pPr>
        </w:p>
      </w:tc>
      <w:tc>
        <w:tcPr>
          <w:tcW w:w="992" w:type="dxa"/>
          <w:tcBorders>
            <w:top w:val="dotted" w:sz="4" w:space="0" w:color="auto"/>
            <w:left w:val="nil"/>
            <w:bottom w:val="nil"/>
            <w:right w:val="nil"/>
          </w:tcBorders>
          <w:vAlign w:val="center"/>
        </w:tcPr>
        <w:p w:rsidR="00550D92" w:rsidRDefault="00550D92">
          <w:pPr>
            <w:pStyle w:val="Zhlav"/>
            <w:rPr>
              <w:rFonts w:ascii="Century Gothic" w:hAnsi="Century Gothic" w:cs="Tahoma"/>
              <w:sz w:val="16"/>
            </w:rPr>
          </w:pPr>
          <w:r>
            <w:rPr>
              <w:rFonts w:ascii="Century Gothic" w:hAnsi="Century Gothic" w:cs="Tahoma"/>
              <w:sz w:val="16"/>
            </w:rPr>
            <w:t>STUPEŇ:</w:t>
          </w:r>
        </w:p>
      </w:tc>
      <w:tc>
        <w:tcPr>
          <w:tcW w:w="4536" w:type="dxa"/>
          <w:tcBorders>
            <w:top w:val="dotted" w:sz="4" w:space="0" w:color="auto"/>
            <w:left w:val="nil"/>
            <w:bottom w:val="nil"/>
            <w:right w:val="dotted" w:sz="4" w:space="0" w:color="auto"/>
          </w:tcBorders>
          <w:vAlign w:val="center"/>
        </w:tcPr>
        <w:p w:rsidR="00550D92" w:rsidRDefault="00550D92" w:rsidP="00D10864">
          <w:pPr>
            <w:pStyle w:val="Zhlav"/>
            <w:rPr>
              <w:rFonts w:ascii="Century Gothic" w:hAnsi="Century Gothic" w:cs="Tahoma"/>
              <w:sz w:val="16"/>
            </w:rPr>
          </w:pPr>
          <w:r>
            <w:rPr>
              <w:rFonts w:ascii="Century Gothic" w:hAnsi="Century Gothic" w:cs="Tahoma"/>
              <w:sz w:val="16"/>
            </w:rPr>
            <w:t xml:space="preserve">Projekt pro </w:t>
          </w:r>
          <w:r w:rsidR="00D10864">
            <w:rPr>
              <w:rFonts w:ascii="Century Gothic" w:hAnsi="Century Gothic" w:cs="Tahoma"/>
              <w:sz w:val="16"/>
            </w:rPr>
            <w:t>provedení stavby</w:t>
          </w:r>
        </w:p>
      </w:tc>
      <w:tc>
        <w:tcPr>
          <w:tcW w:w="1418" w:type="dxa"/>
          <w:tcBorders>
            <w:top w:val="dotted" w:sz="4" w:space="0" w:color="auto"/>
            <w:left w:val="dotted" w:sz="4" w:space="0" w:color="auto"/>
            <w:bottom w:val="nil"/>
            <w:right w:val="nil"/>
          </w:tcBorders>
          <w:vAlign w:val="center"/>
        </w:tcPr>
        <w:p w:rsidR="00550D92" w:rsidRDefault="00550D92">
          <w:pPr>
            <w:pStyle w:val="Zhlav"/>
            <w:rPr>
              <w:rFonts w:ascii="Century Gothic" w:hAnsi="Century Gothic" w:cs="Tahoma"/>
              <w:sz w:val="16"/>
            </w:rPr>
          </w:pPr>
          <w:r>
            <w:rPr>
              <w:rFonts w:ascii="Century Gothic" w:hAnsi="Century Gothic" w:cs="Tahoma"/>
              <w:sz w:val="16"/>
            </w:rPr>
            <w:t>DATUM:</w:t>
          </w:r>
        </w:p>
      </w:tc>
      <w:tc>
        <w:tcPr>
          <w:tcW w:w="2268" w:type="dxa"/>
          <w:tcBorders>
            <w:top w:val="dotted" w:sz="4" w:space="0" w:color="auto"/>
            <w:left w:val="nil"/>
            <w:bottom w:val="nil"/>
            <w:right w:val="nil"/>
          </w:tcBorders>
          <w:vAlign w:val="center"/>
        </w:tcPr>
        <w:p w:rsidR="00550D92" w:rsidRDefault="00D757BD" w:rsidP="0000572D">
          <w:pPr>
            <w:pStyle w:val="Zhlav"/>
            <w:rPr>
              <w:rFonts w:ascii="Century Gothic" w:hAnsi="Century Gothic" w:cs="Tahoma"/>
              <w:sz w:val="16"/>
            </w:rPr>
          </w:pPr>
          <w:r>
            <w:rPr>
              <w:rFonts w:ascii="Century Gothic" w:hAnsi="Century Gothic" w:cs="Tahoma"/>
              <w:sz w:val="16"/>
            </w:rPr>
            <w:t>Říjen</w:t>
          </w:r>
          <w:r w:rsidR="00D10864">
            <w:rPr>
              <w:rFonts w:ascii="Century Gothic" w:hAnsi="Century Gothic" w:cs="Tahoma"/>
              <w:sz w:val="16"/>
            </w:rPr>
            <w:t xml:space="preserve"> 2023</w:t>
          </w:r>
        </w:p>
      </w:tc>
    </w:tr>
  </w:tbl>
  <w:p w:rsidR="00550D92" w:rsidRDefault="00E579D1" w:rsidP="00A40285">
    <w:pPr>
      <w:pStyle w:val="Zhlav"/>
    </w:pPr>
    <w:r w:rsidRPr="00E579D1">
      <w:rPr>
        <w:rFonts w:ascii="Century Gothic" w:hAnsi="Century Gothic" w:cs="Tahoma"/>
        <w:noProof/>
        <w:sz w:val="16"/>
      </w:rPr>
      <w:pict>
        <v:shapetype id="_x0000_t34" coordsize="21600,21600" o:spt="34" o:oned="t" adj="10800" path="m,l@0,0@0,21600,21600,21600e" filled="f">
          <v:stroke joinstyle="miter"/>
          <v:formulas>
            <v:f eqn="val #0"/>
          </v:formulas>
          <v:path arrowok="t" fillok="f" o:connecttype="none"/>
          <v:handles>
            <v:h position="#0,center"/>
          </v:handles>
          <o:lock v:ext="edit" shapetype="t"/>
        </v:shapetype>
        <v:shape id="AutoShape 4" o:spid="_x0000_s2050" type="#_x0000_t34" style="position:absolute;left:0;text-align:left;margin-left:-26.5pt;margin-top:5.85pt;width:539.7pt;height:.05pt;z-index:-251656192;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" strokeweight=".25pt">
          <w10:wrap anchorx="margin"/>
        </v:shape>
      </w:pict>
    </w:r>
  </w:p>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01886370"/>
    <w:multiLevelType w:val="hybridMultilevel"/>
    <w:tmpl w:val="16A4DB8C"/>
    <w:lvl w:ilvl="0" w:tplc="C010AFCA">
      <w:numFmt w:val="bullet"/>
      <w:lvlText w:val="-"/>
      <w:lvlJc w:val="left"/>
      <w:pPr>
        <w:ind w:left="1146" w:hanging="360"/>
      </w:pPr>
      <w:rPr>
        <w:rFonts w:ascii="Arial" w:eastAsia="Times New Roman" w:hAnsi="Arial" w:cs="Arial" w:hint="default"/>
      </w:rPr>
    </w:lvl>
    <w:lvl w:ilvl="1" w:tplc="04050003" w:tentative="1">
      <w:start w:val="1"/>
      <w:numFmt w:val="bullet"/>
      <w:lvlText w:val="o"/>
      <w:lvlJc w:val="left"/>
      <w:pPr>
        <w:ind w:left="1866" w:hanging="360"/>
      </w:pPr>
      <w:rPr>
        <w:rFonts w:ascii="Courier New" w:hAnsi="Courier New" w:cs="Courier New" w:hint="default"/>
      </w:rPr>
    </w:lvl>
    <w:lvl w:ilvl="2" w:tplc="04050005" w:tentative="1">
      <w:start w:val="1"/>
      <w:numFmt w:val="bullet"/>
      <w:lvlText w:val=""/>
      <w:lvlJc w:val="left"/>
      <w:pPr>
        <w:ind w:left="2586" w:hanging="360"/>
      </w:pPr>
      <w:rPr>
        <w:rFonts w:ascii="Wingdings" w:hAnsi="Wingdings" w:hint="default"/>
      </w:rPr>
    </w:lvl>
    <w:lvl w:ilvl="3" w:tplc="04050001" w:tentative="1">
      <w:start w:val="1"/>
      <w:numFmt w:val="bullet"/>
      <w:lvlText w:val=""/>
      <w:lvlJc w:val="left"/>
      <w:pPr>
        <w:ind w:left="3306" w:hanging="360"/>
      </w:pPr>
      <w:rPr>
        <w:rFonts w:ascii="Symbol" w:hAnsi="Symbol" w:hint="default"/>
      </w:rPr>
    </w:lvl>
    <w:lvl w:ilvl="4" w:tplc="04050003" w:tentative="1">
      <w:start w:val="1"/>
      <w:numFmt w:val="bullet"/>
      <w:lvlText w:val="o"/>
      <w:lvlJc w:val="left"/>
      <w:pPr>
        <w:ind w:left="4026" w:hanging="360"/>
      </w:pPr>
      <w:rPr>
        <w:rFonts w:ascii="Courier New" w:hAnsi="Courier New" w:cs="Courier New" w:hint="default"/>
      </w:rPr>
    </w:lvl>
    <w:lvl w:ilvl="5" w:tplc="04050005" w:tentative="1">
      <w:start w:val="1"/>
      <w:numFmt w:val="bullet"/>
      <w:lvlText w:val=""/>
      <w:lvlJc w:val="left"/>
      <w:pPr>
        <w:ind w:left="4746" w:hanging="360"/>
      </w:pPr>
      <w:rPr>
        <w:rFonts w:ascii="Wingdings" w:hAnsi="Wingdings" w:hint="default"/>
      </w:rPr>
    </w:lvl>
    <w:lvl w:ilvl="6" w:tplc="04050001" w:tentative="1">
      <w:start w:val="1"/>
      <w:numFmt w:val="bullet"/>
      <w:lvlText w:val=""/>
      <w:lvlJc w:val="left"/>
      <w:pPr>
        <w:ind w:left="5466" w:hanging="360"/>
      </w:pPr>
      <w:rPr>
        <w:rFonts w:ascii="Symbol" w:hAnsi="Symbol" w:hint="default"/>
      </w:rPr>
    </w:lvl>
    <w:lvl w:ilvl="7" w:tplc="04050003" w:tentative="1">
      <w:start w:val="1"/>
      <w:numFmt w:val="bullet"/>
      <w:lvlText w:val="o"/>
      <w:lvlJc w:val="left"/>
      <w:pPr>
        <w:ind w:left="6186" w:hanging="360"/>
      </w:pPr>
      <w:rPr>
        <w:rFonts w:ascii="Courier New" w:hAnsi="Courier New" w:cs="Courier New" w:hint="default"/>
      </w:rPr>
    </w:lvl>
    <w:lvl w:ilvl="8" w:tplc="04050005" w:tentative="1">
      <w:start w:val="1"/>
      <w:numFmt w:val="bullet"/>
      <w:lvlText w:val=""/>
      <w:lvlJc w:val="left"/>
      <w:pPr>
        <w:ind w:left="6906" w:hanging="360"/>
      </w:pPr>
      <w:rPr>
        <w:rFonts w:ascii="Wingdings" w:hAnsi="Wingdings" w:hint="default"/>
      </w:rPr>
    </w:lvl>
  </w:abstractNum>
  <w:abstractNum w:abstractNumId="1">
    <w:nsid w:val="07E1728A"/>
    <w:multiLevelType w:val="hybridMultilevel"/>
    <w:tmpl w:val="D1286C4E"/>
    <w:lvl w:ilvl="0" w:tplc="04050001">
      <w:start w:val="1"/>
      <w:numFmt w:val="bullet"/>
      <w:lvlText w:val=""/>
      <w:lvlJc w:val="left"/>
      <w:pPr>
        <w:ind w:left="928" w:hanging="360"/>
      </w:pPr>
      <w:rPr>
        <w:rFonts w:ascii="Symbol" w:hAnsi="Symbol" w:hint="default"/>
      </w:rPr>
    </w:lvl>
    <w:lvl w:ilvl="1" w:tplc="04050003" w:tentative="1">
      <w:start w:val="1"/>
      <w:numFmt w:val="bullet"/>
      <w:lvlText w:val="o"/>
      <w:lvlJc w:val="left"/>
      <w:pPr>
        <w:ind w:left="1724" w:hanging="360"/>
      </w:pPr>
      <w:rPr>
        <w:rFonts w:ascii="Courier New" w:hAnsi="Courier New" w:cs="Courier New" w:hint="default"/>
      </w:rPr>
    </w:lvl>
    <w:lvl w:ilvl="2" w:tplc="04050005" w:tentative="1">
      <w:start w:val="1"/>
      <w:numFmt w:val="bullet"/>
      <w:lvlText w:val=""/>
      <w:lvlJc w:val="left"/>
      <w:pPr>
        <w:ind w:left="2444" w:hanging="360"/>
      </w:pPr>
      <w:rPr>
        <w:rFonts w:ascii="Wingdings" w:hAnsi="Wingdings" w:hint="default"/>
      </w:rPr>
    </w:lvl>
    <w:lvl w:ilvl="3" w:tplc="04050001" w:tentative="1">
      <w:start w:val="1"/>
      <w:numFmt w:val="bullet"/>
      <w:lvlText w:val=""/>
      <w:lvlJc w:val="left"/>
      <w:pPr>
        <w:ind w:left="3164" w:hanging="360"/>
      </w:pPr>
      <w:rPr>
        <w:rFonts w:ascii="Symbol" w:hAnsi="Symbol" w:hint="default"/>
      </w:rPr>
    </w:lvl>
    <w:lvl w:ilvl="4" w:tplc="04050003" w:tentative="1">
      <w:start w:val="1"/>
      <w:numFmt w:val="bullet"/>
      <w:lvlText w:val="o"/>
      <w:lvlJc w:val="left"/>
      <w:pPr>
        <w:ind w:left="3884" w:hanging="360"/>
      </w:pPr>
      <w:rPr>
        <w:rFonts w:ascii="Courier New" w:hAnsi="Courier New" w:cs="Courier New" w:hint="default"/>
      </w:rPr>
    </w:lvl>
    <w:lvl w:ilvl="5" w:tplc="04050005" w:tentative="1">
      <w:start w:val="1"/>
      <w:numFmt w:val="bullet"/>
      <w:lvlText w:val=""/>
      <w:lvlJc w:val="left"/>
      <w:pPr>
        <w:ind w:left="4604" w:hanging="360"/>
      </w:pPr>
      <w:rPr>
        <w:rFonts w:ascii="Wingdings" w:hAnsi="Wingdings" w:hint="default"/>
      </w:rPr>
    </w:lvl>
    <w:lvl w:ilvl="6" w:tplc="04050001" w:tentative="1">
      <w:start w:val="1"/>
      <w:numFmt w:val="bullet"/>
      <w:lvlText w:val=""/>
      <w:lvlJc w:val="left"/>
      <w:pPr>
        <w:ind w:left="5324" w:hanging="360"/>
      </w:pPr>
      <w:rPr>
        <w:rFonts w:ascii="Symbol" w:hAnsi="Symbol" w:hint="default"/>
      </w:rPr>
    </w:lvl>
    <w:lvl w:ilvl="7" w:tplc="04050003" w:tentative="1">
      <w:start w:val="1"/>
      <w:numFmt w:val="bullet"/>
      <w:lvlText w:val="o"/>
      <w:lvlJc w:val="left"/>
      <w:pPr>
        <w:ind w:left="6044" w:hanging="360"/>
      </w:pPr>
      <w:rPr>
        <w:rFonts w:ascii="Courier New" w:hAnsi="Courier New" w:cs="Courier New" w:hint="default"/>
      </w:rPr>
    </w:lvl>
    <w:lvl w:ilvl="8" w:tplc="04050005" w:tentative="1">
      <w:start w:val="1"/>
      <w:numFmt w:val="bullet"/>
      <w:lvlText w:val=""/>
      <w:lvlJc w:val="left"/>
      <w:pPr>
        <w:ind w:left="6764" w:hanging="360"/>
      </w:pPr>
      <w:rPr>
        <w:rFonts w:ascii="Wingdings" w:hAnsi="Wingdings" w:hint="default"/>
      </w:rPr>
    </w:lvl>
  </w:abstractNum>
  <w:abstractNum w:abstractNumId="2">
    <w:nsid w:val="0A1A3C2B"/>
    <w:multiLevelType w:val="hybridMultilevel"/>
    <w:tmpl w:val="10002BDE"/>
    <w:lvl w:ilvl="0" w:tplc="04050005">
      <w:start w:val="1"/>
      <w:numFmt w:val="bullet"/>
      <w:lvlText w:val=""/>
      <w:lvlJc w:val="left"/>
      <w:pPr>
        <w:tabs>
          <w:tab w:val="num" w:pos="530"/>
        </w:tabs>
        <w:ind w:left="530" w:hanging="360"/>
      </w:pPr>
      <w:rPr>
        <w:rFonts w:ascii="Wingdings" w:hAnsi="Wingdings" w:hint="default"/>
      </w:rPr>
    </w:lvl>
    <w:lvl w:ilvl="1" w:tplc="04050003" w:tentative="1">
      <w:start w:val="1"/>
      <w:numFmt w:val="bullet"/>
      <w:lvlText w:val="o"/>
      <w:lvlJc w:val="left"/>
      <w:pPr>
        <w:tabs>
          <w:tab w:val="num" w:pos="1440"/>
        </w:tabs>
        <w:ind w:left="1440" w:hanging="360"/>
      </w:pPr>
      <w:rPr>
        <w:rFonts w:ascii="Courier New" w:hAnsi="Courier New" w:cs="Courier New" w:hint="default"/>
      </w:rPr>
    </w:lvl>
    <w:lvl w:ilvl="2" w:tplc="04050005" w:tentative="1">
      <w:start w:val="1"/>
      <w:numFmt w:val="bullet"/>
      <w:lvlText w:val=""/>
      <w:lvlJc w:val="left"/>
      <w:pPr>
        <w:tabs>
          <w:tab w:val="num" w:pos="2160"/>
        </w:tabs>
        <w:ind w:left="2160" w:hanging="360"/>
      </w:pPr>
      <w:rPr>
        <w:rFonts w:ascii="Wingdings" w:hAnsi="Wingdings" w:hint="default"/>
      </w:rPr>
    </w:lvl>
    <w:lvl w:ilvl="3" w:tplc="04050001" w:tentative="1">
      <w:start w:val="1"/>
      <w:numFmt w:val="bullet"/>
      <w:lvlText w:val=""/>
      <w:lvlJc w:val="left"/>
      <w:pPr>
        <w:tabs>
          <w:tab w:val="num" w:pos="2880"/>
        </w:tabs>
        <w:ind w:left="2880" w:hanging="360"/>
      </w:pPr>
      <w:rPr>
        <w:rFonts w:ascii="Symbol" w:hAnsi="Symbol" w:hint="default"/>
      </w:rPr>
    </w:lvl>
    <w:lvl w:ilvl="4" w:tplc="04050003" w:tentative="1">
      <w:start w:val="1"/>
      <w:numFmt w:val="bullet"/>
      <w:lvlText w:val="o"/>
      <w:lvlJc w:val="left"/>
      <w:pPr>
        <w:tabs>
          <w:tab w:val="num" w:pos="3600"/>
        </w:tabs>
        <w:ind w:left="3600" w:hanging="360"/>
      </w:pPr>
      <w:rPr>
        <w:rFonts w:ascii="Courier New" w:hAnsi="Courier New" w:cs="Courier New" w:hint="default"/>
      </w:rPr>
    </w:lvl>
    <w:lvl w:ilvl="5" w:tplc="04050005" w:tentative="1">
      <w:start w:val="1"/>
      <w:numFmt w:val="bullet"/>
      <w:lvlText w:val=""/>
      <w:lvlJc w:val="left"/>
      <w:pPr>
        <w:tabs>
          <w:tab w:val="num" w:pos="4320"/>
        </w:tabs>
        <w:ind w:left="4320" w:hanging="360"/>
      </w:pPr>
      <w:rPr>
        <w:rFonts w:ascii="Wingdings" w:hAnsi="Wingdings" w:hint="default"/>
      </w:rPr>
    </w:lvl>
    <w:lvl w:ilvl="6" w:tplc="04050001" w:tentative="1">
      <w:start w:val="1"/>
      <w:numFmt w:val="bullet"/>
      <w:lvlText w:val=""/>
      <w:lvlJc w:val="left"/>
      <w:pPr>
        <w:tabs>
          <w:tab w:val="num" w:pos="5040"/>
        </w:tabs>
        <w:ind w:left="5040" w:hanging="360"/>
      </w:pPr>
      <w:rPr>
        <w:rFonts w:ascii="Symbol" w:hAnsi="Symbol" w:hint="default"/>
      </w:rPr>
    </w:lvl>
    <w:lvl w:ilvl="7" w:tplc="04050003" w:tentative="1">
      <w:start w:val="1"/>
      <w:numFmt w:val="bullet"/>
      <w:lvlText w:val="o"/>
      <w:lvlJc w:val="left"/>
      <w:pPr>
        <w:tabs>
          <w:tab w:val="num" w:pos="5760"/>
        </w:tabs>
        <w:ind w:left="5760" w:hanging="360"/>
      </w:pPr>
      <w:rPr>
        <w:rFonts w:ascii="Courier New" w:hAnsi="Courier New" w:cs="Courier New" w:hint="default"/>
      </w:rPr>
    </w:lvl>
    <w:lvl w:ilvl="8" w:tplc="04050005" w:tentative="1">
      <w:start w:val="1"/>
      <w:numFmt w:val="bullet"/>
      <w:lvlText w:val=""/>
      <w:lvlJc w:val="left"/>
      <w:pPr>
        <w:tabs>
          <w:tab w:val="num" w:pos="6480"/>
        </w:tabs>
        <w:ind w:left="6480" w:hanging="360"/>
      </w:pPr>
      <w:rPr>
        <w:rFonts w:ascii="Wingdings" w:hAnsi="Wingdings" w:hint="default"/>
      </w:rPr>
    </w:lvl>
  </w:abstractNum>
  <w:abstractNum w:abstractNumId="3">
    <w:nsid w:val="0C6C2BB0"/>
    <w:multiLevelType w:val="hybridMultilevel"/>
    <w:tmpl w:val="82C2C600"/>
    <w:lvl w:ilvl="0" w:tplc="04050001">
      <w:start w:val="1"/>
      <w:numFmt w:val="bullet"/>
      <w:lvlText w:val=""/>
      <w:lvlJc w:val="left"/>
      <w:pPr>
        <w:ind w:left="2286" w:hanging="360"/>
      </w:pPr>
      <w:rPr>
        <w:rFonts w:ascii="Symbol" w:hAnsi="Symbol" w:hint="default"/>
      </w:rPr>
    </w:lvl>
    <w:lvl w:ilvl="1" w:tplc="04050003">
      <w:start w:val="1"/>
      <w:numFmt w:val="bullet"/>
      <w:lvlText w:val="o"/>
      <w:lvlJc w:val="left"/>
      <w:pPr>
        <w:ind w:left="3006" w:hanging="360"/>
      </w:pPr>
      <w:rPr>
        <w:rFonts w:ascii="Courier New" w:hAnsi="Courier New" w:cs="Courier New" w:hint="default"/>
      </w:rPr>
    </w:lvl>
    <w:lvl w:ilvl="2" w:tplc="04050005">
      <w:start w:val="1"/>
      <w:numFmt w:val="bullet"/>
      <w:lvlText w:val=""/>
      <w:lvlJc w:val="left"/>
      <w:pPr>
        <w:ind w:left="3726" w:hanging="360"/>
      </w:pPr>
      <w:rPr>
        <w:rFonts w:ascii="Wingdings" w:hAnsi="Wingdings" w:hint="default"/>
      </w:rPr>
    </w:lvl>
    <w:lvl w:ilvl="3" w:tplc="04050001">
      <w:start w:val="1"/>
      <w:numFmt w:val="bullet"/>
      <w:lvlText w:val=""/>
      <w:lvlJc w:val="left"/>
      <w:pPr>
        <w:ind w:left="4446" w:hanging="360"/>
      </w:pPr>
      <w:rPr>
        <w:rFonts w:ascii="Symbol" w:hAnsi="Symbol" w:hint="default"/>
      </w:rPr>
    </w:lvl>
    <w:lvl w:ilvl="4" w:tplc="04050003">
      <w:start w:val="1"/>
      <w:numFmt w:val="bullet"/>
      <w:lvlText w:val="o"/>
      <w:lvlJc w:val="left"/>
      <w:pPr>
        <w:ind w:left="5166" w:hanging="360"/>
      </w:pPr>
      <w:rPr>
        <w:rFonts w:ascii="Courier New" w:hAnsi="Courier New" w:cs="Courier New" w:hint="default"/>
      </w:rPr>
    </w:lvl>
    <w:lvl w:ilvl="5" w:tplc="04050005">
      <w:start w:val="1"/>
      <w:numFmt w:val="bullet"/>
      <w:lvlText w:val=""/>
      <w:lvlJc w:val="left"/>
      <w:pPr>
        <w:ind w:left="5886" w:hanging="360"/>
      </w:pPr>
      <w:rPr>
        <w:rFonts w:ascii="Wingdings" w:hAnsi="Wingdings" w:hint="default"/>
      </w:rPr>
    </w:lvl>
    <w:lvl w:ilvl="6" w:tplc="04050001">
      <w:start w:val="1"/>
      <w:numFmt w:val="bullet"/>
      <w:lvlText w:val=""/>
      <w:lvlJc w:val="left"/>
      <w:pPr>
        <w:ind w:left="6606" w:hanging="360"/>
      </w:pPr>
      <w:rPr>
        <w:rFonts w:ascii="Symbol" w:hAnsi="Symbol" w:hint="default"/>
      </w:rPr>
    </w:lvl>
    <w:lvl w:ilvl="7" w:tplc="04050003">
      <w:start w:val="1"/>
      <w:numFmt w:val="bullet"/>
      <w:lvlText w:val="o"/>
      <w:lvlJc w:val="left"/>
      <w:pPr>
        <w:ind w:left="7326" w:hanging="360"/>
      </w:pPr>
      <w:rPr>
        <w:rFonts w:ascii="Courier New" w:hAnsi="Courier New" w:cs="Courier New" w:hint="default"/>
      </w:rPr>
    </w:lvl>
    <w:lvl w:ilvl="8" w:tplc="04050005">
      <w:start w:val="1"/>
      <w:numFmt w:val="bullet"/>
      <w:lvlText w:val=""/>
      <w:lvlJc w:val="left"/>
      <w:pPr>
        <w:ind w:left="8046" w:hanging="360"/>
      </w:pPr>
      <w:rPr>
        <w:rFonts w:ascii="Wingdings" w:hAnsi="Wingdings" w:hint="default"/>
      </w:rPr>
    </w:lvl>
  </w:abstractNum>
  <w:abstractNum w:abstractNumId="4">
    <w:nsid w:val="10EA05DB"/>
    <w:multiLevelType w:val="hybridMultilevel"/>
    <w:tmpl w:val="9D86AD86"/>
    <w:lvl w:ilvl="0" w:tplc="0405000F">
      <w:start w:val="1"/>
      <w:numFmt w:val="decimal"/>
      <w:lvlText w:val="%1."/>
      <w:lvlJc w:val="left"/>
      <w:pPr>
        <w:ind w:left="720" w:hanging="360"/>
      </w:p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5">
    <w:nsid w:val="13473577"/>
    <w:multiLevelType w:val="hybridMultilevel"/>
    <w:tmpl w:val="5AACD2A8"/>
    <w:lvl w:ilvl="0" w:tplc="04050001">
      <w:start w:val="1"/>
      <w:numFmt w:val="bullet"/>
      <w:lvlText w:val=""/>
      <w:lvlJc w:val="left"/>
      <w:pPr>
        <w:tabs>
          <w:tab w:val="num" w:pos="720"/>
        </w:tabs>
        <w:ind w:left="720" w:hanging="360"/>
      </w:pPr>
      <w:rPr>
        <w:rFonts w:ascii="Symbol" w:hAnsi="Symbol" w:hint="default"/>
      </w:rPr>
    </w:lvl>
    <w:lvl w:ilvl="1" w:tplc="04050003" w:tentative="1">
      <w:start w:val="1"/>
      <w:numFmt w:val="bullet"/>
      <w:lvlText w:val="o"/>
      <w:lvlJc w:val="left"/>
      <w:pPr>
        <w:tabs>
          <w:tab w:val="num" w:pos="1440"/>
        </w:tabs>
        <w:ind w:left="1440" w:hanging="360"/>
      </w:pPr>
      <w:rPr>
        <w:rFonts w:ascii="Courier New" w:hAnsi="Courier New" w:cs="Courier New" w:hint="default"/>
      </w:rPr>
    </w:lvl>
    <w:lvl w:ilvl="2" w:tplc="04050005" w:tentative="1">
      <w:start w:val="1"/>
      <w:numFmt w:val="bullet"/>
      <w:lvlText w:val=""/>
      <w:lvlJc w:val="left"/>
      <w:pPr>
        <w:tabs>
          <w:tab w:val="num" w:pos="2160"/>
        </w:tabs>
        <w:ind w:left="2160" w:hanging="360"/>
      </w:pPr>
      <w:rPr>
        <w:rFonts w:ascii="Wingdings" w:hAnsi="Wingdings" w:hint="default"/>
      </w:rPr>
    </w:lvl>
    <w:lvl w:ilvl="3" w:tplc="04050001" w:tentative="1">
      <w:start w:val="1"/>
      <w:numFmt w:val="bullet"/>
      <w:lvlText w:val=""/>
      <w:lvlJc w:val="left"/>
      <w:pPr>
        <w:tabs>
          <w:tab w:val="num" w:pos="2880"/>
        </w:tabs>
        <w:ind w:left="2880" w:hanging="360"/>
      </w:pPr>
      <w:rPr>
        <w:rFonts w:ascii="Symbol" w:hAnsi="Symbol" w:hint="default"/>
      </w:rPr>
    </w:lvl>
    <w:lvl w:ilvl="4" w:tplc="04050003" w:tentative="1">
      <w:start w:val="1"/>
      <w:numFmt w:val="bullet"/>
      <w:lvlText w:val="o"/>
      <w:lvlJc w:val="left"/>
      <w:pPr>
        <w:tabs>
          <w:tab w:val="num" w:pos="3600"/>
        </w:tabs>
        <w:ind w:left="3600" w:hanging="360"/>
      </w:pPr>
      <w:rPr>
        <w:rFonts w:ascii="Courier New" w:hAnsi="Courier New" w:cs="Courier New" w:hint="default"/>
      </w:rPr>
    </w:lvl>
    <w:lvl w:ilvl="5" w:tplc="04050005" w:tentative="1">
      <w:start w:val="1"/>
      <w:numFmt w:val="bullet"/>
      <w:lvlText w:val=""/>
      <w:lvlJc w:val="left"/>
      <w:pPr>
        <w:tabs>
          <w:tab w:val="num" w:pos="4320"/>
        </w:tabs>
        <w:ind w:left="4320" w:hanging="360"/>
      </w:pPr>
      <w:rPr>
        <w:rFonts w:ascii="Wingdings" w:hAnsi="Wingdings" w:hint="default"/>
      </w:rPr>
    </w:lvl>
    <w:lvl w:ilvl="6" w:tplc="04050001" w:tentative="1">
      <w:start w:val="1"/>
      <w:numFmt w:val="bullet"/>
      <w:lvlText w:val=""/>
      <w:lvlJc w:val="left"/>
      <w:pPr>
        <w:tabs>
          <w:tab w:val="num" w:pos="5040"/>
        </w:tabs>
        <w:ind w:left="5040" w:hanging="360"/>
      </w:pPr>
      <w:rPr>
        <w:rFonts w:ascii="Symbol" w:hAnsi="Symbol" w:hint="default"/>
      </w:rPr>
    </w:lvl>
    <w:lvl w:ilvl="7" w:tplc="04050003" w:tentative="1">
      <w:start w:val="1"/>
      <w:numFmt w:val="bullet"/>
      <w:lvlText w:val="o"/>
      <w:lvlJc w:val="left"/>
      <w:pPr>
        <w:tabs>
          <w:tab w:val="num" w:pos="5760"/>
        </w:tabs>
        <w:ind w:left="5760" w:hanging="360"/>
      </w:pPr>
      <w:rPr>
        <w:rFonts w:ascii="Courier New" w:hAnsi="Courier New" w:cs="Courier New" w:hint="default"/>
      </w:rPr>
    </w:lvl>
    <w:lvl w:ilvl="8" w:tplc="04050005" w:tentative="1">
      <w:start w:val="1"/>
      <w:numFmt w:val="bullet"/>
      <w:lvlText w:val=""/>
      <w:lvlJc w:val="left"/>
      <w:pPr>
        <w:tabs>
          <w:tab w:val="num" w:pos="6480"/>
        </w:tabs>
        <w:ind w:left="6480" w:hanging="360"/>
      </w:pPr>
      <w:rPr>
        <w:rFonts w:ascii="Wingdings" w:hAnsi="Wingdings" w:hint="default"/>
      </w:rPr>
    </w:lvl>
  </w:abstractNum>
  <w:abstractNum w:abstractNumId="6">
    <w:nsid w:val="14FD582E"/>
    <w:multiLevelType w:val="hybridMultilevel"/>
    <w:tmpl w:val="6FC8E1A2"/>
    <w:lvl w:ilvl="0" w:tplc="C010AFCA">
      <w:numFmt w:val="bullet"/>
      <w:lvlText w:val="-"/>
      <w:lvlJc w:val="left"/>
      <w:pPr>
        <w:ind w:left="1146" w:hanging="360"/>
      </w:pPr>
      <w:rPr>
        <w:rFonts w:ascii="Arial" w:eastAsia="Times New Roman" w:hAnsi="Arial" w:cs="Arial" w:hint="default"/>
      </w:rPr>
    </w:lvl>
    <w:lvl w:ilvl="1" w:tplc="04050003" w:tentative="1">
      <w:start w:val="1"/>
      <w:numFmt w:val="bullet"/>
      <w:lvlText w:val="o"/>
      <w:lvlJc w:val="left"/>
      <w:pPr>
        <w:ind w:left="1866" w:hanging="360"/>
      </w:pPr>
      <w:rPr>
        <w:rFonts w:ascii="Courier New" w:hAnsi="Courier New" w:cs="Courier New" w:hint="default"/>
      </w:rPr>
    </w:lvl>
    <w:lvl w:ilvl="2" w:tplc="04050005" w:tentative="1">
      <w:start w:val="1"/>
      <w:numFmt w:val="bullet"/>
      <w:lvlText w:val=""/>
      <w:lvlJc w:val="left"/>
      <w:pPr>
        <w:ind w:left="2586" w:hanging="360"/>
      </w:pPr>
      <w:rPr>
        <w:rFonts w:ascii="Wingdings" w:hAnsi="Wingdings" w:hint="default"/>
      </w:rPr>
    </w:lvl>
    <w:lvl w:ilvl="3" w:tplc="04050001" w:tentative="1">
      <w:start w:val="1"/>
      <w:numFmt w:val="bullet"/>
      <w:lvlText w:val=""/>
      <w:lvlJc w:val="left"/>
      <w:pPr>
        <w:ind w:left="3306" w:hanging="360"/>
      </w:pPr>
      <w:rPr>
        <w:rFonts w:ascii="Symbol" w:hAnsi="Symbol" w:hint="default"/>
      </w:rPr>
    </w:lvl>
    <w:lvl w:ilvl="4" w:tplc="04050003" w:tentative="1">
      <w:start w:val="1"/>
      <w:numFmt w:val="bullet"/>
      <w:lvlText w:val="o"/>
      <w:lvlJc w:val="left"/>
      <w:pPr>
        <w:ind w:left="4026" w:hanging="360"/>
      </w:pPr>
      <w:rPr>
        <w:rFonts w:ascii="Courier New" w:hAnsi="Courier New" w:cs="Courier New" w:hint="default"/>
      </w:rPr>
    </w:lvl>
    <w:lvl w:ilvl="5" w:tplc="04050005" w:tentative="1">
      <w:start w:val="1"/>
      <w:numFmt w:val="bullet"/>
      <w:lvlText w:val=""/>
      <w:lvlJc w:val="left"/>
      <w:pPr>
        <w:ind w:left="4746" w:hanging="360"/>
      </w:pPr>
      <w:rPr>
        <w:rFonts w:ascii="Wingdings" w:hAnsi="Wingdings" w:hint="default"/>
      </w:rPr>
    </w:lvl>
    <w:lvl w:ilvl="6" w:tplc="04050001" w:tentative="1">
      <w:start w:val="1"/>
      <w:numFmt w:val="bullet"/>
      <w:lvlText w:val=""/>
      <w:lvlJc w:val="left"/>
      <w:pPr>
        <w:ind w:left="5466" w:hanging="360"/>
      </w:pPr>
      <w:rPr>
        <w:rFonts w:ascii="Symbol" w:hAnsi="Symbol" w:hint="default"/>
      </w:rPr>
    </w:lvl>
    <w:lvl w:ilvl="7" w:tplc="04050003" w:tentative="1">
      <w:start w:val="1"/>
      <w:numFmt w:val="bullet"/>
      <w:lvlText w:val="o"/>
      <w:lvlJc w:val="left"/>
      <w:pPr>
        <w:ind w:left="6186" w:hanging="360"/>
      </w:pPr>
      <w:rPr>
        <w:rFonts w:ascii="Courier New" w:hAnsi="Courier New" w:cs="Courier New" w:hint="default"/>
      </w:rPr>
    </w:lvl>
    <w:lvl w:ilvl="8" w:tplc="04050005" w:tentative="1">
      <w:start w:val="1"/>
      <w:numFmt w:val="bullet"/>
      <w:lvlText w:val=""/>
      <w:lvlJc w:val="left"/>
      <w:pPr>
        <w:ind w:left="6906" w:hanging="360"/>
      </w:pPr>
      <w:rPr>
        <w:rFonts w:ascii="Wingdings" w:hAnsi="Wingdings" w:hint="default"/>
      </w:rPr>
    </w:lvl>
  </w:abstractNum>
  <w:abstractNum w:abstractNumId="7">
    <w:nsid w:val="2BB7592F"/>
    <w:multiLevelType w:val="hybridMultilevel"/>
    <w:tmpl w:val="A89AB858"/>
    <w:lvl w:ilvl="0" w:tplc="53266CE2">
      <w:start w:val="1"/>
      <w:numFmt w:val="decimal"/>
      <w:lvlText w:val="%1."/>
      <w:lvlJc w:val="left"/>
      <w:pPr>
        <w:ind w:left="851" w:hanging="284"/>
      </w:pPr>
      <w:rPr>
        <w:rFonts w:hint="default"/>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8">
    <w:nsid w:val="2E5B0BA6"/>
    <w:multiLevelType w:val="hybridMultilevel"/>
    <w:tmpl w:val="0A8E5B0A"/>
    <w:lvl w:ilvl="0" w:tplc="04050017">
      <w:start w:val="1"/>
      <w:numFmt w:val="lowerLetter"/>
      <w:lvlText w:val="%1)"/>
      <w:lvlJc w:val="left"/>
      <w:pPr>
        <w:ind w:left="720" w:hanging="360"/>
      </w:p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9">
    <w:nsid w:val="3A521EDC"/>
    <w:multiLevelType w:val="hybridMultilevel"/>
    <w:tmpl w:val="3174A2DE"/>
    <w:lvl w:ilvl="0" w:tplc="98D0D8E6">
      <w:start w:val="1"/>
      <w:numFmt w:val="decimal"/>
      <w:lvlText w:val="%1."/>
      <w:lvlJc w:val="left"/>
      <w:pPr>
        <w:ind w:left="720" w:hanging="360"/>
      </w:pPr>
      <w:rPr>
        <w:rFonts w:asciiTheme="minorHAnsi" w:hAnsiTheme="minorHAnsi" w:hint="default"/>
        <w:sz w:val="22"/>
        <w:szCs w:val="22"/>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10">
    <w:nsid w:val="3B4F72A9"/>
    <w:multiLevelType w:val="hybridMultilevel"/>
    <w:tmpl w:val="A7DE7254"/>
    <w:lvl w:ilvl="0" w:tplc="04050001">
      <w:start w:val="1"/>
      <w:numFmt w:val="bullet"/>
      <w:lvlText w:val=""/>
      <w:lvlJc w:val="left"/>
      <w:pPr>
        <w:tabs>
          <w:tab w:val="num" w:pos="783"/>
        </w:tabs>
        <w:ind w:left="783" w:hanging="360"/>
      </w:pPr>
      <w:rPr>
        <w:rFonts w:ascii="Symbol" w:hAnsi="Symbol" w:hint="default"/>
      </w:rPr>
    </w:lvl>
    <w:lvl w:ilvl="1" w:tplc="04050019">
      <w:start w:val="1"/>
      <w:numFmt w:val="lowerLetter"/>
      <w:lvlText w:val="%2."/>
      <w:lvlJc w:val="left"/>
      <w:pPr>
        <w:tabs>
          <w:tab w:val="num" w:pos="1440"/>
        </w:tabs>
        <w:ind w:left="1440" w:hanging="360"/>
      </w:pPr>
    </w:lvl>
    <w:lvl w:ilvl="2" w:tplc="0405001B" w:tentative="1">
      <w:start w:val="1"/>
      <w:numFmt w:val="lowerRoman"/>
      <w:lvlText w:val="%3."/>
      <w:lvlJc w:val="right"/>
      <w:pPr>
        <w:tabs>
          <w:tab w:val="num" w:pos="2160"/>
        </w:tabs>
        <w:ind w:left="2160" w:hanging="180"/>
      </w:pPr>
    </w:lvl>
    <w:lvl w:ilvl="3" w:tplc="0405000F" w:tentative="1">
      <w:start w:val="1"/>
      <w:numFmt w:val="decimal"/>
      <w:lvlText w:val="%4."/>
      <w:lvlJc w:val="left"/>
      <w:pPr>
        <w:tabs>
          <w:tab w:val="num" w:pos="2880"/>
        </w:tabs>
        <w:ind w:left="2880" w:hanging="360"/>
      </w:pPr>
    </w:lvl>
    <w:lvl w:ilvl="4" w:tplc="04050019" w:tentative="1">
      <w:start w:val="1"/>
      <w:numFmt w:val="lowerLetter"/>
      <w:lvlText w:val="%5."/>
      <w:lvlJc w:val="left"/>
      <w:pPr>
        <w:tabs>
          <w:tab w:val="num" w:pos="3600"/>
        </w:tabs>
        <w:ind w:left="3600" w:hanging="360"/>
      </w:pPr>
    </w:lvl>
    <w:lvl w:ilvl="5" w:tplc="0405001B" w:tentative="1">
      <w:start w:val="1"/>
      <w:numFmt w:val="lowerRoman"/>
      <w:lvlText w:val="%6."/>
      <w:lvlJc w:val="right"/>
      <w:pPr>
        <w:tabs>
          <w:tab w:val="num" w:pos="4320"/>
        </w:tabs>
        <w:ind w:left="4320" w:hanging="180"/>
      </w:pPr>
    </w:lvl>
    <w:lvl w:ilvl="6" w:tplc="0405000F" w:tentative="1">
      <w:start w:val="1"/>
      <w:numFmt w:val="decimal"/>
      <w:lvlText w:val="%7."/>
      <w:lvlJc w:val="left"/>
      <w:pPr>
        <w:tabs>
          <w:tab w:val="num" w:pos="5040"/>
        </w:tabs>
        <w:ind w:left="5040" w:hanging="360"/>
      </w:pPr>
    </w:lvl>
    <w:lvl w:ilvl="7" w:tplc="04050019" w:tentative="1">
      <w:start w:val="1"/>
      <w:numFmt w:val="lowerLetter"/>
      <w:lvlText w:val="%8."/>
      <w:lvlJc w:val="left"/>
      <w:pPr>
        <w:tabs>
          <w:tab w:val="num" w:pos="5760"/>
        </w:tabs>
        <w:ind w:left="5760" w:hanging="360"/>
      </w:pPr>
    </w:lvl>
    <w:lvl w:ilvl="8" w:tplc="0405001B" w:tentative="1">
      <w:start w:val="1"/>
      <w:numFmt w:val="lowerRoman"/>
      <w:lvlText w:val="%9."/>
      <w:lvlJc w:val="right"/>
      <w:pPr>
        <w:tabs>
          <w:tab w:val="num" w:pos="6480"/>
        </w:tabs>
        <w:ind w:left="6480" w:hanging="180"/>
      </w:pPr>
    </w:lvl>
  </w:abstractNum>
  <w:abstractNum w:abstractNumId="11">
    <w:nsid w:val="3FB845D1"/>
    <w:multiLevelType w:val="hybridMultilevel"/>
    <w:tmpl w:val="6ABC0F10"/>
    <w:lvl w:ilvl="0" w:tplc="04050017">
      <w:start w:val="1"/>
      <w:numFmt w:val="lowerLetter"/>
      <w:lvlText w:val="%1)"/>
      <w:lvlJc w:val="left"/>
      <w:pPr>
        <w:ind w:left="720" w:hanging="360"/>
      </w:p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12">
    <w:nsid w:val="4CE41CA9"/>
    <w:multiLevelType w:val="hybridMultilevel"/>
    <w:tmpl w:val="809A0422"/>
    <w:lvl w:ilvl="0" w:tplc="04050001">
      <w:start w:val="1"/>
      <w:numFmt w:val="bullet"/>
      <w:lvlText w:val=""/>
      <w:lvlJc w:val="left"/>
      <w:pPr>
        <w:ind w:left="1776" w:hanging="360"/>
      </w:pPr>
      <w:rPr>
        <w:rFonts w:ascii="Symbol" w:hAnsi="Symbol" w:hint="default"/>
      </w:rPr>
    </w:lvl>
    <w:lvl w:ilvl="1" w:tplc="04050003" w:tentative="1">
      <w:start w:val="1"/>
      <w:numFmt w:val="bullet"/>
      <w:lvlText w:val="o"/>
      <w:lvlJc w:val="left"/>
      <w:pPr>
        <w:ind w:left="2496" w:hanging="360"/>
      </w:pPr>
      <w:rPr>
        <w:rFonts w:ascii="Courier New" w:hAnsi="Courier New" w:cs="Courier New" w:hint="default"/>
      </w:rPr>
    </w:lvl>
    <w:lvl w:ilvl="2" w:tplc="04050005" w:tentative="1">
      <w:start w:val="1"/>
      <w:numFmt w:val="bullet"/>
      <w:lvlText w:val=""/>
      <w:lvlJc w:val="left"/>
      <w:pPr>
        <w:ind w:left="3216" w:hanging="360"/>
      </w:pPr>
      <w:rPr>
        <w:rFonts w:ascii="Wingdings" w:hAnsi="Wingdings" w:hint="default"/>
      </w:rPr>
    </w:lvl>
    <w:lvl w:ilvl="3" w:tplc="04050001" w:tentative="1">
      <w:start w:val="1"/>
      <w:numFmt w:val="bullet"/>
      <w:lvlText w:val=""/>
      <w:lvlJc w:val="left"/>
      <w:pPr>
        <w:ind w:left="3936" w:hanging="360"/>
      </w:pPr>
      <w:rPr>
        <w:rFonts w:ascii="Symbol" w:hAnsi="Symbol" w:hint="default"/>
      </w:rPr>
    </w:lvl>
    <w:lvl w:ilvl="4" w:tplc="04050003" w:tentative="1">
      <w:start w:val="1"/>
      <w:numFmt w:val="bullet"/>
      <w:lvlText w:val="o"/>
      <w:lvlJc w:val="left"/>
      <w:pPr>
        <w:ind w:left="4656" w:hanging="360"/>
      </w:pPr>
      <w:rPr>
        <w:rFonts w:ascii="Courier New" w:hAnsi="Courier New" w:cs="Courier New" w:hint="default"/>
      </w:rPr>
    </w:lvl>
    <w:lvl w:ilvl="5" w:tplc="04050005" w:tentative="1">
      <w:start w:val="1"/>
      <w:numFmt w:val="bullet"/>
      <w:lvlText w:val=""/>
      <w:lvlJc w:val="left"/>
      <w:pPr>
        <w:ind w:left="5376" w:hanging="360"/>
      </w:pPr>
      <w:rPr>
        <w:rFonts w:ascii="Wingdings" w:hAnsi="Wingdings" w:hint="default"/>
      </w:rPr>
    </w:lvl>
    <w:lvl w:ilvl="6" w:tplc="04050001" w:tentative="1">
      <w:start w:val="1"/>
      <w:numFmt w:val="bullet"/>
      <w:lvlText w:val=""/>
      <w:lvlJc w:val="left"/>
      <w:pPr>
        <w:ind w:left="6096" w:hanging="360"/>
      </w:pPr>
      <w:rPr>
        <w:rFonts w:ascii="Symbol" w:hAnsi="Symbol" w:hint="default"/>
      </w:rPr>
    </w:lvl>
    <w:lvl w:ilvl="7" w:tplc="04050003" w:tentative="1">
      <w:start w:val="1"/>
      <w:numFmt w:val="bullet"/>
      <w:lvlText w:val="o"/>
      <w:lvlJc w:val="left"/>
      <w:pPr>
        <w:ind w:left="6816" w:hanging="360"/>
      </w:pPr>
      <w:rPr>
        <w:rFonts w:ascii="Courier New" w:hAnsi="Courier New" w:cs="Courier New" w:hint="default"/>
      </w:rPr>
    </w:lvl>
    <w:lvl w:ilvl="8" w:tplc="04050005" w:tentative="1">
      <w:start w:val="1"/>
      <w:numFmt w:val="bullet"/>
      <w:lvlText w:val=""/>
      <w:lvlJc w:val="left"/>
      <w:pPr>
        <w:ind w:left="7536" w:hanging="360"/>
      </w:pPr>
      <w:rPr>
        <w:rFonts w:ascii="Wingdings" w:hAnsi="Wingdings" w:hint="default"/>
      </w:rPr>
    </w:lvl>
  </w:abstractNum>
  <w:abstractNum w:abstractNumId="13">
    <w:nsid w:val="4F292183"/>
    <w:multiLevelType w:val="hybridMultilevel"/>
    <w:tmpl w:val="876A7F42"/>
    <w:lvl w:ilvl="0" w:tplc="04050005">
      <w:start w:val="1"/>
      <w:numFmt w:val="bullet"/>
      <w:lvlText w:val=""/>
      <w:lvlJc w:val="left"/>
      <w:pPr>
        <w:ind w:left="1068" w:hanging="360"/>
      </w:pPr>
      <w:rPr>
        <w:rFonts w:ascii="Wingdings" w:hAnsi="Wingdings" w:hint="default"/>
      </w:rPr>
    </w:lvl>
    <w:lvl w:ilvl="1" w:tplc="04050003" w:tentative="1">
      <w:start w:val="1"/>
      <w:numFmt w:val="bullet"/>
      <w:lvlText w:val="o"/>
      <w:lvlJc w:val="left"/>
      <w:pPr>
        <w:ind w:left="1788" w:hanging="360"/>
      </w:pPr>
      <w:rPr>
        <w:rFonts w:ascii="Courier New" w:hAnsi="Courier New" w:cs="Courier New" w:hint="default"/>
      </w:rPr>
    </w:lvl>
    <w:lvl w:ilvl="2" w:tplc="04050005" w:tentative="1">
      <w:start w:val="1"/>
      <w:numFmt w:val="bullet"/>
      <w:lvlText w:val=""/>
      <w:lvlJc w:val="left"/>
      <w:pPr>
        <w:ind w:left="2508" w:hanging="360"/>
      </w:pPr>
      <w:rPr>
        <w:rFonts w:ascii="Wingdings" w:hAnsi="Wingdings" w:hint="default"/>
      </w:rPr>
    </w:lvl>
    <w:lvl w:ilvl="3" w:tplc="04050001" w:tentative="1">
      <w:start w:val="1"/>
      <w:numFmt w:val="bullet"/>
      <w:lvlText w:val=""/>
      <w:lvlJc w:val="left"/>
      <w:pPr>
        <w:ind w:left="3228" w:hanging="360"/>
      </w:pPr>
      <w:rPr>
        <w:rFonts w:ascii="Symbol" w:hAnsi="Symbol" w:hint="default"/>
      </w:rPr>
    </w:lvl>
    <w:lvl w:ilvl="4" w:tplc="04050003" w:tentative="1">
      <w:start w:val="1"/>
      <w:numFmt w:val="bullet"/>
      <w:lvlText w:val="o"/>
      <w:lvlJc w:val="left"/>
      <w:pPr>
        <w:ind w:left="3948" w:hanging="360"/>
      </w:pPr>
      <w:rPr>
        <w:rFonts w:ascii="Courier New" w:hAnsi="Courier New" w:cs="Courier New" w:hint="default"/>
      </w:rPr>
    </w:lvl>
    <w:lvl w:ilvl="5" w:tplc="04050005" w:tentative="1">
      <w:start w:val="1"/>
      <w:numFmt w:val="bullet"/>
      <w:lvlText w:val=""/>
      <w:lvlJc w:val="left"/>
      <w:pPr>
        <w:ind w:left="4668" w:hanging="360"/>
      </w:pPr>
      <w:rPr>
        <w:rFonts w:ascii="Wingdings" w:hAnsi="Wingdings" w:hint="default"/>
      </w:rPr>
    </w:lvl>
    <w:lvl w:ilvl="6" w:tplc="04050001" w:tentative="1">
      <w:start w:val="1"/>
      <w:numFmt w:val="bullet"/>
      <w:lvlText w:val=""/>
      <w:lvlJc w:val="left"/>
      <w:pPr>
        <w:ind w:left="5388" w:hanging="360"/>
      </w:pPr>
      <w:rPr>
        <w:rFonts w:ascii="Symbol" w:hAnsi="Symbol" w:hint="default"/>
      </w:rPr>
    </w:lvl>
    <w:lvl w:ilvl="7" w:tplc="04050003" w:tentative="1">
      <w:start w:val="1"/>
      <w:numFmt w:val="bullet"/>
      <w:lvlText w:val="o"/>
      <w:lvlJc w:val="left"/>
      <w:pPr>
        <w:ind w:left="6108" w:hanging="360"/>
      </w:pPr>
      <w:rPr>
        <w:rFonts w:ascii="Courier New" w:hAnsi="Courier New" w:cs="Courier New" w:hint="default"/>
      </w:rPr>
    </w:lvl>
    <w:lvl w:ilvl="8" w:tplc="04050005" w:tentative="1">
      <w:start w:val="1"/>
      <w:numFmt w:val="bullet"/>
      <w:lvlText w:val=""/>
      <w:lvlJc w:val="left"/>
      <w:pPr>
        <w:ind w:left="6828" w:hanging="360"/>
      </w:pPr>
      <w:rPr>
        <w:rFonts w:ascii="Wingdings" w:hAnsi="Wingdings" w:hint="default"/>
      </w:rPr>
    </w:lvl>
  </w:abstractNum>
  <w:abstractNum w:abstractNumId="14">
    <w:nsid w:val="53D55EA1"/>
    <w:multiLevelType w:val="hybridMultilevel"/>
    <w:tmpl w:val="FC7A59DE"/>
    <w:lvl w:ilvl="0" w:tplc="0405000F">
      <w:start w:val="1"/>
      <w:numFmt w:val="decimal"/>
      <w:lvlText w:val="%1."/>
      <w:lvlJc w:val="left"/>
      <w:pPr>
        <w:ind w:left="720" w:hanging="360"/>
      </w:p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15">
    <w:nsid w:val="552068BA"/>
    <w:multiLevelType w:val="hybridMultilevel"/>
    <w:tmpl w:val="D58ABAFE"/>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6">
    <w:nsid w:val="59251B1C"/>
    <w:multiLevelType w:val="multilevel"/>
    <w:tmpl w:val="99DC26DA"/>
    <w:lvl w:ilvl="0">
      <w:start w:val="1"/>
      <w:numFmt w:val="decimal"/>
      <w:pStyle w:val="Nadpis1"/>
      <w:lvlText w:val="%1"/>
      <w:lvlJc w:val="left"/>
      <w:pPr>
        <w:tabs>
          <w:tab w:val="num" w:pos="432"/>
        </w:tabs>
        <w:ind w:left="432" w:hanging="432"/>
      </w:pPr>
    </w:lvl>
    <w:lvl w:ilvl="1">
      <w:start w:val="1"/>
      <w:numFmt w:val="decimal"/>
      <w:pStyle w:val="Nadpis2"/>
      <w:lvlText w:val="%1.%2"/>
      <w:lvlJc w:val="left"/>
      <w:pPr>
        <w:tabs>
          <w:tab w:val="num" w:pos="860"/>
        </w:tabs>
        <w:ind w:left="860" w:hanging="576"/>
      </w:pPr>
    </w:lvl>
    <w:lvl w:ilvl="2">
      <w:start w:val="1"/>
      <w:numFmt w:val="decimal"/>
      <w:pStyle w:val="Nadpis3"/>
      <w:lvlText w:val="%1.%2.%3"/>
      <w:lvlJc w:val="left"/>
      <w:pPr>
        <w:tabs>
          <w:tab w:val="num" w:pos="720"/>
        </w:tabs>
        <w:ind w:left="720" w:hanging="720"/>
      </w:pPr>
      <w:rPr>
        <w:rFonts w:asciiTheme="minorHAnsi" w:hAnsiTheme="minorHAnsi" w:cstheme="minorHAnsi" w:hint="default"/>
      </w:rPr>
    </w:lvl>
    <w:lvl w:ilvl="3">
      <w:start w:val="1"/>
      <w:numFmt w:val="decimal"/>
      <w:pStyle w:val="Nadpis4"/>
      <w:lvlText w:val="%1.%2.%3.%4"/>
      <w:lvlJc w:val="left"/>
      <w:pPr>
        <w:tabs>
          <w:tab w:val="num" w:pos="864"/>
        </w:tabs>
        <w:ind w:left="864" w:hanging="864"/>
      </w:pPr>
    </w:lvl>
    <w:lvl w:ilvl="4">
      <w:start w:val="1"/>
      <w:numFmt w:val="decimal"/>
      <w:lvlText w:val="%1.%2.%3.%4.%5"/>
      <w:lvlJc w:val="left"/>
      <w:pPr>
        <w:tabs>
          <w:tab w:val="num" w:pos="1008"/>
        </w:tabs>
        <w:ind w:left="1008" w:hanging="1008"/>
      </w:pPr>
    </w:lvl>
    <w:lvl w:ilvl="5">
      <w:start w:val="1"/>
      <w:numFmt w:val="decimal"/>
      <w:lvlText w:val="%1.%2.%3.%4.%5.%6"/>
      <w:lvlJc w:val="left"/>
      <w:pPr>
        <w:tabs>
          <w:tab w:val="num" w:pos="1152"/>
        </w:tabs>
        <w:ind w:left="1152" w:hanging="1152"/>
      </w:pPr>
    </w:lvl>
    <w:lvl w:ilvl="6">
      <w:start w:val="1"/>
      <w:numFmt w:val="decimal"/>
      <w:lvlText w:val="%1.%2.%3.%4.%5.%6.%7"/>
      <w:lvlJc w:val="left"/>
      <w:pPr>
        <w:tabs>
          <w:tab w:val="num" w:pos="1296"/>
        </w:tabs>
        <w:ind w:left="1296" w:hanging="1296"/>
      </w:pPr>
    </w:lvl>
    <w:lvl w:ilvl="7">
      <w:start w:val="1"/>
      <w:numFmt w:val="decimal"/>
      <w:lvlText w:val="%1.%2.%3.%4.%5.%6.%7.%8"/>
      <w:lvlJc w:val="left"/>
      <w:pPr>
        <w:tabs>
          <w:tab w:val="num" w:pos="1440"/>
        </w:tabs>
        <w:ind w:left="1440" w:hanging="1440"/>
      </w:pPr>
    </w:lvl>
    <w:lvl w:ilvl="8">
      <w:start w:val="1"/>
      <w:numFmt w:val="decimal"/>
      <w:lvlText w:val="%1.%2.%3.%4.%5.%6.%7.%8.%9"/>
      <w:lvlJc w:val="left"/>
      <w:pPr>
        <w:tabs>
          <w:tab w:val="num" w:pos="1584"/>
        </w:tabs>
        <w:ind w:left="1584" w:hanging="1584"/>
      </w:pPr>
    </w:lvl>
  </w:abstractNum>
  <w:abstractNum w:abstractNumId="17">
    <w:nsid w:val="5B9D69B2"/>
    <w:multiLevelType w:val="hybridMultilevel"/>
    <w:tmpl w:val="C7AEE4C2"/>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8">
    <w:nsid w:val="667F54D7"/>
    <w:multiLevelType w:val="hybridMultilevel"/>
    <w:tmpl w:val="5F2CA3D0"/>
    <w:lvl w:ilvl="0" w:tplc="0C208054">
      <w:start w:val="1"/>
      <w:numFmt w:val="decimal"/>
      <w:lvlText w:val="[%1]"/>
      <w:lvlJc w:val="left"/>
      <w:pPr>
        <w:ind w:left="720" w:hanging="360"/>
      </w:pPr>
      <w:rPr>
        <w:rFonts w:asciiTheme="minorHAnsi" w:hAnsiTheme="minorHAnsi" w:hint="default"/>
        <w:sz w:val="20"/>
        <w:szCs w:val="20"/>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19">
    <w:nsid w:val="6E0634F3"/>
    <w:multiLevelType w:val="hybridMultilevel"/>
    <w:tmpl w:val="3D262D00"/>
    <w:lvl w:ilvl="0" w:tplc="A3DCAC0C">
      <w:start w:val="1"/>
      <w:numFmt w:val="decimal"/>
      <w:lvlText w:val="%1."/>
      <w:lvlJc w:val="left"/>
      <w:pPr>
        <w:ind w:left="720" w:hanging="360"/>
      </w:pPr>
      <w:rPr>
        <w:rFonts w:ascii="Courier New" w:hAnsi="Courier New" w:hint="default"/>
        <w:sz w:val="20"/>
        <w:szCs w:val="20"/>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20">
    <w:nsid w:val="6E9939CA"/>
    <w:multiLevelType w:val="hybridMultilevel"/>
    <w:tmpl w:val="96B2C788"/>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21">
    <w:nsid w:val="76277BE4"/>
    <w:multiLevelType w:val="hybridMultilevel"/>
    <w:tmpl w:val="57664A04"/>
    <w:lvl w:ilvl="0" w:tplc="04050001">
      <w:start w:val="1"/>
      <w:numFmt w:val="bullet"/>
      <w:lvlText w:val=""/>
      <w:lvlJc w:val="left"/>
      <w:pPr>
        <w:tabs>
          <w:tab w:val="num" w:pos="1077"/>
        </w:tabs>
        <w:ind w:left="851" w:hanging="284"/>
      </w:pPr>
      <w:rPr>
        <w:rFonts w:ascii="Symbol" w:hAnsi="Symbol" w:hint="default"/>
      </w:rPr>
    </w:lvl>
    <w:lvl w:ilvl="1" w:tplc="04050003" w:tentative="1">
      <w:start w:val="1"/>
      <w:numFmt w:val="bullet"/>
      <w:lvlText w:val="o"/>
      <w:lvlJc w:val="left"/>
      <w:pPr>
        <w:tabs>
          <w:tab w:val="num" w:pos="1440"/>
        </w:tabs>
        <w:ind w:left="1440" w:hanging="360"/>
      </w:pPr>
      <w:rPr>
        <w:rFonts w:ascii="Courier New" w:hAnsi="Courier New" w:cs="Courier New" w:hint="default"/>
      </w:rPr>
    </w:lvl>
    <w:lvl w:ilvl="2" w:tplc="04050005" w:tentative="1">
      <w:start w:val="1"/>
      <w:numFmt w:val="bullet"/>
      <w:lvlText w:val=""/>
      <w:lvlJc w:val="left"/>
      <w:pPr>
        <w:tabs>
          <w:tab w:val="num" w:pos="2160"/>
        </w:tabs>
        <w:ind w:left="2160" w:hanging="360"/>
      </w:pPr>
      <w:rPr>
        <w:rFonts w:ascii="Wingdings" w:hAnsi="Wingdings" w:hint="default"/>
      </w:rPr>
    </w:lvl>
    <w:lvl w:ilvl="3" w:tplc="04050001" w:tentative="1">
      <w:start w:val="1"/>
      <w:numFmt w:val="bullet"/>
      <w:lvlText w:val=""/>
      <w:lvlJc w:val="left"/>
      <w:pPr>
        <w:tabs>
          <w:tab w:val="num" w:pos="2880"/>
        </w:tabs>
        <w:ind w:left="2880" w:hanging="360"/>
      </w:pPr>
      <w:rPr>
        <w:rFonts w:ascii="Symbol" w:hAnsi="Symbol" w:hint="default"/>
      </w:rPr>
    </w:lvl>
    <w:lvl w:ilvl="4" w:tplc="04050003" w:tentative="1">
      <w:start w:val="1"/>
      <w:numFmt w:val="bullet"/>
      <w:lvlText w:val="o"/>
      <w:lvlJc w:val="left"/>
      <w:pPr>
        <w:tabs>
          <w:tab w:val="num" w:pos="3600"/>
        </w:tabs>
        <w:ind w:left="3600" w:hanging="360"/>
      </w:pPr>
      <w:rPr>
        <w:rFonts w:ascii="Courier New" w:hAnsi="Courier New" w:cs="Courier New" w:hint="default"/>
      </w:rPr>
    </w:lvl>
    <w:lvl w:ilvl="5" w:tplc="04050005" w:tentative="1">
      <w:start w:val="1"/>
      <w:numFmt w:val="bullet"/>
      <w:lvlText w:val=""/>
      <w:lvlJc w:val="left"/>
      <w:pPr>
        <w:tabs>
          <w:tab w:val="num" w:pos="4320"/>
        </w:tabs>
        <w:ind w:left="4320" w:hanging="360"/>
      </w:pPr>
      <w:rPr>
        <w:rFonts w:ascii="Wingdings" w:hAnsi="Wingdings" w:hint="default"/>
      </w:rPr>
    </w:lvl>
    <w:lvl w:ilvl="6" w:tplc="04050001" w:tentative="1">
      <w:start w:val="1"/>
      <w:numFmt w:val="bullet"/>
      <w:lvlText w:val=""/>
      <w:lvlJc w:val="left"/>
      <w:pPr>
        <w:tabs>
          <w:tab w:val="num" w:pos="5040"/>
        </w:tabs>
        <w:ind w:left="5040" w:hanging="360"/>
      </w:pPr>
      <w:rPr>
        <w:rFonts w:ascii="Symbol" w:hAnsi="Symbol" w:hint="default"/>
      </w:rPr>
    </w:lvl>
    <w:lvl w:ilvl="7" w:tplc="04050003" w:tentative="1">
      <w:start w:val="1"/>
      <w:numFmt w:val="bullet"/>
      <w:lvlText w:val="o"/>
      <w:lvlJc w:val="left"/>
      <w:pPr>
        <w:tabs>
          <w:tab w:val="num" w:pos="5760"/>
        </w:tabs>
        <w:ind w:left="5760" w:hanging="360"/>
      </w:pPr>
      <w:rPr>
        <w:rFonts w:ascii="Courier New" w:hAnsi="Courier New" w:cs="Courier New" w:hint="default"/>
      </w:rPr>
    </w:lvl>
    <w:lvl w:ilvl="8" w:tplc="04050005" w:tentative="1">
      <w:start w:val="1"/>
      <w:numFmt w:val="bullet"/>
      <w:lvlText w:val=""/>
      <w:lvlJc w:val="left"/>
      <w:pPr>
        <w:tabs>
          <w:tab w:val="num" w:pos="6480"/>
        </w:tabs>
        <w:ind w:left="6480" w:hanging="360"/>
      </w:pPr>
      <w:rPr>
        <w:rFonts w:ascii="Wingdings" w:hAnsi="Wingdings" w:hint="default"/>
      </w:rPr>
    </w:lvl>
  </w:abstractNum>
  <w:abstractNum w:abstractNumId="22">
    <w:nsid w:val="77D4534A"/>
    <w:multiLevelType w:val="multilevel"/>
    <w:tmpl w:val="DF2C3A88"/>
    <w:lvl w:ilvl="0">
      <w:start w:val="1"/>
      <w:numFmt w:val="decimal"/>
      <w:lvlText w:val="%1"/>
      <w:lvlJc w:val="left"/>
      <w:pPr>
        <w:tabs>
          <w:tab w:val="num" w:pos="432"/>
        </w:tabs>
        <w:ind w:left="432" w:hanging="432"/>
      </w:pPr>
    </w:lvl>
    <w:lvl w:ilvl="1">
      <w:start w:val="1"/>
      <w:numFmt w:val="decimal"/>
      <w:lvlText w:val="%1.%2"/>
      <w:lvlJc w:val="left"/>
      <w:pPr>
        <w:tabs>
          <w:tab w:val="num" w:pos="576"/>
        </w:tabs>
        <w:ind w:left="576" w:hanging="576"/>
      </w:pPr>
    </w:lvl>
    <w:lvl w:ilvl="2">
      <w:start w:val="1"/>
      <w:numFmt w:val="decimal"/>
      <w:lvlText w:val="%1.%2.%3"/>
      <w:lvlJc w:val="left"/>
      <w:pPr>
        <w:tabs>
          <w:tab w:val="num" w:pos="720"/>
        </w:tabs>
        <w:ind w:left="720" w:hanging="720"/>
      </w:pPr>
    </w:lvl>
    <w:lvl w:ilvl="3">
      <w:start w:val="1"/>
      <w:numFmt w:val="decimal"/>
      <w:lvlText w:val="%1.%2.%3.%4"/>
      <w:lvlJc w:val="left"/>
      <w:pPr>
        <w:tabs>
          <w:tab w:val="num" w:pos="864"/>
        </w:tabs>
        <w:ind w:left="864" w:hanging="864"/>
      </w:pPr>
    </w:lvl>
    <w:lvl w:ilvl="4">
      <w:start w:val="1"/>
      <w:numFmt w:val="decimal"/>
      <w:lvlText w:val="%1.%2.%3.%4.%5"/>
      <w:lvlJc w:val="left"/>
      <w:pPr>
        <w:tabs>
          <w:tab w:val="num" w:pos="1008"/>
        </w:tabs>
        <w:ind w:left="1008" w:hanging="1008"/>
      </w:pPr>
    </w:lvl>
    <w:lvl w:ilvl="5">
      <w:start w:val="1"/>
      <w:numFmt w:val="decimal"/>
      <w:lvlText w:val="%1.%2.%3.%4.%5.%6"/>
      <w:lvlJc w:val="left"/>
      <w:pPr>
        <w:tabs>
          <w:tab w:val="num" w:pos="1152"/>
        </w:tabs>
        <w:ind w:left="1152" w:hanging="1152"/>
      </w:pPr>
    </w:lvl>
    <w:lvl w:ilvl="6">
      <w:start w:val="1"/>
      <w:numFmt w:val="decimal"/>
      <w:lvlText w:val="%1.%2.%3.%4.%5.%6.%7"/>
      <w:lvlJc w:val="left"/>
      <w:pPr>
        <w:tabs>
          <w:tab w:val="num" w:pos="1296"/>
        </w:tabs>
        <w:ind w:left="1296" w:hanging="1296"/>
      </w:pPr>
    </w:lvl>
    <w:lvl w:ilvl="7">
      <w:start w:val="1"/>
      <w:numFmt w:val="decimal"/>
      <w:lvlText w:val="%1.%2.%3.%4.%5.%6.%7.%8"/>
      <w:lvlJc w:val="left"/>
      <w:pPr>
        <w:tabs>
          <w:tab w:val="num" w:pos="1440"/>
        </w:tabs>
        <w:ind w:left="1440" w:hanging="1440"/>
      </w:pPr>
    </w:lvl>
    <w:lvl w:ilvl="8">
      <w:start w:val="1"/>
      <w:numFmt w:val="decimal"/>
      <w:lvlText w:val="%1.%2.%3.%4.%5.%6.%7.%8.%9"/>
      <w:lvlJc w:val="left"/>
      <w:pPr>
        <w:tabs>
          <w:tab w:val="num" w:pos="1584"/>
        </w:tabs>
        <w:ind w:left="1584" w:hanging="1584"/>
      </w:pPr>
    </w:lvl>
  </w:abstractNum>
  <w:abstractNum w:abstractNumId="23">
    <w:nsid w:val="79AC2018"/>
    <w:multiLevelType w:val="hybridMultilevel"/>
    <w:tmpl w:val="CEDC8B18"/>
    <w:lvl w:ilvl="0" w:tplc="04050001">
      <w:start w:val="1"/>
      <w:numFmt w:val="bullet"/>
      <w:lvlText w:val=""/>
      <w:lvlJc w:val="left"/>
      <w:pPr>
        <w:ind w:left="1776" w:hanging="360"/>
      </w:pPr>
      <w:rPr>
        <w:rFonts w:ascii="Symbol" w:hAnsi="Symbol" w:hint="default"/>
      </w:rPr>
    </w:lvl>
    <w:lvl w:ilvl="1" w:tplc="04050003" w:tentative="1">
      <w:start w:val="1"/>
      <w:numFmt w:val="bullet"/>
      <w:lvlText w:val="o"/>
      <w:lvlJc w:val="left"/>
      <w:pPr>
        <w:ind w:left="2496" w:hanging="360"/>
      </w:pPr>
      <w:rPr>
        <w:rFonts w:ascii="Courier New" w:hAnsi="Courier New" w:cs="Courier New" w:hint="default"/>
      </w:rPr>
    </w:lvl>
    <w:lvl w:ilvl="2" w:tplc="04050005" w:tentative="1">
      <w:start w:val="1"/>
      <w:numFmt w:val="bullet"/>
      <w:lvlText w:val=""/>
      <w:lvlJc w:val="left"/>
      <w:pPr>
        <w:ind w:left="3216" w:hanging="360"/>
      </w:pPr>
      <w:rPr>
        <w:rFonts w:ascii="Wingdings" w:hAnsi="Wingdings" w:hint="default"/>
      </w:rPr>
    </w:lvl>
    <w:lvl w:ilvl="3" w:tplc="04050001" w:tentative="1">
      <w:start w:val="1"/>
      <w:numFmt w:val="bullet"/>
      <w:lvlText w:val=""/>
      <w:lvlJc w:val="left"/>
      <w:pPr>
        <w:ind w:left="3936" w:hanging="360"/>
      </w:pPr>
      <w:rPr>
        <w:rFonts w:ascii="Symbol" w:hAnsi="Symbol" w:hint="default"/>
      </w:rPr>
    </w:lvl>
    <w:lvl w:ilvl="4" w:tplc="04050003" w:tentative="1">
      <w:start w:val="1"/>
      <w:numFmt w:val="bullet"/>
      <w:lvlText w:val="o"/>
      <w:lvlJc w:val="left"/>
      <w:pPr>
        <w:ind w:left="4656" w:hanging="360"/>
      </w:pPr>
      <w:rPr>
        <w:rFonts w:ascii="Courier New" w:hAnsi="Courier New" w:cs="Courier New" w:hint="default"/>
      </w:rPr>
    </w:lvl>
    <w:lvl w:ilvl="5" w:tplc="04050005" w:tentative="1">
      <w:start w:val="1"/>
      <w:numFmt w:val="bullet"/>
      <w:lvlText w:val=""/>
      <w:lvlJc w:val="left"/>
      <w:pPr>
        <w:ind w:left="5376" w:hanging="360"/>
      </w:pPr>
      <w:rPr>
        <w:rFonts w:ascii="Wingdings" w:hAnsi="Wingdings" w:hint="default"/>
      </w:rPr>
    </w:lvl>
    <w:lvl w:ilvl="6" w:tplc="04050001" w:tentative="1">
      <w:start w:val="1"/>
      <w:numFmt w:val="bullet"/>
      <w:lvlText w:val=""/>
      <w:lvlJc w:val="left"/>
      <w:pPr>
        <w:ind w:left="6096" w:hanging="360"/>
      </w:pPr>
      <w:rPr>
        <w:rFonts w:ascii="Symbol" w:hAnsi="Symbol" w:hint="default"/>
      </w:rPr>
    </w:lvl>
    <w:lvl w:ilvl="7" w:tplc="04050003" w:tentative="1">
      <w:start w:val="1"/>
      <w:numFmt w:val="bullet"/>
      <w:lvlText w:val="o"/>
      <w:lvlJc w:val="left"/>
      <w:pPr>
        <w:ind w:left="6816" w:hanging="360"/>
      </w:pPr>
      <w:rPr>
        <w:rFonts w:ascii="Courier New" w:hAnsi="Courier New" w:cs="Courier New" w:hint="default"/>
      </w:rPr>
    </w:lvl>
    <w:lvl w:ilvl="8" w:tplc="04050005" w:tentative="1">
      <w:start w:val="1"/>
      <w:numFmt w:val="bullet"/>
      <w:lvlText w:val=""/>
      <w:lvlJc w:val="left"/>
      <w:pPr>
        <w:ind w:left="7536" w:hanging="360"/>
      </w:pPr>
      <w:rPr>
        <w:rFonts w:ascii="Wingdings" w:hAnsi="Wingdings" w:hint="default"/>
      </w:rPr>
    </w:lvl>
  </w:abstractNum>
  <w:abstractNum w:abstractNumId="24">
    <w:nsid w:val="7C68691A"/>
    <w:multiLevelType w:val="hybridMultilevel"/>
    <w:tmpl w:val="93E675F0"/>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num w:numId="1">
    <w:abstractNumId w:val="16"/>
  </w:num>
  <w:num w:numId="2">
    <w:abstractNumId w:val="18"/>
  </w:num>
  <w:num w:numId="3">
    <w:abstractNumId w:val="20"/>
  </w:num>
  <w:num w:numId="4">
    <w:abstractNumId w:val="8"/>
  </w:num>
  <w:num w:numId="5">
    <w:abstractNumId w:val="19"/>
  </w:num>
  <w:num w:numId="6">
    <w:abstractNumId w:val="21"/>
  </w:num>
  <w:num w:numId="7">
    <w:abstractNumId w:val="13"/>
  </w:num>
  <w:num w:numId="8">
    <w:abstractNumId w:val="9"/>
  </w:num>
  <w:num w:numId="9">
    <w:abstractNumId w:val="22"/>
  </w:num>
  <w:num w:numId="10">
    <w:abstractNumId w:val="10"/>
  </w:num>
  <w:num w:numId="11">
    <w:abstractNumId w:val="5"/>
  </w:num>
  <w:num w:numId="12">
    <w:abstractNumId w:val="2"/>
  </w:num>
  <w:num w:numId="13">
    <w:abstractNumId w:val="15"/>
  </w:num>
  <w:num w:numId="14">
    <w:abstractNumId w:val="4"/>
  </w:num>
  <w:num w:numId="15">
    <w:abstractNumId w:val="23"/>
  </w:num>
  <w:num w:numId="16">
    <w:abstractNumId w:val="12"/>
  </w:num>
  <w:num w:numId="17">
    <w:abstractNumId w:val="7"/>
  </w:num>
  <w:num w:numId="18">
    <w:abstractNumId w:val="11"/>
  </w:num>
  <w:num w:numId="19">
    <w:abstractNumId w:val="24"/>
  </w:num>
  <w:num w:numId="20">
    <w:abstractNumId w:val="17"/>
  </w:num>
  <w:num w:numId="21">
    <w:abstractNumId w:val="14"/>
  </w:num>
  <w:num w:numId="22">
    <w:abstractNumId w:val="1"/>
  </w:num>
  <w:num w:numId="23">
    <w:abstractNumId w:val="0"/>
  </w:num>
  <w:num w:numId="24">
    <w:abstractNumId w:val="6"/>
  </w:num>
  <w:num w:numId="25">
    <w:abstractNumId w:val="3"/>
  </w:num>
  <w:numIdMacAtCleanup w:val="3"/>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00"/>
  <w:displayBackgroundShape/>
  <w:embedSystemFonts/>
  <w:proofState w:spelling="clean" w:grammar="clean"/>
  <w:stylePaneFormatFilter w:val="3F01"/>
  <w:defaultTabStop w:val="708"/>
  <w:hyphenationZone w:val="425"/>
  <w:drawingGridHorizontalSpacing w:val="57"/>
  <w:drawingGridVerticalSpacing w:val="57"/>
  <w:noPunctuationKerning/>
  <w:characterSpacingControl w:val="doNotCompress"/>
  <w:hdrShapeDefaults>
    <o:shapedefaults v:ext="edit" spidmax="2051"/>
    <o:shapelayout v:ext="edit">
      <o:idmap v:ext="edit" data="2"/>
      <o:rules v:ext="edit">
        <o:r id="V:Rule3" type="connector" idref="#AutoShape 4"/>
        <o:r id="V:Rule4" type="connector" idref="#AutoShape 2"/>
      </o:rules>
    </o:shapelayout>
  </w:hdrShapeDefaults>
  <w:footnotePr>
    <w:footnote w:id="-1"/>
    <w:footnote w:id="0"/>
  </w:footnotePr>
  <w:endnotePr>
    <w:endnote w:id="-1"/>
    <w:endnote w:id="0"/>
  </w:endnotePr>
  <w:compat>
    <w:useFELayout/>
  </w:compat>
  <w:rsids>
    <w:rsidRoot w:val="00164134"/>
    <w:rsid w:val="0000131D"/>
    <w:rsid w:val="00001831"/>
    <w:rsid w:val="0000308B"/>
    <w:rsid w:val="0000572D"/>
    <w:rsid w:val="000062FB"/>
    <w:rsid w:val="000071F7"/>
    <w:rsid w:val="00010D5E"/>
    <w:rsid w:val="00012891"/>
    <w:rsid w:val="000148C6"/>
    <w:rsid w:val="00015503"/>
    <w:rsid w:val="00015766"/>
    <w:rsid w:val="00021298"/>
    <w:rsid w:val="0002214A"/>
    <w:rsid w:val="000229D7"/>
    <w:rsid w:val="00022BD8"/>
    <w:rsid w:val="00024205"/>
    <w:rsid w:val="00026015"/>
    <w:rsid w:val="00027E5F"/>
    <w:rsid w:val="00030D34"/>
    <w:rsid w:val="00031C02"/>
    <w:rsid w:val="00031EA5"/>
    <w:rsid w:val="0003364B"/>
    <w:rsid w:val="00036E80"/>
    <w:rsid w:val="0004470D"/>
    <w:rsid w:val="00046BA7"/>
    <w:rsid w:val="0004765D"/>
    <w:rsid w:val="00047EC5"/>
    <w:rsid w:val="0005089B"/>
    <w:rsid w:val="000527AE"/>
    <w:rsid w:val="00052C52"/>
    <w:rsid w:val="00060B11"/>
    <w:rsid w:val="0006321B"/>
    <w:rsid w:val="00063CB9"/>
    <w:rsid w:val="00065A04"/>
    <w:rsid w:val="00065ABD"/>
    <w:rsid w:val="00070478"/>
    <w:rsid w:val="00074599"/>
    <w:rsid w:val="000754F1"/>
    <w:rsid w:val="000760B1"/>
    <w:rsid w:val="00080DF1"/>
    <w:rsid w:val="00080E27"/>
    <w:rsid w:val="00080EFA"/>
    <w:rsid w:val="00082180"/>
    <w:rsid w:val="0008488E"/>
    <w:rsid w:val="000868A1"/>
    <w:rsid w:val="000874F6"/>
    <w:rsid w:val="00087859"/>
    <w:rsid w:val="0009015C"/>
    <w:rsid w:val="00090A92"/>
    <w:rsid w:val="00091891"/>
    <w:rsid w:val="000928C4"/>
    <w:rsid w:val="000929BA"/>
    <w:rsid w:val="000937EA"/>
    <w:rsid w:val="0009438C"/>
    <w:rsid w:val="000947AB"/>
    <w:rsid w:val="000949EF"/>
    <w:rsid w:val="0009501C"/>
    <w:rsid w:val="000A23B5"/>
    <w:rsid w:val="000A4B73"/>
    <w:rsid w:val="000A4FA9"/>
    <w:rsid w:val="000A5478"/>
    <w:rsid w:val="000A65EC"/>
    <w:rsid w:val="000A66ED"/>
    <w:rsid w:val="000B1382"/>
    <w:rsid w:val="000B373C"/>
    <w:rsid w:val="000C21BA"/>
    <w:rsid w:val="000C3720"/>
    <w:rsid w:val="000C51E0"/>
    <w:rsid w:val="000C51F8"/>
    <w:rsid w:val="000C523A"/>
    <w:rsid w:val="000C686C"/>
    <w:rsid w:val="000C6AEF"/>
    <w:rsid w:val="000D2410"/>
    <w:rsid w:val="000D2C0C"/>
    <w:rsid w:val="000D354A"/>
    <w:rsid w:val="000D60CD"/>
    <w:rsid w:val="000D637A"/>
    <w:rsid w:val="000D643A"/>
    <w:rsid w:val="000D650D"/>
    <w:rsid w:val="000D710C"/>
    <w:rsid w:val="000E4857"/>
    <w:rsid w:val="000E5EE7"/>
    <w:rsid w:val="000E7226"/>
    <w:rsid w:val="000E74A3"/>
    <w:rsid w:val="000E74E1"/>
    <w:rsid w:val="000F2198"/>
    <w:rsid w:val="000F3B03"/>
    <w:rsid w:val="000F44B8"/>
    <w:rsid w:val="000F55C6"/>
    <w:rsid w:val="001040DD"/>
    <w:rsid w:val="00104AF9"/>
    <w:rsid w:val="00104FF2"/>
    <w:rsid w:val="00105303"/>
    <w:rsid w:val="00105B62"/>
    <w:rsid w:val="00106861"/>
    <w:rsid w:val="00106E11"/>
    <w:rsid w:val="00106F5E"/>
    <w:rsid w:val="0010788E"/>
    <w:rsid w:val="00113138"/>
    <w:rsid w:val="00115986"/>
    <w:rsid w:val="00117137"/>
    <w:rsid w:val="00117E5A"/>
    <w:rsid w:val="001231D1"/>
    <w:rsid w:val="00123462"/>
    <w:rsid w:val="0012587F"/>
    <w:rsid w:val="00126745"/>
    <w:rsid w:val="0012730E"/>
    <w:rsid w:val="001302DA"/>
    <w:rsid w:val="001319ED"/>
    <w:rsid w:val="00131C7C"/>
    <w:rsid w:val="00135370"/>
    <w:rsid w:val="00136542"/>
    <w:rsid w:val="001365AD"/>
    <w:rsid w:val="00140064"/>
    <w:rsid w:val="00140C76"/>
    <w:rsid w:val="00143004"/>
    <w:rsid w:val="00145AC6"/>
    <w:rsid w:val="0015095F"/>
    <w:rsid w:val="00150D67"/>
    <w:rsid w:val="0015224D"/>
    <w:rsid w:val="0015296D"/>
    <w:rsid w:val="00160719"/>
    <w:rsid w:val="00160BEF"/>
    <w:rsid w:val="00161296"/>
    <w:rsid w:val="001613D9"/>
    <w:rsid w:val="00161770"/>
    <w:rsid w:val="001618EB"/>
    <w:rsid w:val="00162853"/>
    <w:rsid w:val="00162961"/>
    <w:rsid w:val="0016309C"/>
    <w:rsid w:val="001639B5"/>
    <w:rsid w:val="00164134"/>
    <w:rsid w:val="001658A4"/>
    <w:rsid w:val="00170E99"/>
    <w:rsid w:val="0017110F"/>
    <w:rsid w:val="00174679"/>
    <w:rsid w:val="00175CF9"/>
    <w:rsid w:val="0017639A"/>
    <w:rsid w:val="00177B90"/>
    <w:rsid w:val="00181B50"/>
    <w:rsid w:val="001820A6"/>
    <w:rsid w:val="001820AE"/>
    <w:rsid w:val="0019203E"/>
    <w:rsid w:val="00192143"/>
    <w:rsid w:val="00193831"/>
    <w:rsid w:val="001959F5"/>
    <w:rsid w:val="00195EA1"/>
    <w:rsid w:val="001967BD"/>
    <w:rsid w:val="001971A1"/>
    <w:rsid w:val="00197C33"/>
    <w:rsid w:val="001A0B66"/>
    <w:rsid w:val="001A55A3"/>
    <w:rsid w:val="001A5BC1"/>
    <w:rsid w:val="001B158C"/>
    <w:rsid w:val="001B5BC7"/>
    <w:rsid w:val="001B5BF3"/>
    <w:rsid w:val="001B64E9"/>
    <w:rsid w:val="001B66EF"/>
    <w:rsid w:val="001C4ECD"/>
    <w:rsid w:val="001D10C3"/>
    <w:rsid w:val="001D2E93"/>
    <w:rsid w:val="001D4F01"/>
    <w:rsid w:val="001D6D40"/>
    <w:rsid w:val="001E1BA3"/>
    <w:rsid w:val="001E23A6"/>
    <w:rsid w:val="001E5CFC"/>
    <w:rsid w:val="001E6C61"/>
    <w:rsid w:val="001F2860"/>
    <w:rsid w:val="001F5CFA"/>
    <w:rsid w:val="001F5CFD"/>
    <w:rsid w:val="001F60A4"/>
    <w:rsid w:val="001F6A2D"/>
    <w:rsid w:val="002028D3"/>
    <w:rsid w:val="0020473B"/>
    <w:rsid w:val="00206FDD"/>
    <w:rsid w:val="00210ADE"/>
    <w:rsid w:val="00212529"/>
    <w:rsid w:val="00213363"/>
    <w:rsid w:val="00213E72"/>
    <w:rsid w:val="00215800"/>
    <w:rsid w:val="00220EAF"/>
    <w:rsid w:val="00221A4C"/>
    <w:rsid w:val="00221E4A"/>
    <w:rsid w:val="002245D9"/>
    <w:rsid w:val="00226E2C"/>
    <w:rsid w:val="00231BAD"/>
    <w:rsid w:val="002325DD"/>
    <w:rsid w:val="00232865"/>
    <w:rsid w:val="0023386D"/>
    <w:rsid w:val="00233ADC"/>
    <w:rsid w:val="002377DF"/>
    <w:rsid w:val="00242613"/>
    <w:rsid w:val="00243912"/>
    <w:rsid w:val="0024473A"/>
    <w:rsid w:val="00244AD5"/>
    <w:rsid w:val="00245190"/>
    <w:rsid w:val="002470FF"/>
    <w:rsid w:val="002478D9"/>
    <w:rsid w:val="00250C49"/>
    <w:rsid w:val="002562D2"/>
    <w:rsid w:val="00257F14"/>
    <w:rsid w:val="00263CC9"/>
    <w:rsid w:val="00264DCA"/>
    <w:rsid w:val="0026797D"/>
    <w:rsid w:val="00267FDB"/>
    <w:rsid w:val="002711F5"/>
    <w:rsid w:val="0027139A"/>
    <w:rsid w:val="00273927"/>
    <w:rsid w:val="0027425B"/>
    <w:rsid w:val="002747EB"/>
    <w:rsid w:val="00275622"/>
    <w:rsid w:val="00275CB4"/>
    <w:rsid w:val="00281319"/>
    <w:rsid w:val="002816E8"/>
    <w:rsid w:val="00284819"/>
    <w:rsid w:val="00285187"/>
    <w:rsid w:val="0028596E"/>
    <w:rsid w:val="00286059"/>
    <w:rsid w:val="002900AA"/>
    <w:rsid w:val="00293150"/>
    <w:rsid w:val="002A030D"/>
    <w:rsid w:val="002A195B"/>
    <w:rsid w:val="002A2803"/>
    <w:rsid w:val="002A6631"/>
    <w:rsid w:val="002B1862"/>
    <w:rsid w:val="002B1E20"/>
    <w:rsid w:val="002B352C"/>
    <w:rsid w:val="002B369E"/>
    <w:rsid w:val="002B37EA"/>
    <w:rsid w:val="002B52D6"/>
    <w:rsid w:val="002B5685"/>
    <w:rsid w:val="002B689D"/>
    <w:rsid w:val="002C02AB"/>
    <w:rsid w:val="002C21ED"/>
    <w:rsid w:val="002C3632"/>
    <w:rsid w:val="002C387C"/>
    <w:rsid w:val="002C43B0"/>
    <w:rsid w:val="002C5360"/>
    <w:rsid w:val="002C55E7"/>
    <w:rsid w:val="002C784B"/>
    <w:rsid w:val="002D175C"/>
    <w:rsid w:val="002D765D"/>
    <w:rsid w:val="002E5343"/>
    <w:rsid w:val="002F21D3"/>
    <w:rsid w:val="002F35EE"/>
    <w:rsid w:val="002F3C69"/>
    <w:rsid w:val="003028FF"/>
    <w:rsid w:val="0030347D"/>
    <w:rsid w:val="003036FA"/>
    <w:rsid w:val="003040B0"/>
    <w:rsid w:val="00307AD1"/>
    <w:rsid w:val="0031484F"/>
    <w:rsid w:val="00316C58"/>
    <w:rsid w:val="00317E8B"/>
    <w:rsid w:val="00317E8F"/>
    <w:rsid w:val="00323A33"/>
    <w:rsid w:val="003245FF"/>
    <w:rsid w:val="0033074B"/>
    <w:rsid w:val="00330A41"/>
    <w:rsid w:val="0033148C"/>
    <w:rsid w:val="0033484F"/>
    <w:rsid w:val="00334D51"/>
    <w:rsid w:val="00335896"/>
    <w:rsid w:val="00335F1B"/>
    <w:rsid w:val="00336FDD"/>
    <w:rsid w:val="0033711F"/>
    <w:rsid w:val="00337285"/>
    <w:rsid w:val="003402DE"/>
    <w:rsid w:val="00340325"/>
    <w:rsid w:val="0034173B"/>
    <w:rsid w:val="0034268B"/>
    <w:rsid w:val="003437CF"/>
    <w:rsid w:val="00353259"/>
    <w:rsid w:val="00353CCC"/>
    <w:rsid w:val="00354D32"/>
    <w:rsid w:val="00357019"/>
    <w:rsid w:val="003571BC"/>
    <w:rsid w:val="003709FB"/>
    <w:rsid w:val="00370A51"/>
    <w:rsid w:val="00376C0F"/>
    <w:rsid w:val="00376F83"/>
    <w:rsid w:val="0038050E"/>
    <w:rsid w:val="00383376"/>
    <w:rsid w:val="00384378"/>
    <w:rsid w:val="00384732"/>
    <w:rsid w:val="00385F81"/>
    <w:rsid w:val="00386228"/>
    <w:rsid w:val="00387221"/>
    <w:rsid w:val="003932A6"/>
    <w:rsid w:val="0039706E"/>
    <w:rsid w:val="00397C6E"/>
    <w:rsid w:val="003A1510"/>
    <w:rsid w:val="003A5B9E"/>
    <w:rsid w:val="003B0804"/>
    <w:rsid w:val="003B0FAE"/>
    <w:rsid w:val="003B1331"/>
    <w:rsid w:val="003B15E3"/>
    <w:rsid w:val="003B1F8A"/>
    <w:rsid w:val="003B2B96"/>
    <w:rsid w:val="003B3B42"/>
    <w:rsid w:val="003B48FB"/>
    <w:rsid w:val="003B50F5"/>
    <w:rsid w:val="003B5E7A"/>
    <w:rsid w:val="003C159C"/>
    <w:rsid w:val="003C1D99"/>
    <w:rsid w:val="003C1DB9"/>
    <w:rsid w:val="003C2FCA"/>
    <w:rsid w:val="003C3443"/>
    <w:rsid w:val="003C57A8"/>
    <w:rsid w:val="003C7944"/>
    <w:rsid w:val="003D07EF"/>
    <w:rsid w:val="003D0E50"/>
    <w:rsid w:val="003D1BA4"/>
    <w:rsid w:val="003D393E"/>
    <w:rsid w:val="003D62D9"/>
    <w:rsid w:val="003D680B"/>
    <w:rsid w:val="003D6A55"/>
    <w:rsid w:val="003D7C42"/>
    <w:rsid w:val="003E0F49"/>
    <w:rsid w:val="003E128B"/>
    <w:rsid w:val="003E1A71"/>
    <w:rsid w:val="003E280E"/>
    <w:rsid w:val="003E3621"/>
    <w:rsid w:val="003E3D54"/>
    <w:rsid w:val="003E3DBB"/>
    <w:rsid w:val="003E40A8"/>
    <w:rsid w:val="003E4C76"/>
    <w:rsid w:val="003E57B3"/>
    <w:rsid w:val="003E58C7"/>
    <w:rsid w:val="003E5FB7"/>
    <w:rsid w:val="003E660A"/>
    <w:rsid w:val="003E6CDC"/>
    <w:rsid w:val="003E7A50"/>
    <w:rsid w:val="003F11C1"/>
    <w:rsid w:val="003F26A6"/>
    <w:rsid w:val="003F76B1"/>
    <w:rsid w:val="00402232"/>
    <w:rsid w:val="00402532"/>
    <w:rsid w:val="004040E7"/>
    <w:rsid w:val="00407D19"/>
    <w:rsid w:val="00407EE6"/>
    <w:rsid w:val="0041122E"/>
    <w:rsid w:val="00411B5F"/>
    <w:rsid w:val="00413538"/>
    <w:rsid w:val="004154E1"/>
    <w:rsid w:val="0041625D"/>
    <w:rsid w:val="00421005"/>
    <w:rsid w:val="00423553"/>
    <w:rsid w:val="0042387A"/>
    <w:rsid w:val="00426B6C"/>
    <w:rsid w:val="00430B45"/>
    <w:rsid w:val="00432567"/>
    <w:rsid w:val="00432C07"/>
    <w:rsid w:val="00433239"/>
    <w:rsid w:val="004341B3"/>
    <w:rsid w:val="004358E7"/>
    <w:rsid w:val="0043667D"/>
    <w:rsid w:val="00437720"/>
    <w:rsid w:val="00440254"/>
    <w:rsid w:val="00440360"/>
    <w:rsid w:val="00442397"/>
    <w:rsid w:val="004429A1"/>
    <w:rsid w:val="00443E4A"/>
    <w:rsid w:val="0044547F"/>
    <w:rsid w:val="004466A3"/>
    <w:rsid w:val="00446D30"/>
    <w:rsid w:val="0045176D"/>
    <w:rsid w:val="00452D76"/>
    <w:rsid w:val="004532B2"/>
    <w:rsid w:val="0045392A"/>
    <w:rsid w:val="00453999"/>
    <w:rsid w:val="004569D2"/>
    <w:rsid w:val="00461625"/>
    <w:rsid w:val="00462034"/>
    <w:rsid w:val="00462A2C"/>
    <w:rsid w:val="004645FE"/>
    <w:rsid w:val="0046664F"/>
    <w:rsid w:val="00470683"/>
    <w:rsid w:val="004721C8"/>
    <w:rsid w:val="0047227A"/>
    <w:rsid w:val="0047286D"/>
    <w:rsid w:val="00473E7B"/>
    <w:rsid w:val="00474788"/>
    <w:rsid w:val="00475CBA"/>
    <w:rsid w:val="00477897"/>
    <w:rsid w:val="00480A31"/>
    <w:rsid w:val="00482955"/>
    <w:rsid w:val="00483500"/>
    <w:rsid w:val="00484B14"/>
    <w:rsid w:val="00484B9D"/>
    <w:rsid w:val="00485410"/>
    <w:rsid w:val="00485B8C"/>
    <w:rsid w:val="00492613"/>
    <w:rsid w:val="00494561"/>
    <w:rsid w:val="00494B25"/>
    <w:rsid w:val="00494D92"/>
    <w:rsid w:val="00496BF9"/>
    <w:rsid w:val="004A1414"/>
    <w:rsid w:val="004A28B3"/>
    <w:rsid w:val="004A375F"/>
    <w:rsid w:val="004A3819"/>
    <w:rsid w:val="004A5050"/>
    <w:rsid w:val="004A6B55"/>
    <w:rsid w:val="004A7B47"/>
    <w:rsid w:val="004A7C93"/>
    <w:rsid w:val="004B098B"/>
    <w:rsid w:val="004B1543"/>
    <w:rsid w:val="004B1C1F"/>
    <w:rsid w:val="004B3751"/>
    <w:rsid w:val="004B3DD4"/>
    <w:rsid w:val="004B5453"/>
    <w:rsid w:val="004B7C30"/>
    <w:rsid w:val="004C235E"/>
    <w:rsid w:val="004C4976"/>
    <w:rsid w:val="004C65FA"/>
    <w:rsid w:val="004C6C3B"/>
    <w:rsid w:val="004D04F7"/>
    <w:rsid w:val="004D12A5"/>
    <w:rsid w:val="004D1909"/>
    <w:rsid w:val="004D32D9"/>
    <w:rsid w:val="004D4D14"/>
    <w:rsid w:val="004D4DA3"/>
    <w:rsid w:val="004D526E"/>
    <w:rsid w:val="004D69C0"/>
    <w:rsid w:val="004D72D8"/>
    <w:rsid w:val="004D78C7"/>
    <w:rsid w:val="004E0E97"/>
    <w:rsid w:val="004E776D"/>
    <w:rsid w:val="004E7C16"/>
    <w:rsid w:val="004F0328"/>
    <w:rsid w:val="004F13E7"/>
    <w:rsid w:val="004F1DE8"/>
    <w:rsid w:val="004F2BBA"/>
    <w:rsid w:val="004F397E"/>
    <w:rsid w:val="004F494F"/>
    <w:rsid w:val="0050080F"/>
    <w:rsid w:val="00502EC3"/>
    <w:rsid w:val="0050419E"/>
    <w:rsid w:val="00504FE8"/>
    <w:rsid w:val="005055AC"/>
    <w:rsid w:val="00506044"/>
    <w:rsid w:val="0050617A"/>
    <w:rsid w:val="00507398"/>
    <w:rsid w:val="00507577"/>
    <w:rsid w:val="0051252C"/>
    <w:rsid w:val="00512AE9"/>
    <w:rsid w:val="00513753"/>
    <w:rsid w:val="0051514F"/>
    <w:rsid w:val="00524767"/>
    <w:rsid w:val="00525B62"/>
    <w:rsid w:val="00527BE6"/>
    <w:rsid w:val="00530005"/>
    <w:rsid w:val="0053200E"/>
    <w:rsid w:val="00533367"/>
    <w:rsid w:val="0053354B"/>
    <w:rsid w:val="00535729"/>
    <w:rsid w:val="00536963"/>
    <w:rsid w:val="005428DB"/>
    <w:rsid w:val="005443E6"/>
    <w:rsid w:val="00545A3D"/>
    <w:rsid w:val="00546F05"/>
    <w:rsid w:val="00547C00"/>
    <w:rsid w:val="00550D92"/>
    <w:rsid w:val="0055433C"/>
    <w:rsid w:val="00554D9E"/>
    <w:rsid w:val="005565E6"/>
    <w:rsid w:val="00556B3D"/>
    <w:rsid w:val="0056057C"/>
    <w:rsid w:val="00562022"/>
    <w:rsid w:val="00563163"/>
    <w:rsid w:val="0057164A"/>
    <w:rsid w:val="005718C9"/>
    <w:rsid w:val="00575F60"/>
    <w:rsid w:val="00577EF4"/>
    <w:rsid w:val="0058081B"/>
    <w:rsid w:val="005845F5"/>
    <w:rsid w:val="0058637A"/>
    <w:rsid w:val="005864AF"/>
    <w:rsid w:val="00586F55"/>
    <w:rsid w:val="0059131E"/>
    <w:rsid w:val="00594599"/>
    <w:rsid w:val="00597DF0"/>
    <w:rsid w:val="005A0026"/>
    <w:rsid w:val="005A0836"/>
    <w:rsid w:val="005A1724"/>
    <w:rsid w:val="005A49B8"/>
    <w:rsid w:val="005A5E9F"/>
    <w:rsid w:val="005A744B"/>
    <w:rsid w:val="005B0509"/>
    <w:rsid w:val="005B3322"/>
    <w:rsid w:val="005B5801"/>
    <w:rsid w:val="005B72EE"/>
    <w:rsid w:val="005C0862"/>
    <w:rsid w:val="005C0990"/>
    <w:rsid w:val="005C1E08"/>
    <w:rsid w:val="005C24AC"/>
    <w:rsid w:val="005C4061"/>
    <w:rsid w:val="005C45BD"/>
    <w:rsid w:val="005C777C"/>
    <w:rsid w:val="005D0A16"/>
    <w:rsid w:val="005D1776"/>
    <w:rsid w:val="005D3098"/>
    <w:rsid w:val="005D437E"/>
    <w:rsid w:val="005E0762"/>
    <w:rsid w:val="005F1A53"/>
    <w:rsid w:val="005F35FF"/>
    <w:rsid w:val="005F611D"/>
    <w:rsid w:val="005F756E"/>
    <w:rsid w:val="00600116"/>
    <w:rsid w:val="006024EA"/>
    <w:rsid w:val="0060337D"/>
    <w:rsid w:val="00603DD1"/>
    <w:rsid w:val="0060798F"/>
    <w:rsid w:val="00611644"/>
    <w:rsid w:val="006239AC"/>
    <w:rsid w:val="00624673"/>
    <w:rsid w:val="00625C03"/>
    <w:rsid w:val="0062749C"/>
    <w:rsid w:val="00627ACC"/>
    <w:rsid w:val="006308E4"/>
    <w:rsid w:val="00635783"/>
    <w:rsid w:val="0063709A"/>
    <w:rsid w:val="0063729E"/>
    <w:rsid w:val="00640A15"/>
    <w:rsid w:val="00641BBF"/>
    <w:rsid w:val="0064302F"/>
    <w:rsid w:val="0064420B"/>
    <w:rsid w:val="00645462"/>
    <w:rsid w:val="00645BD5"/>
    <w:rsid w:val="00646B3E"/>
    <w:rsid w:val="0064738C"/>
    <w:rsid w:val="00652591"/>
    <w:rsid w:val="0065634E"/>
    <w:rsid w:val="00656445"/>
    <w:rsid w:val="00657371"/>
    <w:rsid w:val="006602AD"/>
    <w:rsid w:val="00663446"/>
    <w:rsid w:val="00663BCA"/>
    <w:rsid w:val="0066540F"/>
    <w:rsid w:val="0066594B"/>
    <w:rsid w:val="00667E3F"/>
    <w:rsid w:val="0067013E"/>
    <w:rsid w:val="00670276"/>
    <w:rsid w:val="00671530"/>
    <w:rsid w:val="006736C1"/>
    <w:rsid w:val="00674E04"/>
    <w:rsid w:val="00675B9E"/>
    <w:rsid w:val="006765B6"/>
    <w:rsid w:val="00680528"/>
    <w:rsid w:val="00680843"/>
    <w:rsid w:val="00681918"/>
    <w:rsid w:val="0068477A"/>
    <w:rsid w:val="00685B96"/>
    <w:rsid w:val="00690905"/>
    <w:rsid w:val="00692A6D"/>
    <w:rsid w:val="006930D4"/>
    <w:rsid w:val="00696E02"/>
    <w:rsid w:val="00697954"/>
    <w:rsid w:val="006A1C65"/>
    <w:rsid w:val="006A3B8F"/>
    <w:rsid w:val="006A45B0"/>
    <w:rsid w:val="006B133F"/>
    <w:rsid w:val="006B2453"/>
    <w:rsid w:val="006B35E5"/>
    <w:rsid w:val="006B3EEF"/>
    <w:rsid w:val="006B7CC2"/>
    <w:rsid w:val="006C1C57"/>
    <w:rsid w:val="006C2385"/>
    <w:rsid w:val="006C4AC2"/>
    <w:rsid w:val="006D000F"/>
    <w:rsid w:val="006D1EB3"/>
    <w:rsid w:val="006D21DE"/>
    <w:rsid w:val="006D3D6B"/>
    <w:rsid w:val="006D481B"/>
    <w:rsid w:val="006D4A73"/>
    <w:rsid w:val="006D544F"/>
    <w:rsid w:val="006D680F"/>
    <w:rsid w:val="006D6F06"/>
    <w:rsid w:val="006E206C"/>
    <w:rsid w:val="006E2A03"/>
    <w:rsid w:val="006E2B2A"/>
    <w:rsid w:val="006E3159"/>
    <w:rsid w:val="006E394C"/>
    <w:rsid w:val="006E3A2F"/>
    <w:rsid w:val="006E421F"/>
    <w:rsid w:val="006E5118"/>
    <w:rsid w:val="006E7715"/>
    <w:rsid w:val="006F0CAF"/>
    <w:rsid w:val="006F11DF"/>
    <w:rsid w:val="006F3065"/>
    <w:rsid w:val="006F46BB"/>
    <w:rsid w:val="006F49B3"/>
    <w:rsid w:val="006F5DE9"/>
    <w:rsid w:val="006F6E6F"/>
    <w:rsid w:val="00702B55"/>
    <w:rsid w:val="00705A79"/>
    <w:rsid w:val="00706D87"/>
    <w:rsid w:val="00710784"/>
    <w:rsid w:val="00710C08"/>
    <w:rsid w:val="00711A3D"/>
    <w:rsid w:val="007130AD"/>
    <w:rsid w:val="007136AF"/>
    <w:rsid w:val="00715E1C"/>
    <w:rsid w:val="0071736B"/>
    <w:rsid w:val="00721049"/>
    <w:rsid w:val="00721EA6"/>
    <w:rsid w:val="007232CF"/>
    <w:rsid w:val="007238B7"/>
    <w:rsid w:val="007239BF"/>
    <w:rsid w:val="007248A3"/>
    <w:rsid w:val="00724C62"/>
    <w:rsid w:val="00725611"/>
    <w:rsid w:val="00725936"/>
    <w:rsid w:val="00725F12"/>
    <w:rsid w:val="007318A5"/>
    <w:rsid w:val="0073298B"/>
    <w:rsid w:val="00733F43"/>
    <w:rsid w:val="007343E7"/>
    <w:rsid w:val="00734D7F"/>
    <w:rsid w:val="0074072A"/>
    <w:rsid w:val="00741D64"/>
    <w:rsid w:val="0074414C"/>
    <w:rsid w:val="007455D7"/>
    <w:rsid w:val="00746866"/>
    <w:rsid w:val="0074773D"/>
    <w:rsid w:val="00747BA3"/>
    <w:rsid w:val="00750BDF"/>
    <w:rsid w:val="00752681"/>
    <w:rsid w:val="007527AE"/>
    <w:rsid w:val="007533E0"/>
    <w:rsid w:val="00753B3D"/>
    <w:rsid w:val="007542EC"/>
    <w:rsid w:val="007548B3"/>
    <w:rsid w:val="00754A92"/>
    <w:rsid w:val="00754F2F"/>
    <w:rsid w:val="00757821"/>
    <w:rsid w:val="00760F19"/>
    <w:rsid w:val="007610B9"/>
    <w:rsid w:val="00761B6D"/>
    <w:rsid w:val="0076605F"/>
    <w:rsid w:val="007678AF"/>
    <w:rsid w:val="00771030"/>
    <w:rsid w:val="00771AE1"/>
    <w:rsid w:val="00771C6D"/>
    <w:rsid w:val="007748C4"/>
    <w:rsid w:val="00777915"/>
    <w:rsid w:val="007779C8"/>
    <w:rsid w:val="00782C31"/>
    <w:rsid w:val="0078731D"/>
    <w:rsid w:val="00790059"/>
    <w:rsid w:val="0079474F"/>
    <w:rsid w:val="007955C7"/>
    <w:rsid w:val="00796637"/>
    <w:rsid w:val="00797E10"/>
    <w:rsid w:val="007A4AC4"/>
    <w:rsid w:val="007A61E8"/>
    <w:rsid w:val="007B5F7E"/>
    <w:rsid w:val="007B7409"/>
    <w:rsid w:val="007B7572"/>
    <w:rsid w:val="007C3529"/>
    <w:rsid w:val="007C4726"/>
    <w:rsid w:val="007C5F0D"/>
    <w:rsid w:val="007D1365"/>
    <w:rsid w:val="007D2210"/>
    <w:rsid w:val="007D573B"/>
    <w:rsid w:val="007D6D4A"/>
    <w:rsid w:val="007E039E"/>
    <w:rsid w:val="007E2163"/>
    <w:rsid w:val="007E32CA"/>
    <w:rsid w:val="007E5D50"/>
    <w:rsid w:val="007E7404"/>
    <w:rsid w:val="007E766B"/>
    <w:rsid w:val="007F021C"/>
    <w:rsid w:val="007F06E9"/>
    <w:rsid w:val="007F4227"/>
    <w:rsid w:val="007F64DC"/>
    <w:rsid w:val="007F674D"/>
    <w:rsid w:val="00800407"/>
    <w:rsid w:val="0080161E"/>
    <w:rsid w:val="00802250"/>
    <w:rsid w:val="00804F21"/>
    <w:rsid w:val="00806611"/>
    <w:rsid w:val="00806AD1"/>
    <w:rsid w:val="00806DF9"/>
    <w:rsid w:val="00806FED"/>
    <w:rsid w:val="008072FA"/>
    <w:rsid w:val="00813966"/>
    <w:rsid w:val="008139BD"/>
    <w:rsid w:val="00813F78"/>
    <w:rsid w:val="008156D0"/>
    <w:rsid w:val="00815920"/>
    <w:rsid w:val="0081595E"/>
    <w:rsid w:val="00820CE2"/>
    <w:rsid w:val="0082398A"/>
    <w:rsid w:val="00823A17"/>
    <w:rsid w:val="008247B2"/>
    <w:rsid w:val="00825AB7"/>
    <w:rsid w:val="00830CEA"/>
    <w:rsid w:val="008315F6"/>
    <w:rsid w:val="008325FC"/>
    <w:rsid w:val="00833371"/>
    <w:rsid w:val="00834961"/>
    <w:rsid w:val="00840230"/>
    <w:rsid w:val="008434B4"/>
    <w:rsid w:val="00845C56"/>
    <w:rsid w:val="00846800"/>
    <w:rsid w:val="00846C66"/>
    <w:rsid w:val="0084733E"/>
    <w:rsid w:val="00847864"/>
    <w:rsid w:val="008515A6"/>
    <w:rsid w:val="00852235"/>
    <w:rsid w:val="008537FB"/>
    <w:rsid w:val="00853893"/>
    <w:rsid w:val="00861133"/>
    <w:rsid w:val="00864193"/>
    <w:rsid w:val="00865AC5"/>
    <w:rsid w:val="00870BF6"/>
    <w:rsid w:val="008720F5"/>
    <w:rsid w:val="0087335A"/>
    <w:rsid w:val="0087452B"/>
    <w:rsid w:val="00874F9C"/>
    <w:rsid w:val="00877016"/>
    <w:rsid w:val="00880888"/>
    <w:rsid w:val="00883EFB"/>
    <w:rsid w:val="00886895"/>
    <w:rsid w:val="00886E4F"/>
    <w:rsid w:val="00887B50"/>
    <w:rsid w:val="008910B5"/>
    <w:rsid w:val="008921D0"/>
    <w:rsid w:val="008931B8"/>
    <w:rsid w:val="008931E1"/>
    <w:rsid w:val="008938E1"/>
    <w:rsid w:val="00894B71"/>
    <w:rsid w:val="00895F9C"/>
    <w:rsid w:val="0089617B"/>
    <w:rsid w:val="00896D3B"/>
    <w:rsid w:val="00897249"/>
    <w:rsid w:val="008A121E"/>
    <w:rsid w:val="008A130E"/>
    <w:rsid w:val="008A3A9C"/>
    <w:rsid w:val="008A3D9F"/>
    <w:rsid w:val="008A3F2E"/>
    <w:rsid w:val="008A4754"/>
    <w:rsid w:val="008A4BC0"/>
    <w:rsid w:val="008A627E"/>
    <w:rsid w:val="008A7216"/>
    <w:rsid w:val="008A7317"/>
    <w:rsid w:val="008B2EDC"/>
    <w:rsid w:val="008B3CEA"/>
    <w:rsid w:val="008B483E"/>
    <w:rsid w:val="008B4BBE"/>
    <w:rsid w:val="008C16D6"/>
    <w:rsid w:val="008C1EA5"/>
    <w:rsid w:val="008C37CC"/>
    <w:rsid w:val="008C422A"/>
    <w:rsid w:val="008C70E0"/>
    <w:rsid w:val="008D0092"/>
    <w:rsid w:val="008D4701"/>
    <w:rsid w:val="008D4F5C"/>
    <w:rsid w:val="008D5FD7"/>
    <w:rsid w:val="008D6DD9"/>
    <w:rsid w:val="008D735F"/>
    <w:rsid w:val="008D7394"/>
    <w:rsid w:val="008E1251"/>
    <w:rsid w:val="008E33F0"/>
    <w:rsid w:val="008E3D10"/>
    <w:rsid w:val="008E3EA3"/>
    <w:rsid w:val="008E7616"/>
    <w:rsid w:val="008E7ACB"/>
    <w:rsid w:val="008F13DC"/>
    <w:rsid w:val="008F1465"/>
    <w:rsid w:val="008F178D"/>
    <w:rsid w:val="008F5BFF"/>
    <w:rsid w:val="008F69D6"/>
    <w:rsid w:val="008F7278"/>
    <w:rsid w:val="00902A93"/>
    <w:rsid w:val="0090404C"/>
    <w:rsid w:val="00904BE5"/>
    <w:rsid w:val="00906031"/>
    <w:rsid w:val="00906235"/>
    <w:rsid w:val="0090777C"/>
    <w:rsid w:val="00910F7C"/>
    <w:rsid w:val="00911C16"/>
    <w:rsid w:val="00912F78"/>
    <w:rsid w:val="00914CE3"/>
    <w:rsid w:val="00915AC1"/>
    <w:rsid w:val="0092185E"/>
    <w:rsid w:val="00923072"/>
    <w:rsid w:val="009271F4"/>
    <w:rsid w:val="00927268"/>
    <w:rsid w:val="009275A5"/>
    <w:rsid w:val="0092773A"/>
    <w:rsid w:val="00930511"/>
    <w:rsid w:val="0093132D"/>
    <w:rsid w:val="00931FC3"/>
    <w:rsid w:val="00932663"/>
    <w:rsid w:val="00934959"/>
    <w:rsid w:val="00935126"/>
    <w:rsid w:val="00936086"/>
    <w:rsid w:val="009373DF"/>
    <w:rsid w:val="009377F8"/>
    <w:rsid w:val="00941018"/>
    <w:rsid w:val="009424C4"/>
    <w:rsid w:val="00943F0A"/>
    <w:rsid w:val="00944EF9"/>
    <w:rsid w:val="0094530F"/>
    <w:rsid w:val="00945742"/>
    <w:rsid w:val="00950F06"/>
    <w:rsid w:val="00953D5F"/>
    <w:rsid w:val="00954C65"/>
    <w:rsid w:val="00961D0D"/>
    <w:rsid w:val="00962DA7"/>
    <w:rsid w:val="00962E77"/>
    <w:rsid w:val="00974477"/>
    <w:rsid w:val="00974524"/>
    <w:rsid w:val="00975399"/>
    <w:rsid w:val="00980946"/>
    <w:rsid w:val="0098125F"/>
    <w:rsid w:val="0098166B"/>
    <w:rsid w:val="009817A9"/>
    <w:rsid w:val="00983DDA"/>
    <w:rsid w:val="00986DA3"/>
    <w:rsid w:val="00990336"/>
    <w:rsid w:val="0099033D"/>
    <w:rsid w:val="00990DE7"/>
    <w:rsid w:val="00993739"/>
    <w:rsid w:val="00994C72"/>
    <w:rsid w:val="00994D6D"/>
    <w:rsid w:val="00995021"/>
    <w:rsid w:val="00995776"/>
    <w:rsid w:val="00997C23"/>
    <w:rsid w:val="009A099A"/>
    <w:rsid w:val="009A0A2B"/>
    <w:rsid w:val="009B0A39"/>
    <w:rsid w:val="009B0B96"/>
    <w:rsid w:val="009B425C"/>
    <w:rsid w:val="009B47F0"/>
    <w:rsid w:val="009B779E"/>
    <w:rsid w:val="009B7DD9"/>
    <w:rsid w:val="009C0DBE"/>
    <w:rsid w:val="009C1F1B"/>
    <w:rsid w:val="009C36AC"/>
    <w:rsid w:val="009D0ABD"/>
    <w:rsid w:val="009D2FE3"/>
    <w:rsid w:val="009D3D9B"/>
    <w:rsid w:val="009D4FEE"/>
    <w:rsid w:val="009D7DEB"/>
    <w:rsid w:val="009E014E"/>
    <w:rsid w:val="009E10C1"/>
    <w:rsid w:val="009E11DD"/>
    <w:rsid w:val="009E23B8"/>
    <w:rsid w:val="009E3D7F"/>
    <w:rsid w:val="009E6D14"/>
    <w:rsid w:val="009E6F58"/>
    <w:rsid w:val="009F03AD"/>
    <w:rsid w:val="009F2441"/>
    <w:rsid w:val="009F3187"/>
    <w:rsid w:val="009F4D6B"/>
    <w:rsid w:val="009F7A51"/>
    <w:rsid w:val="00A0054E"/>
    <w:rsid w:val="00A016EC"/>
    <w:rsid w:val="00A017AB"/>
    <w:rsid w:val="00A02997"/>
    <w:rsid w:val="00A02BA6"/>
    <w:rsid w:val="00A03E1E"/>
    <w:rsid w:val="00A03E48"/>
    <w:rsid w:val="00A04D8B"/>
    <w:rsid w:val="00A0597F"/>
    <w:rsid w:val="00A05B22"/>
    <w:rsid w:val="00A07231"/>
    <w:rsid w:val="00A10FA1"/>
    <w:rsid w:val="00A1163C"/>
    <w:rsid w:val="00A123EC"/>
    <w:rsid w:val="00A1334D"/>
    <w:rsid w:val="00A14D6E"/>
    <w:rsid w:val="00A16490"/>
    <w:rsid w:val="00A22470"/>
    <w:rsid w:val="00A2249A"/>
    <w:rsid w:val="00A24C42"/>
    <w:rsid w:val="00A2579D"/>
    <w:rsid w:val="00A25CFA"/>
    <w:rsid w:val="00A30627"/>
    <w:rsid w:val="00A3249C"/>
    <w:rsid w:val="00A341ED"/>
    <w:rsid w:val="00A3512C"/>
    <w:rsid w:val="00A357AC"/>
    <w:rsid w:val="00A3753C"/>
    <w:rsid w:val="00A37D59"/>
    <w:rsid w:val="00A37E6B"/>
    <w:rsid w:val="00A40285"/>
    <w:rsid w:val="00A42397"/>
    <w:rsid w:val="00A43FAA"/>
    <w:rsid w:val="00A45EF3"/>
    <w:rsid w:val="00A47429"/>
    <w:rsid w:val="00A47A1B"/>
    <w:rsid w:val="00A535DB"/>
    <w:rsid w:val="00A54842"/>
    <w:rsid w:val="00A5635E"/>
    <w:rsid w:val="00A6033E"/>
    <w:rsid w:val="00A63D95"/>
    <w:rsid w:val="00A63E08"/>
    <w:rsid w:val="00A7003A"/>
    <w:rsid w:val="00A70246"/>
    <w:rsid w:val="00A70627"/>
    <w:rsid w:val="00A73EAE"/>
    <w:rsid w:val="00A74BAC"/>
    <w:rsid w:val="00A750DC"/>
    <w:rsid w:val="00A76C2E"/>
    <w:rsid w:val="00A76C2F"/>
    <w:rsid w:val="00A8102B"/>
    <w:rsid w:val="00A81D1D"/>
    <w:rsid w:val="00A81E1B"/>
    <w:rsid w:val="00A82EE5"/>
    <w:rsid w:val="00A84AE1"/>
    <w:rsid w:val="00A84E84"/>
    <w:rsid w:val="00A87307"/>
    <w:rsid w:val="00A9043C"/>
    <w:rsid w:val="00A90C74"/>
    <w:rsid w:val="00A918FA"/>
    <w:rsid w:val="00A926B9"/>
    <w:rsid w:val="00A928EE"/>
    <w:rsid w:val="00A94D7B"/>
    <w:rsid w:val="00A9597F"/>
    <w:rsid w:val="00A97536"/>
    <w:rsid w:val="00A975FE"/>
    <w:rsid w:val="00AA26F3"/>
    <w:rsid w:val="00AA346E"/>
    <w:rsid w:val="00AA379F"/>
    <w:rsid w:val="00AA3D46"/>
    <w:rsid w:val="00AA652A"/>
    <w:rsid w:val="00AB1796"/>
    <w:rsid w:val="00AB56BF"/>
    <w:rsid w:val="00AB709F"/>
    <w:rsid w:val="00AB7386"/>
    <w:rsid w:val="00AB73F7"/>
    <w:rsid w:val="00AB74E4"/>
    <w:rsid w:val="00AB795B"/>
    <w:rsid w:val="00AC0E57"/>
    <w:rsid w:val="00AC4364"/>
    <w:rsid w:val="00AC4801"/>
    <w:rsid w:val="00AC6887"/>
    <w:rsid w:val="00AD0261"/>
    <w:rsid w:val="00AD0C22"/>
    <w:rsid w:val="00AD127C"/>
    <w:rsid w:val="00AD21C5"/>
    <w:rsid w:val="00AD4309"/>
    <w:rsid w:val="00AD490C"/>
    <w:rsid w:val="00AD52C6"/>
    <w:rsid w:val="00AD698E"/>
    <w:rsid w:val="00AD71D9"/>
    <w:rsid w:val="00AE01F3"/>
    <w:rsid w:val="00AE151A"/>
    <w:rsid w:val="00AE1F1C"/>
    <w:rsid w:val="00AE2653"/>
    <w:rsid w:val="00AE28F7"/>
    <w:rsid w:val="00AE54D7"/>
    <w:rsid w:val="00AE5C9F"/>
    <w:rsid w:val="00AE61FB"/>
    <w:rsid w:val="00AE75D0"/>
    <w:rsid w:val="00AF4443"/>
    <w:rsid w:val="00AF4E69"/>
    <w:rsid w:val="00AF585D"/>
    <w:rsid w:val="00AF5DE9"/>
    <w:rsid w:val="00AF6413"/>
    <w:rsid w:val="00AF6815"/>
    <w:rsid w:val="00AF7A1B"/>
    <w:rsid w:val="00B02595"/>
    <w:rsid w:val="00B0316E"/>
    <w:rsid w:val="00B051BC"/>
    <w:rsid w:val="00B1041C"/>
    <w:rsid w:val="00B11035"/>
    <w:rsid w:val="00B11C96"/>
    <w:rsid w:val="00B13450"/>
    <w:rsid w:val="00B13724"/>
    <w:rsid w:val="00B13CF1"/>
    <w:rsid w:val="00B1559B"/>
    <w:rsid w:val="00B164C1"/>
    <w:rsid w:val="00B21967"/>
    <w:rsid w:val="00B219C4"/>
    <w:rsid w:val="00B2213B"/>
    <w:rsid w:val="00B245D3"/>
    <w:rsid w:val="00B26519"/>
    <w:rsid w:val="00B27DC8"/>
    <w:rsid w:val="00B31F6E"/>
    <w:rsid w:val="00B332E2"/>
    <w:rsid w:val="00B35C00"/>
    <w:rsid w:val="00B3645D"/>
    <w:rsid w:val="00B37B20"/>
    <w:rsid w:val="00B37C6F"/>
    <w:rsid w:val="00B470E3"/>
    <w:rsid w:val="00B501C6"/>
    <w:rsid w:val="00B50F95"/>
    <w:rsid w:val="00B510BF"/>
    <w:rsid w:val="00B54B21"/>
    <w:rsid w:val="00B550F3"/>
    <w:rsid w:val="00B57249"/>
    <w:rsid w:val="00B60BA9"/>
    <w:rsid w:val="00B61906"/>
    <w:rsid w:val="00B620BD"/>
    <w:rsid w:val="00B627FF"/>
    <w:rsid w:val="00B62B22"/>
    <w:rsid w:val="00B639FF"/>
    <w:rsid w:val="00B64A37"/>
    <w:rsid w:val="00B6512D"/>
    <w:rsid w:val="00B66483"/>
    <w:rsid w:val="00B665B8"/>
    <w:rsid w:val="00B667B6"/>
    <w:rsid w:val="00B67F3B"/>
    <w:rsid w:val="00B7107D"/>
    <w:rsid w:val="00B721A4"/>
    <w:rsid w:val="00B732A8"/>
    <w:rsid w:val="00B744E1"/>
    <w:rsid w:val="00B75412"/>
    <w:rsid w:val="00B766C2"/>
    <w:rsid w:val="00B76AD8"/>
    <w:rsid w:val="00B76EB2"/>
    <w:rsid w:val="00B775D9"/>
    <w:rsid w:val="00B828F4"/>
    <w:rsid w:val="00B83F47"/>
    <w:rsid w:val="00B84818"/>
    <w:rsid w:val="00B87E31"/>
    <w:rsid w:val="00B91F73"/>
    <w:rsid w:val="00BA1957"/>
    <w:rsid w:val="00BA385F"/>
    <w:rsid w:val="00BA40AE"/>
    <w:rsid w:val="00BA4F11"/>
    <w:rsid w:val="00BA7314"/>
    <w:rsid w:val="00BB2851"/>
    <w:rsid w:val="00BB49B8"/>
    <w:rsid w:val="00BB4E0A"/>
    <w:rsid w:val="00BB5060"/>
    <w:rsid w:val="00BB7A78"/>
    <w:rsid w:val="00BC1CB8"/>
    <w:rsid w:val="00BC2310"/>
    <w:rsid w:val="00BC43E7"/>
    <w:rsid w:val="00BC57A3"/>
    <w:rsid w:val="00BC5CC8"/>
    <w:rsid w:val="00BC651D"/>
    <w:rsid w:val="00BC6CA0"/>
    <w:rsid w:val="00BC6DD5"/>
    <w:rsid w:val="00BD1823"/>
    <w:rsid w:val="00BD1ED5"/>
    <w:rsid w:val="00BD224E"/>
    <w:rsid w:val="00BD2593"/>
    <w:rsid w:val="00BD4163"/>
    <w:rsid w:val="00BD5CCB"/>
    <w:rsid w:val="00BD73BD"/>
    <w:rsid w:val="00BD7D87"/>
    <w:rsid w:val="00BE36E4"/>
    <w:rsid w:val="00BE76A4"/>
    <w:rsid w:val="00BE7FE3"/>
    <w:rsid w:val="00BF2F96"/>
    <w:rsid w:val="00BF39D3"/>
    <w:rsid w:val="00BF3E16"/>
    <w:rsid w:val="00BF3E19"/>
    <w:rsid w:val="00BF4320"/>
    <w:rsid w:val="00BF502F"/>
    <w:rsid w:val="00BF5537"/>
    <w:rsid w:val="00BF5E30"/>
    <w:rsid w:val="00BF6161"/>
    <w:rsid w:val="00BF6A9F"/>
    <w:rsid w:val="00BF7579"/>
    <w:rsid w:val="00C01057"/>
    <w:rsid w:val="00C01C5D"/>
    <w:rsid w:val="00C03D13"/>
    <w:rsid w:val="00C04AF9"/>
    <w:rsid w:val="00C04FCC"/>
    <w:rsid w:val="00C05609"/>
    <w:rsid w:val="00C05F17"/>
    <w:rsid w:val="00C07416"/>
    <w:rsid w:val="00C101E2"/>
    <w:rsid w:val="00C117B1"/>
    <w:rsid w:val="00C11924"/>
    <w:rsid w:val="00C122CF"/>
    <w:rsid w:val="00C15711"/>
    <w:rsid w:val="00C215F9"/>
    <w:rsid w:val="00C24569"/>
    <w:rsid w:val="00C32B18"/>
    <w:rsid w:val="00C35E83"/>
    <w:rsid w:val="00C36084"/>
    <w:rsid w:val="00C3739F"/>
    <w:rsid w:val="00C37BC8"/>
    <w:rsid w:val="00C418E2"/>
    <w:rsid w:val="00C4243F"/>
    <w:rsid w:val="00C44702"/>
    <w:rsid w:val="00C5121C"/>
    <w:rsid w:val="00C51334"/>
    <w:rsid w:val="00C5567B"/>
    <w:rsid w:val="00C610B5"/>
    <w:rsid w:val="00C64AB1"/>
    <w:rsid w:val="00C65948"/>
    <w:rsid w:val="00C65E74"/>
    <w:rsid w:val="00C67AAD"/>
    <w:rsid w:val="00C712F7"/>
    <w:rsid w:val="00C72194"/>
    <w:rsid w:val="00C721EC"/>
    <w:rsid w:val="00C725C6"/>
    <w:rsid w:val="00C7491F"/>
    <w:rsid w:val="00C74C9A"/>
    <w:rsid w:val="00C74E7C"/>
    <w:rsid w:val="00C755D9"/>
    <w:rsid w:val="00C75D6F"/>
    <w:rsid w:val="00C75E77"/>
    <w:rsid w:val="00C77FF1"/>
    <w:rsid w:val="00C80623"/>
    <w:rsid w:val="00C8245D"/>
    <w:rsid w:val="00C82C38"/>
    <w:rsid w:val="00C82CB0"/>
    <w:rsid w:val="00C84EAF"/>
    <w:rsid w:val="00C8763F"/>
    <w:rsid w:val="00C9216B"/>
    <w:rsid w:val="00C9399F"/>
    <w:rsid w:val="00C95780"/>
    <w:rsid w:val="00CA00B0"/>
    <w:rsid w:val="00CA1C84"/>
    <w:rsid w:val="00CA1CA6"/>
    <w:rsid w:val="00CA2823"/>
    <w:rsid w:val="00CA384F"/>
    <w:rsid w:val="00CA3E7D"/>
    <w:rsid w:val="00CA49F0"/>
    <w:rsid w:val="00CA6CC2"/>
    <w:rsid w:val="00CA7930"/>
    <w:rsid w:val="00CB16EA"/>
    <w:rsid w:val="00CB1E01"/>
    <w:rsid w:val="00CB27A3"/>
    <w:rsid w:val="00CB2855"/>
    <w:rsid w:val="00CB3C44"/>
    <w:rsid w:val="00CB4C89"/>
    <w:rsid w:val="00CB5E15"/>
    <w:rsid w:val="00CC2096"/>
    <w:rsid w:val="00CC24E8"/>
    <w:rsid w:val="00CC3B87"/>
    <w:rsid w:val="00CC55CD"/>
    <w:rsid w:val="00CC7148"/>
    <w:rsid w:val="00CC7CD9"/>
    <w:rsid w:val="00CC7E2B"/>
    <w:rsid w:val="00CD1C7E"/>
    <w:rsid w:val="00CD2397"/>
    <w:rsid w:val="00CD2988"/>
    <w:rsid w:val="00CD3964"/>
    <w:rsid w:val="00CD4D96"/>
    <w:rsid w:val="00CD5B53"/>
    <w:rsid w:val="00CE0B54"/>
    <w:rsid w:val="00CE14D1"/>
    <w:rsid w:val="00CE1FE4"/>
    <w:rsid w:val="00CE3348"/>
    <w:rsid w:val="00CE5211"/>
    <w:rsid w:val="00CE5F18"/>
    <w:rsid w:val="00CE7B3E"/>
    <w:rsid w:val="00CF090B"/>
    <w:rsid w:val="00CF3DA6"/>
    <w:rsid w:val="00D017ED"/>
    <w:rsid w:val="00D019E2"/>
    <w:rsid w:val="00D03BD5"/>
    <w:rsid w:val="00D042E2"/>
    <w:rsid w:val="00D043D1"/>
    <w:rsid w:val="00D0675C"/>
    <w:rsid w:val="00D10262"/>
    <w:rsid w:val="00D10864"/>
    <w:rsid w:val="00D1264D"/>
    <w:rsid w:val="00D12CB0"/>
    <w:rsid w:val="00D13CA1"/>
    <w:rsid w:val="00D140D4"/>
    <w:rsid w:val="00D15F4A"/>
    <w:rsid w:val="00D15F7C"/>
    <w:rsid w:val="00D17DC5"/>
    <w:rsid w:val="00D210BE"/>
    <w:rsid w:val="00D21335"/>
    <w:rsid w:val="00D2244B"/>
    <w:rsid w:val="00D237D9"/>
    <w:rsid w:val="00D24F5E"/>
    <w:rsid w:val="00D25477"/>
    <w:rsid w:val="00D254C1"/>
    <w:rsid w:val="00D27A5B"/>
    <w:rsid w:val="00D36A70"/>
    <w:rsid w:val="00D36F49"/>
    <w:rsid w:val="00D40559"/>
    <w:rsid w:val="00D42FA4"/>
    <w:rsid w:val="00D43864"/>
    <w:rsid w:val="00D44306"/>
    <w:rsid w:val="00D44A35"/>
    <w:rsid w:val="00D4700A"/>
    <w:rsid w:val="00D47C5F"/>
    <w:rsid w:val="00D53C83"/>
    <w:rsid w:val="00D548CA"/>
    <w:rsid w:val="00D55332"/>
    <w:rsid w:val="00D55F88"/>
    <w:rsid w:val="00D6034B"/>
    <w:rsid w:val="00D6105D"/>
    <w:rsid w:val="00D614BB"/>
    <w:rsid w:val="00D62BCE"/>
    <w:rsid w:val="00D63758"/>
    <w:rsid w:val="00D644CA"/>
    <w:rsid w:val="00D648C4"/>
    <w:rsid w:val="00D65518"/>
    <w:rsid w:val="00D664D6"/>
    <w:rsid w:val="00D66B1C"/>
    <w:rsid w:val="00D6715E"/>
    <w:rsid w:val="00D70C32"/>
    <w:rsid w:val="00D716CF"/>
    <w:rsid w:val="00D73608"/>
    <w:rsid w:val="00D757BD"/>
    <w:rsid w:val="00D77469"/>
    <w:rsid w:val="00D77C38"/>
    <w:rsid w:val="00D80697"/>
    <w:rsid w:val="00D810D6"/>
    <w:rsid w:val="00D821BC"/>
    <w:rsid w:val="00D82E0C"/>
    <w:rsid w:val="00D838DC"/>
    <w:rsid w:val="00D8754D"/>
    <w:rsid w:val="00D87CF8"/>
    <w:rsid w:val="00D908C1"/>
    <w:rsid w:val="00D914D8"/>
    <w:rsid w:val="00D91B37"/>
    <w:rsid w:val="00D92D52"/>
    <w:rsid w:val="00D92FCD"/>
    <w:rsid w:val="00D935C8"/>
    <w:rsid w:val="00D9392C"/>
    <w:rsid w:val="00D943A3"/>
    <w:rsid w:val="00D954BE"/>
    <w:rsid w:val="00D97FE0"/>
    <w:rsid w:val="00DA0DEB"/>
    <w:rsid w:val="00DA2064"/>
    <w:rsid w:val="00DA31C0"/>
    <w:rsid w:val="00DA3744"/>
    <w:rsid w:val="00DA379C"/>
    <w:rsid w:val="00DB0ED6"/>
    <w:rsid w:val="00DB1EFF"/>
    <w:rsid w:val="00DB2D3F"/>
    <w:rsid w:val="00DC001D"/>
    <w:rsid w:val="00DC05C8"/>
    <w:rsid w:val="00DC3651"/>
    <w:rsid w:val="00DC65ED"/>
    <w:rsid w:val="00DC7732"/>
    <w:rsid w:val="00DC7E86"/>
    <w:rsid w:val="00DD0130"/>
    <w:rsid w:val="00DD27C6"/>
    <w:rsid w:val="00DD523B"/>
    <w:rsid w:val="00DD59B6"/>
    <w:rsid w:val="00DD7B39"/>
    <w:rsid w:val="00DE0EAC"/>
    <w:rsid w:val="00DE120A"/>
    <w:rsid w:val="00DE57A3"/>
    <w:rsid w:val="00DE680C"/>
    <w:rsid w:val="00DE743F"/>
    <w:rsid w:val="00DE7DD3"/>
    <w:rsid w:val="00DF3414"/>
    <w:rsid w:val="00DF3815"/>
    <w:rsid w:val="00DF7157"/>
    <w:rsid w:val="00E0088C"/>
    <w:rsid w:val="00E040D3"/>
    <w:rsid w:val="00E057D8"/>
    <w:rsid w:val="00E0602B"/>
    <w:rsid w:val="00E069C1"/>
    <w:rsid w:val="00E06F36"/>
    <w:rsid w:val="00E075A3"/>
    <w:rsid w:val="00E108C9"/>
    <w:rsid w:val="00E177D2"/>
    <w:rsid w:val="00E200AA"/>
    <w:rsid w:val="00E203AA"/>
    <w:rsid w:val="00E216D9"/>
    <w:rsid w:val="00E230C5"/>
    <w:rsid w:val="00E2461D"/>
    <w:rsid w:val="00E251AC"/>
    <w:rsid w:val="00E252D9"/>
    <w:rsid w:val="00E25579"/>
    <w:rsid w:val="00E258D6"/>
    <w:rsid w:val="00E25F1F"/>
    <w:rsid w:val="00E26E60"/>
    <w:rsid w:val="00E30B03"/>
    <w:rsid w:val="00E30D00"/>
    <w:rsid w:val="00E31D15"/>
    <w:rsid w:val="00E31D5A"/>
    <w:rsid w:val="00E32254"/>
    <w:rsid w:val="00E34640"/>
    <w:rsid w:val="00E367EA"/>
    <w:rsid w:val="00E427E2"/>
    <w:rsid w:val="00E450F2"/>
    <w:rsid w:val="00E458C2"/>
    <w:rsid w:val="00E51775"/>
    <w:rsid w:val="00E523DB"/>
    <w:rsid w:val="00E541B8"/>
    <w:rsid w:val="00E542C3"/>
    <w:rsid w:val="00E54E82"/>
    <w:rsid w:val="00E5553A"/>
    <w:rsid w:val="00E567DE"/>
    <w:rsid w:val="00E57409"/>
    <w:rsid w:val="00E579D1"/>
    <w:rsid w:val="00E60F7A"/>
    <w:rsid w:val="00E615AC"/>
    <w:rsid w:val="00E62A5A"/>
    <w:rsid w:val="00E6530F"/>
    <w:rsid w:val="00E712DD"/>
    <w:rsid w:val="00E71EC1"/>
    <w:rsid w:val="00E72C93"/>
    <w:rsid w:val="00E75C0B"/>
    <w:rsid w:val="00E77847"/>
    <w:rsid w:val="00E77B4F"/>
    <w:rsid w:val="00E77F0C"/>
    <w:rsid w:val="00E80E37"/>
    <w:rsid w:val="00E8165E"/>
    <w:rsid w:val="00E81768"/>
    <w:rsid w:val="00E82D33"/>
    <w:rsid w:val="00E832F5"/>
    <w:rsid w:val="00E83CBE"/>
    <w:rsid w:val="00E90043"/>
    <w:rsid w:val="00E905BC"/>
    <w:rsid w:val="00E90C98"/>
    <w:rsid w:val="00E91470"/>
    <w:rsid w:val="00E916AF"/>
    <w:rsid w:val="00E94562"/>
    <w:rsid w:val="00E950C5"/>
    <w:rsid w:val="00E970A6"/>
    <w:rsid w:val="00E970AE"/>
    <w:rsid w:val="00EA3CDF"/>
    <w:rsid w:val="00EA5065"/>
    <w:rsid w:val="00EA6AE2"/>
    <w:rsid w:val="00EA6F13"/>
    <w:rsid w:val="00EB1D0B"/>
    <w:rsid w:val="00EB3572"/>
    <w:rsid w:val="00EB4B7A"/>
    <w:rsid w:val="00EB52FC"/>
    <w:rsid w:val="00EB6BC2"/>
    <w:rsid w:val="00EC067A"/>
    <w:rsid w:val="00EC1A69"/>
    <w:rsid w:val="00EC1F56"/>
    <w:rsid w:val="00EC22BA"/>
    <w:rsid w:val="00EC45F4"/>
    <w:rsid w:val="00EC55D6"/>
    <w:rsid w:val="00ED15E6"/>
    <w:rsid w:val="00ED4292"/>
    <w:rsid w:val="00ED42E0"/>
    <w:rsid w:val="00ED6D24"/>
    <w:rsid w:val="00EE0C05"/>
    <w:rsid w:val="00EE4A59"/>
    <w:rsid w:val="00EE6AD4"/>
    <w:rsid w:val="00EF2E8D"/>
    <w:rsid w:val="00EF4C16"/>
    <w:rsid w:val="00EF5A21"/>
    <w:rsid w:val="00EF7565"/>
    <w:rsid w:val="00EF7C41"/>
    <w:rsid w:val="00F0050F"/>
    <w:rsid w:val="00F01C77"/>
    <w:rsid w:val="00F115F9"/>
    <w:rsid w:val="00F13564"/>
    <w:rsid w:val="00F150A4"/>
    <w:rsid w:val="00F17F0B"/>
    <w:rsid w:val="00F24506"/>
    <w:rsid w:val="00F26D07"/>
    <w:rsid w:val="00F3177A"/>
    <w:rsid w:val="00F31C05"/>
    <w:rsid w:val="00F32B4E"/>
    <w:rsid w:val="00F3385E"/>
    <w:rsid w:val="00F3425D"/>
    <w:rsid w:val="00F407ED"/>
    <w:rsid w:val="00F445FD"/>
    <w:rsid w:val="00F46318"/>
    <w:rsid w:val="00F4665F"/>
    <w:rsid w:val="00F50BEC"/>
    <w:rsid w:val="00F55F2D"/>
    <w:rsid w:val="00F564F5"/>
    <w:rsid w:val="00F56CB7"/>
    <w:rsid w:val="00F56ED8"/>
    <w:rsid w:val="00F60029"/>
    <w:rsid w:val="00F61D09"/>
    <w:rsid w:val="00F660EC"/>
    <w:rsid w:val="00F66F89"/>
    <w:rsid w:val="00F67E19"/>
    <w:rsid w:val="00F71E9C"/>
    <w:rsid w:val="00F724E9"/>
    <w:rsid w:val="00F737D3"/>
    <w:rsid w:val="00F73B7C"/>
    <w:rsid w:val="00F74148"/>
    <w:rsid w:val="00F75BF8"/>
    <w:rsid w:val="00F75FA8"/>
    <w:rsid w:val="00F84138"/>
    <w:rsid w:val="00F85FC1"/>
    <w:rsid w:val="00F90360"/>
    <w:rsid w:val="00F906B3"/>
    <w:rsid w:val="00F916F4"/>
    <w:rsid w:val="00F91FD3"/>
    <w:rsid w:val="00F93458"/>
    <w:rsid w:val="00F93535"/>
    <w:rsid w:val="00F9373B"/>
    <w:rsid w:val="00F97E2F"/>
    <w:rsid w:val="00FA1EDA"/>
    <w:rsid w:val="00FA31E6"/>
    <w:rsid w:val="00FA6E50"/>
    <w:rsid w:val="00FA70CA"/>
    <w:rsid w:val="00FA78D3"/>
    <w:rsid w:val="00FB0464"/>
    <w:rsid w:val="00FB0C3B"/>
    <w:rsid w:val="00FB139E"/>
    <w:rsid w:val="00FB2938"/>
    <w:rsid w:val="00FB4563"/>
    <w:rsid w:val="00FB52E6"/>
    <w:rsid w:val="00FB5A06"/>
    <w:rsid w:val="00FB62E7"/>
    <w:rsid w:val="00FB7471"/>
    <w:rsid w:val="00FC51D0"/>
    <w:rsid w:val="00FC5664"/>
    <w:rsid w:val="00FC602C"/>
    <w:rsid w:val="00FC67ED"/>
    <w:rsid w:val="00FC7AFB"/>
    <w:rsid w:val="00FD3B05"/>
    <w:rsid w:val="00FD5E3B"/>
    <w:rsid w:val="00FD5F3D"/>
    <w:rsid w:val="00FE0F5B"/>
    <w:rsid w:val="00FE2381"/>
    <w:rsid w:val="00FE2465"/>
    <w:rsid w:val="00FE3E44"/>
    <w:rsid w:val="00FE3E84"/>
    <w:rsid w:val="00FE6EA0"/>
    <w:rsid w:val="00FF193B"/>
    <w:rsid w:val="00FF1A38"/>
    <w:rsid w:val="00FF34C8"/>
    <w:rsid w:val="00FF408C"/>
    <w:rsid w:val="00FF4137"/>
  </w:rsids>
  <m:mathPr>
    <m:mathFont m:val="Cambria Math"/>
    <m:brkBin m:val="before"/>
    <m:brkBinSub m:val="--"/>
    <m:smallFrac m:val="off"/>
    <m:dispDef/>
    <m:lMargin m:val="0"/>
    <m:rMargin m:val="0"/>
    <m:defJc m:val="centerGroup"/>
    <m:wrapIndent m:val="1440"/>
    <m:intLim m:val="subSup"/>
    <m:naryLim m:val="undOvr"/>
  </m:mathPr>
  <w:themeFontLang w:val="cs-CZ"/>
  <w:clrSchemeMapping w:bg1="light1" w:t1="dark1" w:bg2="light2" w:t2="dark2" w:accent1="accent1" w:accent2="accent2" w:accent3="accent3" w:accent4="accent4" w:accent5="accent5" w:accent6="accent6" w:hyperlink="hyperlink" w:followedHyperlink="followedHyperlink"/>
  <w:doNotIncludeSubdocsInStats/>
  <w:smartTagType w:namespaceuri="urn:schemas-microsoft-com:office:smarttags" w:name="metricconverter"/>
  <w:shapeDefaults>
    <o:shapedefaults v:ext="edit" spidmax="2051"/>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imes New Roman" w:eastAsia="MS Mincho" w:hAnsi="Times New Roman" w:cs="Times New Roman"/>
        <w:lang w:val="cs-CZ" w:eastAsia="cs-CZ" w:bidi="ar-SA"/>
      </w:rPr>
    </w:rPrDefault>
    <w:pPrDefault/>
  </w:docDefaults>
  <w:latentStyles w:defLockedState="0" w:defUIPriority="0" w:defSemiHidden="1" w:defUnhideWhenUsed="1" w:defQFormat="0" w:count="267">
    <w:lsdException w:name="Normal" w:semiHidden="0" w:unhideWhenUsed="0" w:qFormat="1"/>
    <w:lsdException w:name="heading 1" w:semiHidden="0" w:unhideWhenUsed="0" w:qFormat="1"/>
    <w:lsdException w:name="heading 2" w:semiHidden="0" w:unhideWhenUsed="0" w:qFormat="1"/>
    <w:lsdException w:name="heading 3" w:semiHidden="0" w:unhideWhenUsed="0" w:qFormat="1"/>
    <w:lsdException w:name="heading 4" w:semiHidden="0" w:unhideWhenUsed="0" w:qFormat="1"/>
    <w:lsdException w:name="heading 5" w:semiHidden="0" w:unhideWhenUsed="0" w:qFormat="1"/>
    <w:lsdException w:name="heading 6" w:semiHidden="0" w:unhideWhenUsed="0" w:qFormat="1"/>
    <w:lsdException w:name="heading 7" w:qFormat="1"/>
    <w:lsdException w:name="heading 8" w:qFormat="1"/>
    <w:lsdException w:name="heading 9" w:qFormat="1"/>
    <w:lsdException w:name="toc 1" w:uiPriority="39"/>
    <w:lsdException w:name="toc 2" w:uiPriority="39"/>
    <w:lsdException w:name="toc 3" w:uiPriority="39"/>
    <w:lsdException w:name="footer" w:uiPriority="99"/>
    <w:lsdException w:name="caption" w:uiPriority="35" w:qFormat="1"/>
    <w:lsdException w:name="List Number" w:semiHidden="0" w:unhideWhenUsed="0"/>
    <w:lsdException w:name="List 4" w:semiHidden="0" w:unhideWhenUsed="0"/>
    <w:lsdException w:name="List 5" w:semiHidden="0" w:unhideWhenUsed="0"/>
    <w:lsdException w:name="Title" w:semiHidden="0" w:unhideWhenUsed="0" w:qFormat="1"/>
    <w:lsdException w:name="Subtitle" w:semiHidden="0" w:unhideWhenUsed="0" w:qFormat="1"/>
    <w:lsdException w:name="Salutation" w:semiHidden="0" w:unhideWhenUsed="0"/>
    <w:lsdException w:name="Date" w:semiHidden="0" w:unhideWhenUsed="0"/>
    <w:lsdException w:name="Body Text First Indent" w:semiHidden="0" w:unhideWhenUsed="0"/>
    <w:lsdException w:name="Hyperlink" w:uiPriority="99"/>
    <w:lsdException w:name="FollowedHyperlink" w:uiPriority="99"/>
    <w:lsdException w:name="Strong" w:semiHidden="0" w:unhideWhenUsed="0" w:qFormat="1"/>
    <w:lsdException w:name="Emphasis" w:semiHidden="0" w:unhideWhenUsed="0" w:qFormat="1"/>
    <w:lsdException w:name="No List" w:uiPriority="99"/>
    <w:lsdException w:name="Balloon Text" w:uiPriority="99"/>
    <w:lsdException w:name="Table Grid" w:semiHidden="0" w:unhideWhenUsed="0"/>
    <w:lsdException w:name="Placeholder Text" w:uiPriority="99"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iPriority="99"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ln">
    <w:name w:val="Normal"/>
    <w:qFormat/>
    <w:rsid w:val="002377DF"/>
    <w:pPr>
      <w:tabs>
        <w:tab w:val="left" w:pos="567"/>
      </w:tabs>
      <w:jc w:val="both"/>
    </w:pPr>
    <w:rPr>
      <w:rFonts w:ascii="Calibri" w:hAnsi="Calibri"/>
      <w:szCs w:val="24"/>
    </w:rPr>
  </w:style>
  <w:style w:type="paragraph" w:styleId="Nadpis1">
    <w:name w:val="heading 1"/>
    <w:basedOn w:val="Normln"/>
    <w:next w:val="Normln"/>
    <w:link w:val="Nadpis1Char"/>
    <w:qFormat/>
    <w:rsid w:val="00A750DC"/>
    <w:pPr>
      <w:keepNext/>
      <w:numPr>
        <w:numId w:val="1"/>
      </w:numPr>
      <w:pBdr>
        <w:top w:val="single" w:sz="8" w:space="1" w:color="auto"/>
        <w:left w:val="single" w:sz="8" w:space="4" w:color="auto"/>
        <w:bottom w:val="single" w:sz="8" w:space="1" w:color="auto"/>
        <w:right w:val="single" w:sz="8" w:space="4" w:color="auto"/>
      </w:pBdr>
      <w:shd w:val="clear" w:color="auto" w:fill="D6E3BC" w:themeFill="accent3" w:themeFillTint="66"/>
      <w:spacing w:before="480" w:after="240"/>
      <w:outlineLvl w:val="0"/>
    </w:pPr>
    <w:rPr>
      <w:rFonts w:cs="Arial"/>
      <w:b/>
      <w:bCs/>
      <w:caps/>
      <w:kern w:val="32"/>
      <w:sz w:val="44"/>
      <w:szCs w:val="32"/>
    </w:rPr>
  </w:style>
  <w:style w:type="paragraph" w:styleId="Nadpis2">
    <w:name w:val="heading 2"/>
    <w:basedOn w:val="Normln"/>
    <w:next w:val="Normln"/>
    <w:link w:val="Nadpis2Char"/>
    <w:qFormat/>
    <w:rsid w:val="00A750DC"/>
    <w:pPr>
      <w:keepNext/>
      <w:numPr>
        <w:ilvl w:val="1"/>
        <w:numId w:val="1"/>
      </w:numPr>
      <w:tabs>
        <w:tab w:val="clear" w:pos="567"/>
        <w:tab w:val="clear" w:pos="860"/>
        <w:tab w:val="num" w:pos="576"/>
      </w:tabs>
      <w:spacing w:before="240" w:after="60"/>
      <w:ind w:left="576"/>
      <w:outlineLvl w:val="1"/>
    </w:pPr>
    <w:rPr>
      <w:rFonts w:cs="Arial"/>
      <w:b/>
      <w:bCs/>
      <w:iCs/>
      <w:smallCaps/>
      <w:sz w:val="40"/>
      <w:szCs w:val="28"/>
      <w:u w:val="single"/>
    </w:rPr>
  </w:style>
  <w:style w:type="paragraph" w:styleId="Nadpis3">
    <w:name w:val="heading 3"/>
    <w:basedOn w:val="Normln"/>
    <w:next w:val="Normln"/>
    <w:link w:val="Nadpis3Char"/>
    <w:qFormat/>
    <w:rsid w:val="00A750DC"/>
    <w:pPr>
      <w:keepNext/>
      <w:numPr>
        <w:ilvl w:val="2"/>
        <w:numId w:val="1"/>
      </w:numPr>
      <w:spacing w:before="240" w:after="60"/>
      <w:outlineLvl w:val="2"/>
    </w:pPr>
    <w:rPr>
      <w:rFonts w:cs="Arial"/>
      <w:b/>
      <w:bCs/>
      <w:sz w:val="32"/>
      <w:szCs w:val="26"/>
      <w:u w:val="single"/>
    </w:rPr>
  </w:style>
  <w:style w:type="paragraph" w:styleId="Nadpis4">
    <w:name w:val="heading 4"/>
    <w:basedOn w:val="Normln"/>
    <w:next w:val="Normln"/>
    <w:qFormat/>
    <w:rsid w:val="007D573B"/>
    <w:pPr>
      <w:keepNext/>
      <w:numPr>
        <w:ilvl w:val="3"/>
        <w:numId w:val="1"/>
      </w:numPr>
      <w:spacing w:before="240"/>
      <w:ind w:left="862" w:hanging="862"/>
      <w:outlineLvl w:val="3"/>
    </w:pPr>
    <w:rPr>
      <w:b/>
      <w:iCs/>
      <w:sz w:val="24"/>
      <w:u w:val="single"/>
    </w:rPr>
  </w:style>
  <w:style w:type="paragraph" w:styleId="Nadpis5">
    <w:name w:val="heading 5"/>
    <w:basedOn w:val="Normln"/>
    <w:next w:val="Normln"/>
    <w:qFormat/>
    <w:rsid w:val="008E3D10"/>
    <w:pPr>
      <w:keepNext/>
      <w:spacing w:before="120"/>
      <w:ind w:left="284"/>
      <w:outlineLvl w:val="4"/>
    </w:pPr>
    <w:rPr>
      <w:b/>
      <w:bCs/>
      <w:u w:val="single"/>
    </w:rPr>
  </w:style>
  <w:style w:type="paragraph" w:styleId="Nadpis6">
    <w:name w:val="heading 6"/>
    <w:basedOn w:val="Normln"/>
    <w:next w:val="Normln"/>
    <w:qFormat/>
    <w:rsid w:val="0005089B"/>
    <w:pPr>
      <w:keepNext/>
      <w:ind w:left="6372"/>
      <w:outlineLvl w:val="5"/>
    </w:pPr>
    <w:rPr>
      <w:rFonts w:ascii="Times New Roman" w:hAnsi="Times New Roman"/>
      <w:i/>
      <w:iCs/>
      <w:sz w:val="22"/>
    </w:rPr>
  </w:style>
  <w:style w:type="paragraph" w:styleId="Nadpis7">
    <w:name w:val="heading 7"/>
    <w:basedOn w:val="Normln"/>
    <w:next w:val="Normln"/>
    <w:qFormat/>
    <w:rsid w:val="0005089B"/>
    <w:pPr>
      <w:keepNext/>
      <w:ind w:left="5664" w:firstLine="708"/>
      <w:outlineLvl w:val="6"/>
    </w:pPr>
    <w:rPr>
      <w:i/>
      <w:iCs/>
    </w:rPr>
  </w:style>
  <w:style w:type="paragraph" w:styleId="Nadpis8">
    <w:name w:val="heading 8"/>
    <w:basedOn w:val="Normln"/>
    <w:next w:val="Normln"/>
    <w:qFormat/>
    <w:rsid w:val="0005089B"/>
    <w:pPr>
      <w:keepNext/>
      <w:outlineLvl w:val="7"/>
    </w:pPr>
    <w:rPr>
      <w:b/>
      <w:bCs/>
      <w:color w:val="0000FF"/>
      <w:sz w:val="18"/>
      <w:szCs w:val="18"/>
      <w:u w:val="single"/>
    </w:rPr>
  </w:style>
  <w:style w:type="paragraph" w:styleId="Nadpis9">
    <w:name w:val="heading 9"/>
    <w:basedOn w:val="Normln"/>
    <w:next w:val="Normln"/>
    <w:qFormat/>
    <w:rsid w:val="0005089B"/>
    <w:pPr>
      <w:keepNext/>
      <w:tabs>
        <w:tab w:val="clear" w:pos="567"/>
      </w:tabs>
      <w:autoSpaceDE w:val="0"/>
      <w:autoSpaceDN w:val="0"/>
      <w:adjustRightInd w:val="0"/>
      <w:outlineLvl w:val="8"/>
    </w:pPr>
    <w:rPr>
      <w:rFonts w:cs="Courier New"/>
      <w:b/>
      <w:bCs/>
      <w:color w:val="000000"/>
      <w:sz w:val="18"/>
      <w:szCs w:val="18"/>
      <w:u w:val="single"/>
    </w:rPr>
  </w:style>
  <w:style w:type="character" w:default="1" w:styleId="Standardnpsmoodstavce">
    <w:name w:val="Default Paragraph Font"/>
    <w:uiPriority w:val="1"/>
    <w:semiHidden/>
    <w:unhideWhenUsed/>
  </w:style>
  <w:style w:type="table" w:default="1" w:styleId="Normlntabulka">
    <w:name w:val="Normal Table"/>
    <w:uiPriority w:val="99"/>
    <w:semiHidden/>
    <w:unhideWhenUsed/>
    <w:qFormat/>
    <w:tblPr>
      <w:tblInd w:w="0" w:type="dxa"/>
      <w:tblCellMar>
        <w:top w:w="0" w:type="dxa"/>
        <w:left w:w="108" w:type="dxa"/>
        <w:bottom w:w="0" w:type="dxa"/>
        <w:right w:w="108" w:type="dxa"/>
      </w:tblCellMar>
    </w:tblPr>
  </w:style>
  <w:style w:type="numbering" w:default="1" w:styleId="Bezseznamu">
    <w:name w:val="No List"/>
    <w:uiPriority w:val="99"/>
    <w:semiHidden/>
    <w:unhideWhenUsed/>
  </w:style>
  <w:style w:type="paragraph" w:styleId="Zhlav">
    <w:name w:val="header"/>
    <w:basedOn w:val="Normln"/>
    <w:link w:val="ZhlavChar"/>
    <w:rsid w:val="0005089B"/>
    <w:pPr>
      <w:tabs>
        <w:tab w:val="center" w:pos="4536"/>
        <w:tab w:val="right" w:pos="9072"/>
      </w:tabs>
    </w:pPr>
  </w:style>
  <w:style w:type="character" w:customStyle="1" w:styleId="ZhlavChar">
    <w:name w:val="Záhlaví Char"/>
    <w:basedOn w:val="Standardnpsmoodstavce"/>
    <w:link w:val="Zhlav"/>
    <w:rsid w:val="00B3645D"/>
    <w:rPr>
      <w:rFonts w:ascii="Courier New" w:hAnsi="Courier New"/>
      <w:szCs w:val="24"/>
    </w:rPr>
  </w:style>
  <w:style w:type="paragraph" w:styleId="Zpat">
    <w:name w:val="footer"/>
    <w:basedOn w:val="Normln"/>
    <w:link w:val="ZpatChar"/>
    <w:uiPriority w:val="99"/>
    <w:rsid w:val="0005089B"/>
    <w:pPr>
      <w:tabs>
        <w:tab w:val="center" w:pos="4536"/>
        <w:tab w:val="right" w:pos="9072"/>
      </w:tabs>
    </w:pPr>
  </w:style>
  <w:style w:type="character" w:customStyle="1" w:styleId="ZpatChar">
    <w:name w:val="Zápatí Char"/>
    <w:basedOn w:val="Standardnpsmoodstavce"/>
    <w:link w:val="Zpat"/>
    <w:uiPriority w:val="99"/>
    <w:rsid w:val="00B3645D"/>
    <w:rPr>
      <w:rFonts w:ascii="Courier New" w:hAnsi="Courier New"/>
      <w:szCs w:val="24"/>
    </w:rPr>
  </w:style>
  <w:style w:type="character" w:styleId="Hypertextovodkaz">
    <w:name w:val="Hyperlink"/>
    <w:basedOn w:val="Standardnpsmoodstavce"/>
    <w:uiPriority w:val="99"/>
    <w:rsid w:val="0005089B"/>
    <w:rPr>
      <w:color w:val="0000FF"/>
      <w:u w:val="single"/>
    </w:rPr>
  </w:style>
  <w:style w:type="character" w:styleId="Sledovanodkaz">
    <w:name w:val="FollowedHyperlink"/>
    <w:basedOn w:val="Standardnpsmoodstavce"/>
    <w:uiPriority w:val="99"/>
    <w:rsid w:val="0005089B"/>
    <w:rPr>
      <w:color w:val="800080"/>
      <w:u w:val="single"/>
    </w:rPr>
  </w:style>
  <w:style w:type="paragraph" w:customStyle="1" w:styleId="font1">
    <w:name w:val="font1"/>
    <w:basedOn w:val="Normln"/>
    <w:rsid w:val="0005089B"/>
    <w:pPr>
      <w:spacing w:before="100" w:beforeAutospacing="1" w:after="100" w:afterAutospacing="1"/>
    </w:pPr>
    <w:rPr>
      <w:rFonts w:ascii="Arial" w:hAnsi="Arial" w:cs="Arial"/>
      <w:szCs w:val="20"/>
    </w:rPr>
  </w:style>
  <w:style w:type="paragraph" w:customStyle="1" w:styleId="font5">
    <w:name w:val="font5"/>
    <w:basedOn w:val="Normln"/>
    <w:rsid w:val="0005089B"/>
    <w:pPr>
      <w:spacing w:before="100" w:beforeAutospacing="1" w:after="100" w:afterAutospacing="1"/>
    </w:pPr>
    <w:rPr>
      <w:rFonts w:ascii="Arial" w:hAnsi="Arial" w:cs="Arial"/>
      <w:i/>
      <w:iCs/>
      <w:szCs w:val="20"/>
    </w:rPr>
  </w:style>
  <w:style w:type="paragraph" w:customStyle="1" w:styleId="font6">
    <w:name w:val="font6"/>
    <w:basedOn w:val="Normln"/>
    <w:rsid w:val="0005089B"/>
    <w:pPr>
      <w:spacing w:before="100" w:beforeAutospacing="1" w:after="100" w:afterAutospacing="1"/>
    </w:pPr>
    <w:rPr>
      <w:rFonts w:ascii="Symbol" w:hAnsi="Symbol"/>
      <w:i/>
      <w:iCs/>
      <w:szCs w:val="20"/>
    </w:rPr>
  </w:style>
  <w:style w:type="paragraph" w:customStyle="1" w:styleId="font7">
    <w:name w:val="font7"/>
    <w:basedOn w:val="Normln"/>
    <w:rsid w:val="0005089B"/>
    <w:pPr>
      <w:spacing w:before="100" w:beforeAutospacing="1" w:after="100" w:afterAutospacing="1"/>
    </w:pPr>
    <w:rPr>
      <w:rFonts w:ascii="Arial" w:hAnsi="Arial" w:cs="Arial"/>
      <w:i/>
      <w:iCs/>
      <w:szCs w:val="20"/>
    </w:rPr>
  </w:style>
  <w:style w:type="paragraph" w:customStyle="1" w:styleId="font8">
    <w:name w:val="font8"/>
    <w:basedOn w:val="Normln"/>
    <w:rsid w:val="0005089B"/>
    <w:pPr>
      <w:spacing w:before="100" w:beforeAutospacing="1" w:after="100" w:afterAutospacing="1"/>
    </w:pPr>
    <w:rPr>
      <w:rFonts w:ascii="Arial" w:hAnsi="Arial" w:cs="Arial"/>
      <w:szCs w:val="20"/>
    </w:rPr>
  </w:style>
  <w:style w:type="paragraph" w:customStyle="1" w:styleId="font9">
    <w:name w:val="font9"/>
    <w:basedOn w:val="Normln"/>
    <w:rsid w:val="0005089B"/>
    <w:pPr>
      <w:spacing w:before="100" w:beforeAutospacing="1" w:after="100" w:afterAutospacing="1"/>
    </w:pPr>
    <w:rPr>
      <w:rFonts w:ascii="Arial" w:hAnsi="Arial" w:cs="Arial"/>
      <w:i/>
      <w:iCs/>
      <w:szCs w:val="20"/>
    </w:rPr>
  </w:style>
  <w:style w:type="paragraph" w:customStyle="1" w:styleId="font10">
    <w:name w:val="font10"/>
    <w:basedOn w:val="Normln"/>
    <w:rsid w:val="0005089B"/>
    <w:pPr>
      <w:spacing w:before="100" w:beforeAutospacing="1" w:after="100" w:afterAutospacing="1"/>
    </w:pPr>
    <w:rPr>
      <w:rFonts w:ascii="FreestyleScrD" w:hAnsi="FreestyleScrD"/>
    </w:rPr>
  </w:style>
  <w:style w:type="paragraph" w:customStyle="1" w:styleId="font11">
    <w:name w:val="font11"/>
    <w:basedOn w:val="Normln"/>
    <w:rsid w:val="0005089B"/>
    <w:pPr>
      <w:spacing w:before="100" w:beforeAutospacing="1" w:after="100" w:afterAutospacing="1"/>
    </w:pPr>
    <w:rPr>
      <w:rFonts w:ascii="Arial" w:hAnsi="Arial" w:cs="Arial"/>
    </w:rPr>
  </w:style>
  <w:style w:type="paragraph" w:customStyle="1" w:styleId="font12">
    <w:name w:val="font12"/>
    <w:basedOn w:val="Normln"/>
    <w:rsid w:val="0005089B"/>
    <w:pPr>
      <w:spacing w:before="100" w:beforeAutospacing="1" w:after="100" w:afterAutospacing="1"/>
    </w:pPr>
    <w:rPr>
      <w:rFonts w:ascii="Arial" w:hAnsi="Arial" w:cs="Arial"/>
    </w:rPr>
  </w:style>
  <w:style w:type="paragraph" w:customStyle="1" w:styleId="font13">
    <w:name w:val="font13"/>
    <w:basedOn w:val="Normln"/>
    <w:rsid w:val="0005089B"/>
    <w:pPr>
      <w:spacing w:before="100" w:beforeAutospacing="1" w:after="100" w:afterAutospacing="1"/>
    </w:pPr>
    <w:rPr>
      <w:rFonts w:ascii="Freestyle Script" w:hAnsi="Freestyle Script"/>
    </w:rPr>
  </w:style>
  <w:style w:type="paragraph" w:customStyle="1" w:styleId="font14">
    <w:name w:val="font14"/>
    <w:basedOn w:val="Normln"/>
    <w:rsid w:val="0005089B"/>
    <w:pPr>
      <w:spacing w:before="100" w:beforeAutospacing="1" w:after="100" w:afterAutospacing="1"/>
    </w:pPr>
    <w:rPr>
      <w:rFonts w:ascii="Tahoma" w:hAnsi="Tahoma" w:cs="Tahoma"/>
      <w:color w:val="000000"/>
      <w:sz w:val="16"/>
      <w:szCs w:val="16"/>
    </w:rPr>
  </w:style>
  <w:style w:type="paragraph" w:customStyle="1" w:styleId="font15">
    <w:name w:val="font15"/>
    <w:basedOn w:val="Normln"/>
    <w:rsid w:val="0005089B"/>
    <w:pPr>
      <w:spacing w:before="100" w:beforeAutospacing="1" w:after="100" w:afterAutospacing="1"/>
    </w:pPr>
    <w:rPr>
      <w:rFonts w:ascii="Tahoma" w:hAnsi="Tahoma" w:cs="Tahoma"/>
      <w:color w:val="000000"/>
      <w:sz w:val="16"/>
      <w:szCs w:val="16"/>
    </w:rPr>
  </w:style>
  <w:style w:type="paragraph" w:customStyle="1" w:styleId="xl24">
    <w:name w:val="xl24"/>
    <w:basedOn w:val="Normln"/>
    <w:rsid w:val="0005089B"/>
    <w:pPr>
      <w:spacing w:before="100" w:beforeAutospacing="1" w:after="100" w:afterAutospacing="1"/>
    </w:pPr>
    <w:rPr>
      <w:rFonts w:ascii="Arial" w:hAnsi="Arial" w:cs="Arial"/>
      <w:i/>
      <w:iCs/>
    </w:rPr>
  </w:style>
  <w:style w:type="paragraph" w:customStyle="1" w:styleId="xl25">
    <w:name w:val="xl25"/>
    <w:basedOn w:val="Normln"/>
    <w:rsid w:val="0005089B"/>
    <w:pPr>
      <w:pBdr>
        <w:top w:val="single" w:sz="4" w:space="0" w:color="auto"/>
        <w:left w:val="single" w:sz="4" w:space="0" w:color="auto"/>
      </w:pBdr>
      <w:spacing w:before="100" w:beforeAutospacing="1" w:after="100" w:afterAutospacing="1"/>
    </w:pPr>
    <w:rPr>
      <w:rFonts w:ascii="Arial" w:hAnsi="Arial" w:cs="Arial"/>
      <w:b/>
      <w:bCs/>
      <w:i/>
      <w:iCs/>
    </w:rPr>
  </w:style>
  <w:style w:type="paragraph" w:customStyle="1" w:styleId="xl26">
    <w:name w:val="xl26"/>
    <w:basedOn w:val="Normln"/>
    <w:rsid w:val="0005089B"/>
    <w:pPr>
      <w:pBdr>
        <w:top w:val="single" w:sz="4" w:space="0" w:color="auto"/>
        <w:right w:val="single" w:sz="4" w:space="0" w:color="auto"/>
      </w:pBdr>
      <w:spacing w:before="100" w:beforeAutospacing="1" w:after="100" w:afterAutospacing="1"/>
    </w:pPr>
    <w:rPr>
      <w:rFonts w:ascii="Arial" w:hAnsi="Arial" w:cs="Arial"/>
      <w:b/>
      <w:bCs/>
    </w:rPr>
  </w:style>
  <w:style w:type="paragraph" w:customStyle="1" w:styleId="xl27">
    <w:name w:val="xl27"/>
    <w:basedOn w:val="Normln"/>
    <w:rsid w:val="0005089B"/>
    <w:pPr>
      <w:pBdr>
        <w:left w:val="single" w:sz="4" w:space="0" w:color="auto"/>
        <w:bottom w:val="single" w:sz="4" w:space="0" w:color="auto"/>
      </w:pBdr>
      <w:spacing w:before="100" w:beforeAutospacing="1" w:after="100" w:afterAutospacing="1"/>
    </w:pPr>
    <w:rPr>
      <w:rFonts w:ascii="Arial" w:hAnsi="Arial" w:cs="Arial"/>
      <w:b/>
      <w:bCs/>
      <w:i/>
      <w:iCs/>
    </w:rPr>
  </w:style>
  <w:style w:type="paragraph" w:customStyle="1" w:styleId="xl28">
    <w:name w:val="xl28"/>
    <w:basedOn w:val="Normln"/>
    <w:rsid w:val="0005089B"/>
    <w:pPr>
      <w:pBdr>
        <w:bottom w:val="single" w:sz="4" w:space="0" w:color="auto"/>
        <w:right w:val="single" w:sz="4" w:space="0" w:color="auto"/>
      </w:pBdr>
      <w:spacing w:before="100" w:beforeAutospacing="1" w:after="100" w:afterAutospacing="1"/>
    </w:pPr>
    <w:rPr>
      <w:rFonts w:ascii="Arial" w:hAnsi="Arial" w:cs="Arial"/>
      <w:b/>
      <w:bCs/>
    </w:rPr>
  </w:style>
  <w:style w:type="paragraph" w:customStyle="1" w:styleId="xl29">
    <w:name w:val="xl29"/>
    <w:basedOn w:val="Normln"/>
    <w:rsid w:val="0005089B"/>
    <w:pPr>
      <w:spacing w:before="100" w:beforeAutospacing="1" w:after="100" w:afterAutospacing="1"/>
    </w:pPr>
    <w:rPr>
      <w:rFonts w:ascii="FreestyleScrD" w:hAnsi="FreestyleScrD"/>
    </w:rPr>
  </w:style>
  <w:style w:type="paragraph" w:customStyle="1" w:styleId="xl30">
    <w:name w:val="xl30"/>
    <w:basedOn w:val="Normln"/>
    <w:rsid w:val="0005089B"/>
    <w:pPr>
      <w:spacing w:before="100" w:beforeAutospacing="1" w:after="100" w:afterAutospacing="1"/>
    </w:pPr>
    <w:rPr>
      <w:i/>
      <w:iCs/>
    </w:rPr>
  </w:style>
  <w:style w:type="paragraph" w:customStyle="1" w:styleId="xl31">
    <w:name w:val="xl31"/>
    <w:basedOn w:val="Normln"/>
    <w:rsid w:val="0005089B"/>
    <w:pPr>
      <w:spacing w:before="100" w:beforeAutospacing="1" w:after="100" w:afterAutospacing="1"/>
    </w:pPr>
    <w:rPr>
      <w:i/>
      <w:iCs/>
    </w:rPr>
  </w:style>
  <w:style w:type="paragraph" w:customStyle="1" w:styleId="xl32">
    <w:name w:val="xl32"/>
    <w:basedOn w:val="Normln"/>
    <w:rsid w:val="0005089B"/>
    <w:pPr>
      <w:spacing w:before="100" w:beforeAutospacing="1" w:after="100" w:afterAutospacing="1"/>
    </w:pPr>
    <w:rPr>
      <w:rFonts w:ascii="Arial" w:hAnsi="Arial" w:cs="Arial"/>
      <w:b/>
      <w:bCs/>
    </w:rPr>
  </w:style>
  <w:style w:type="paragraph" w:customStyle="1" w:styleId="xl33">
    <w:name w:val="xl33"/>
    <w:basedOn w:val="Normln"/>
    <w:rsid w:val="0005089B"/>
    <w:pPr>
      <w:spacing w:before="100" w:beforeAutospacing="1" w:after="100" w:afterAutospacing="1"/>
      <w:jc w:val="center"/>
    </w:pPr>
    <w:rPr>
      <w:rFonts w:ascii="Arial" w:hAnsi="Arial" w:cs="Arial"/>
      <w:i/>
      <w:iCs/>
    </w:rPr>
  </w:style>
  <w:style w:type="paragraph" w:customStyle="1" w:styleId="xl34">
    <w:name w:val="xl34"/>
    <w:basedOn w:val="Normln"/>
    <w:rsid w:val="0005089B"/>
    <w:pPr>
      <w:pBdr>
        <w:right w:val="dotted" w:sz="4" w:space="0" w:color="auto"/>
      </w:pBdr>
      <w:spacing w:before="100" w:beforeAutospacing="1" w:after="100" w:afterAutospacing="1"/>
    </w:pPr>
    <w:rPr>
      <w:rFonts w:ascii="Arial" w:hAnsi="Arial" w:cs="Arial"/>
      <w:i/>
      <w:iCs/>
    </w:rPr>
  </w:style>
  <w:style w:type="paragraph" w:customStyle="1" w:styleId="xl35">
    <w:name w:val="xl35"/>
    <w:basedOn w:val="Normln"/>
    <w:rsid w:val="0005089B"/>
    <w:pPr>
      <w:pBdr>
        <w:right w:val="dotted" w:sz="4" w:space="0" w:color="auto"/>
      </w:pBdr>
      <w:spacing w:before="100" w:beforeAutospacing="1" w:after="100" w:afterAutospacing="1"/>
    </w:pPr>
  </w:style>
  <w:style w:type="paragraph" w:customStyle="1" w:styleId="xl36">
    <w:name w:val="xl36"/>
    <w:basedOn w:val="Normln"/>
    <w:rsid w:val="0005089B"/>
    <w:pPr>
      <w:spacing w:before="100" w:beforeAutospacing="1" w:after="100" w:afterAutospacing="1"/>
    </w:pPr>
  </w:style>
  <w:style w:type="paragraph" w:customStyle="1" w:styleId="xl37">
    <w:name w:val="xl37"/>
    <w:basedOn w:val="Normln"/>
    <w:rsid w:val="0005089B"/>
    <w:pPr>
      <w:spacing w:before="100" w:beforeAutospacing="1" w:after="100" w:afterAutospacing="1"/>
    </w:pPr>
    <w:rPr>
      <w:rFonts w:ascii="Arial" w:hAnsi="Arial" w:cs="Arial"/>
      <w:b/>
      <w:bCs/>
    </w:rPr>
  </w:style>
  <w:style w:type="paragraph" w:customStyle="1" w:styleId="xl38">
    <w:name w:val="xl38"/>
    <w:basedOn w:val="Normln"/>
    <w:rsid w:val="0005089B"/>
    <w:pPr>
      <w:spacing w:before="100" w:beforeAutospacing="1" w:after="100" w:afterAutospacing="1"/>
    </w:pPr>
    <w:rPr>
      <w:rFonts w:ascii="Arial" w:hAnsi="Arial" w:cs="Arial"/>
    </w:rPr>
  </w:style>
  <w:style w:type="paragraph" w:customStyle="1" w:styleId="xl39">
    <w:name w:val="xl39"/>
    <w:basedOn w:val="Normln"/>
    <w:rsid w:val="0005089B"/>
    <w:pPr>
      <w:spacing w:before="100" w:beforeAutospacing="1" w:after="100" w:afterAutospacing="1"/>
      <w:jc w:val="right"/>
    </w:pPr>
    <w:rPr>
      <w:rFonts w:ascii="Arial" w:hAnsi="Arial" w:cs="Arial"/>
    </w:rPr>
  </w:style>
  <w:style w:type="paragraph" w:customStyle="1" w:styleId="xl41">
    <w:name w:val="xl41"/>
    <w:basedOn w:val="Normln"/>
    <w:rsid w:val="0005089B"/>
    <w:pPr>
      <w:shd w:val="clear" w:color="auto" w:fill="CCFFCC"/>
      <w:spacing w:before="100" w:beforeAutospacing="1" w:after="100" w:afterAutospacing="1"/>
    </w:pPr>
  </w:style>
  <w:style w:type="paragraph" w:customStyle="1" w:styleId="xl42">
    <w:name w:val="xl42"/>
    <w:basedOn w:val="Normln"/>
    <w:rsid w:val="0005089B"/>
    <w:pPr>
      <w:spacing w:before="100" w:beforeAutospacing="1" w:after="100" w:afterAutospacing="1"/>
    </w:pPr>
  </w:style>
  <w:style w:type="paragraph" w:customStyle="1" w:styleId="xl44">
    <w:name w:val="xl44"/>
    <w:basedOn w:val="Normln"/>
    <w:rsid w:val="0005089B"/>
    <w:pPr>
      <w:spacing w:before="100" w:beforeAutospacing="1" w:after="100" w:afterAutospacing="1"/>
      <w:jc w:val="center"/>
    </w:pPr>
    <w:rPr>
      <w:rFonts w:ascii="Arial" w:hAnsi="Arial" w:cs="Arial"/>
      <w:b/>
      <w:bCs/>
    </w:rPr>
  </w:style>
  <w:style w:type="paragraph" w:customStyle="1" w:styleId="xl45">
    <w:name w:val="xl45"/>
    <w:basedOn w:val="Normln"/>
    <w:rsid w:val="0005089B"/>
    <w:pPr>
      <w:spacing w:before="100" w:beforeAutospacing="1" w:after="100" w:afterAutospacing="1"/>
    </w:pPr>
    <w:rPr>
      <w:rFonts w:ascii="Arial" w:hAnsi="Arial" w:cs="Arial"/>
      <w:b/>
      <w:bCs/>
    </w:rPr>
  </w:style>
  <w:style w:type="paragraph" w:customStyle="1" w:styleId="xl46">
    <w:name w:val="xl46"/>
    <w:basedOn w:val="Normln"/>
    <w:rsid w:val="0005089B"/>
    <w:pPr>
      <w:spacing w:before="100" w:beforeAutospacing="1" w:after="100" w:afterAutospacing="1"/>
      <w:jc w:val="center"/>
      <w:textAlignment w:val="center"/>
    </w:pPr>
    <w:rPr>
      <w:rFonts w:ascii="Arial" w:hAnsi="Arial" w:cs="Arial"/>
      <w:u w:val="double"/>
    </w:rPr>
  </w:style>
  <w:style w:type="paragraph" w:customStyle="1" w:styleId="xl47">
    <w:name w:val="xl47"/>
    <w:basedOn w:val="Normln"/>
    <w:rsid w:val="0005089B"/>
    <w:pPr>
      <w:spacing w:before="100" w:beforeAutospacing="1" w:after="100" w:afterAutospacing="1"/>
      <w:textAlignment w:val="center"/>
    </w:pPr>
  </w:style>
  <w:style w:type="paragraph" w:customStyle="1" w:styleId="xl48">
    <w:name w:val="xl48"/>
    <w:basedOn w:val="Normln"/>
    <w:rsid w:val="0005089B"/>
    <w:pPr>
      <w:spacing w:before="100" w:beforeAutospacing="1" w:after="100" w:afterAutospacing="1"/>
      <w:textAlignment w:val="center"/>
    </w:pPr>
  </w:style>
  <w:style w:type="paragraph" w:customStyle="1" w:styleId="xl49">
    <w:name w:val="xl49"/>
    <w:basedOn w:val="Normln"/>
    <w:rsid w:val="0005089B"/>
    <w:pPr>
      <w:spacing w:before="100" w:beforeAutospacing="1" w:after="100" w:afterAutospacing="1"/>
      <w:textAlignment w:val="center"/>
    </w:pPr>
    <w:rPr>
      <w:rFonts w:ascii="Arial" w:hAnsi="Arial" w:cs="Arial"/>
    </w:rPr>
  </w:style>
  <w:style w:type="paragraph" w:customStyle="1" w:styleId="xl50">
    <w:name w:val="xl50"/>
    <w:basedOn w:val="Normln"/>
    <w:rsid w:val="0005089B"/>
    <w:pPr>
      <w:spacing w:before="100" w:beforeAutospacing="1" w:after="100" w:afterAutospacing="1"/>
      <w:jc w:val="right"/>
      <w:textAlignment w:val="center"/>
    </w:pPr>
    <w:rPr>
      <w:rFonts w:ascii="Arial" w:hAnsi="Arial" w:cs="Arial"/>
      <w:i/>
      <w:iCs/>
    </w:rPr>
  </w:style>
  <w:style w:type="paragraph" w:customStyle="1" w:styleId="xl51">
    <w:name w:val="xl51"/>
    <w:basedOn w:val="Normln"/>
    <w:rsid w:val="0005089B"/>
    <w:pPr>
      <w:spacing w:before="100" w:beforeAutospacing="1" w:after="100" w:afterAutospacing="1"/>
    </w:pPr>
    <w:rPr>
      <w:rFonts w:ascii="Arial" w:hAnsi="Arial" w:cs="Arial"/>
      <w:u w:val="double"/>
    </w:rPr>
  </w:style>
  <w:style w:type="paragraph" w:customStyle="1" w:styleId="xl52">
    <w:name w:val="xl52"/>
    <w:basedOn w:val="Normln"/>
    <w:rsid w:val="0005089B"/>
    <w:pPr>
      <w:spacing w:before="100" w:beforeAutospacing="1" w:after="100" w:afterAutospacing="1"/>
      <w:jc w:val="center"/>
    </w:pPr>
    <w:rPr>
      <w:rFonts w:ascii="Freestyle Script" w:hAnsi="Freestyle Script"/>
    </w:rPr>
  </w:style>
  <w:style w:type="paragraph" w:customStyle="1" w:styleId="xl53">
    <w:name w:val="xl53"/>
    <w:basedOn w:val="Normln"/>
    <w:rsid w:val="0005089B"/>
    <w:pPr>
      <w:spacing w:before="100" w:beforeAutospacing="1" w:after="100" w:afterAutospacing="1"/>
      <w:jc w:val="center"/>
    </w:pPr>
    <w:rPr>
      <w:rFonts w:ascii="FreestyleScrD" w:hAnsi="FreestyleScrD"/>
    </w:rPr>
  </w:style>
  <w:style w:type="paragraph" w:customStyle="1" w:styleId="xl54">
    <w:name w:val="xl54"/>
    <w:basedOn w:val="Normln"/>
    <w:rsid w:val="0005089B"/>
    <w:pPr>
      <w:spacing w:before="100" w:beforeAutospacing="1" w:after="100" w:afterAutospacing="1"/>
    </w:pPr>
  </w:style>
  <w:style w:type="paragraph" w:customStyle="1" w:styleId="xl55">
    <w:name w:val="xl55"/>
    <w:basedOn w:val="Normln"/>
    <w:rsid w:val="0005089B"/>
    <w:pPr>
      <w:pBdr>
        <w:right w:val="dotted" w:sz="4" w:space="0" w:color="auto"/>
      </w:pBdr>
      <w:spacing w:before="100" w:beforeAutospacing="1" w:after="100" w:afterAutospacing="1"/>
    </w:pPr>
  </w:style>
  <w:style w:type="paragraph" w:customStyle="1" w:styleId="xl56">
    <w:name w:val="xl56"/>
    <w:basedOn w:val="Normln"/>
    <w:rsid w:val="0005089B"/>
    <w:pPr>
      <w:spacing w:before="100" w:beforeAutospacing="1" w:after="100" w:afterAutospacing="1"/>
    </w:pPr>
    <w:rPr>
      <w:rFonts w:ascii="Arial" w:hAnsi="Arial" w:cs="Arial"/>
      <w:i/>
      <w:iCs/>
      <w:u w:val="single"/>
    </w:rPr>
  </w:style>
  <w:style w:type="paragraph" w:customStyle="1" w:styleId="xl57">
    <w:name w:val="xl57"/>
    <w:basedOn w:val="Normln"/>
    <w:rsid w:val="0005089B"/>
    <w:pPr>
      <w:pBdr>
        <w:top w:val="single" w:sz="4" w:space="0" w:color="auto"/>
      </w:pBdr>
      <w:shd w:val="clear" w:color="auto" w:fill="CCFFCC"/>
      <w:spacing w:before="100" w:beforeAutospacing="1" w:after="100" w:afterAutospacing="1"/>
    </w:pPr>
    <w:rPr>
      <w:rFonts w:ascii="Arial" w:hAnsi="Arial" w:cs="Arial"/>
      <w:b/>
      <w:bCs/>
    </w:rPr>
  </w:style>
  <w:style w:type="paragraph" w:customStyle="1" w:styleId="xl59">
    <w:name w:val="xl59"/>
    <w:basedOn w:val="Normln"/>
    <w:rsid w:val="0005089B"/>
    <w:pPr>
      <w:pBdr>
        <w:bottom w:val="single" w:sz="4" w:space="0" w:color="auto"/>
      </w:pBdr>
      <w:shd w:val="clear" w:color="auto" w:fill="CCFFCC"/>
      <w:spacing w:before="100" w:beforeAutospacing="1" w:after="100" w:afterAutospacing="1"/>
    </w:pPr>
    <w:rPr>
      <w:rFonts w:ascii="Arial" w:hAnsi="Arial" w:cs="Arial"/>
      <w:b/>
      <w:bCs/>
    </w:rPr>
  </w:style>
  <w:style w:type="character" w:styleId="slostrnky">
    <w:name w:val="page number"/>
    <w:basedOn w:val="Standardnpsmoodstavce"/>
    <w:rsid w:val="0005089B"/>
  </w:style>
  <w:style w:type="paragraph" w:styleId="Obsah1">
    <w:name w:val="toc 1"/>
    <w:basedOn w:val="Normln"/>
    <w:next w:val="Normln"/>
    <w:autoRedefine/>
    <w:uiPriority w:val="39"/>
    <w:rsid w:val="006239AC"/>
    <w:pPr>
      <w:tabs>
        <w:tab w:val="clear" w:pos="567"/>
        <w:tab w:val="left" w:pos="400"/>
        <w:tab w:val="right" w:leader="dot" w:pos="9911"/>
      </w:tabs>
      <w:spacing w:before="120" w:after="120"/>
      <w:jc w:val="left"/>
    </w:pPr>
    <w:rPr>
      <w:rFonts w:asciiTheme="minorHAnsi" w:hAnsiTheme="minorHAnsi"/>
      <w:b/>
      <w:bCs/>
      <w:caps/>
      <w:noProof/>
      <w:sz w:val="22"/>
      <w:szCs w:val="20"/>
    </w:rPr>
  </w:style>
  <w:style w:type="paragraph" w:styleId="Obsah2">
    <w:name w:val="toc 2"/>
    <w:basedOn w:val="Normln"/>
    <w:next w:val="Normln"/>
    <w:autoRedefine/>
    <w:uiPriority w:val="39"/>
    <w:rsid w:val="0005089B"/>
    <w:pPr>
      <w:tabs>
        <w:tab w:val="clear" w:pos="567"/>
      </w:tabs>
      <w:ind w:left="200"/>
      <w:jc w:val="left"/>
    </w:pPr>
    <w:rPr>
      <w:rFonts w:asciiTheme="minorHAnsi" w:hAnsiTheme="minorHAnsi"/>
      <w:smallCaps/>
      <w:szCs w:val="20"/>
    </w:rPr>
  </w:style>
  <w:style w:type="paragraph" w:styleId="Obsah3">
    <w:name w:val="toc 3"/>
    <w:basedOn w:val="Normln"/>
    <w:next w:val="Normln"/>
    <w:autoRedefine/>
    <w:uiPriority w:val="39"/>
    <w:rsid w:val="0005089B"/>
    <w:pPr>
      <w:tabs>
        <w:tab w:val="clear" w:pos="567"/>
      </w:tabs>
      <w:ind w:left="400"/>
      <w:jc w:val="left"/>
    </w:pPr>
    <w:rPr>
      <w:rFonts w:asciiTheme="minorHAnsi" w:hAnsiTheme="minorHAnsi"/>
      <w:i/>
      <w:iCs/>
      <w:szCs w:val="20"/>
    </w:rPr>
  </w:style>
  <w:style w:type="paragraph" w:styleId="Obsah4">
    <w:name w:val="toc 4"/>
    <w:basedOn w:val="Normln"/>
    <w:next w:val="Normln"/>
    <w:autoRedefine/>
    <w:semiHidden/>
    <w:rsid w:val="0005089B"/>
    <w:pPr>
      <w:tabs>
        <w:tab w:val="clear" w:pos="567"/>
      </w:tabs>
      <w:ind w:left="600"/>
      <w:jc w:val="left"/>
    </w:pPr>
    <w:rPr>
      <w:rFonts w:asciiTheme="minorHAnsi" w:hAnsiTheme="minorHAnsi"/>
      <w:sz w:val="18"/>
      <w:szCs w:val="18"/>
    </w:rPr>
  </w:style>
  <w:style w:type="paragraph" w:styleId="Obsah5">
    <w:name w:val="toc 5"/>
    <w:basedOn w:val="Normln"/>
    <w:next w:val="Normln"/>
    <w:autoRedefine/>
    <w:semiHidden/>
    <w:rsid w:val="0005089B"/>
    <w:pPr>
      <w:tabs>
        <w:tab w:val="clear" w:pos="567"/>
      </w:tabs>
      <w:ind w:left="800"/>
      <w:jc w:val="left"/>
    </w:pPr>
    <w:rPr>
      <w:rFonts w:asciiTheme="minorHAnsi" w:hAnsiTheme="minorHAnsi"/>
      <w:sz w:val="18"/>
      <w:szCs w:val="18"/>
    </w:rPr>
  </w:style>
  <w:style w:type="paragraph" w:styleId="Obsah6">
    <w:name w:val="toc 6"/>
    <w:basedOn w:val="Normln"/>
    <w:next w:val="Normln"/>
    <w:autoRedefine/>
    <w:semiHidden/>
    <w:rsid w:val="0005089B"/>
    <w:pPr>
      <w:tabs>
        <w:tab w:val="clear" w:pos="567"/>
      </w:tabs>
      <w:ind w:left="1000"/>
      <w:jc w:val="left"/>
    </w:pPr>
    <w:rPr>
      <w:rFonts w:asciiTheme="minorHAnsi" w:hAnsiTheme="minorHAnsi"/>
      <w:sz w:val="18"/>
      <w:szCs w:val="18"/>
    </w:rPr>
  </w:style>
  <w:style w:type="paragraph" w:styleId="Obsah7">
    <w:name w:val="toc 7"/>
    <w:basedOn w:val="Normln"/>
    <w:next w:val="Normln"/>
    <w:autoRedefine/>
    <w:semiHidden/>
    <w:rsid w:val="0005089B"/>
    <w:pPr>
      <w:tabs>
        <w:tab w:val="clear" w:pos="567"/>
      </w:tabs>
      <w:ind w:left="1200"/>
      <w:jc w:val="left"/>
    </w:pPr>
    <w:rPr>
      <w:rFonts w:asciiTheme="minorHAnsi" w:hAnsiTheme="minorHAnsi"/>
      <w:sz w:val="18"/>
      <w:szCs w:val="18"/>
    </w:rPr>
  </w:style>
  <w:style w:type="paragraph" w:styleId="Obsah8">
    <w:name w:val="toc 8"/>
    <w:basedOn w:val="Normln"/>
    <w:next w:val="Normln"/>
    <w:autoRedefine/>
    <w:semiHidden/>
    <w:rsid w:val="0005089B"/>
    <w:pPr>
      <w:tabs>
        <w:tab w:val="clear" w:pos="567"/>
      </w:tabs>
      <w:ind w:left="1400"/>
      <w:jc w:val="left"/>
    </w:pPr>
    <w:rPr>
      <w:rFonts w:asciiTheme="minorHAnsi" w:hAnsiTheme="minorHAnsi"/>
      <w:sz w:val="18"/>
      <w:szCs w:val="18"/>
    </w:rPr>
  </w:style>
  <w:style w:type="paragraph" w:styleId="Obsah9">
    <w:name w:val="toc 9"/>
    <w:basedOn w:val="Normln"/>
    <w:next w:val="Normln"/>
    <w:autoRedefine/>
    <w:semiHidden/>
    <w:rsid w:val="0005089B"/>
    <w:pPr>
      <w:tabs>
        <w:tab w:val="clear" w:pos="567"/>
      </w:tabs>
      <w:ind w:left="1600"/>
      <w:jc w:val="left"/>
    </w:pPr>
    <w:rPr>
      <w:rFonts w:asciiTheme="minorHAnsi" w:hAnsiTheme="minorHAnsi"/>
      <w:sz w:val="18"/>
      <w:szCs w:val="18"/>
    </w:rPr>
  </w:style>
  <w:style w:type="paragraph" w:customStyle="1" w:styleId="dka">
    <w:name w:val="Řádka"/>
    <w:basedOn w:val="Normln"/>
    <w:rsid w:val="0005089B"/>
    <w:pPr>
      <w:spacing w:line="264" w:lineRule="auto"/>
    </w:pPr>
    <w:rPr>
      <w:rFonts w:ascii="Times New Roman" w:hAnsi="Times New Roman"/>
      <w:sz w:val="22"/>
      <w:szCs w:val="20"/>
    </w:rPr>
  </w:style>
  <w:style w:type="paragraph" w:customStyle="1" w:styleId="Neproporc8">
    <w:name w:val="Neproporc.8"/>
    <w:basedOn w:val="Normln"/>
    <w:rsid w:val="0005089B"/>
    <w:rPr>
      <w:b/>
      <w:noProof/>
      <w:spacing w:val="-12"/>
      <w:sz w:val="16"/>
      <w:szCs w:val="20"/>
    </w:rPr>
  </w:style>
  <w:style w:type="character" w:customStyle="1" w:styleId="Standard">
    <w:name w:val="Standard"/>
    <w:rsid w:val="0005089B"/>
    <w:rPr>
      <w:rFonts w:cs="Arial"/>
      <w:sz w:val="18"/>
      <w:szCs w:val="18"/>
    </w:rPr>
  </w:style>
  <w:style w:type="character" w:customStyle="1" w:styleId="Lichdky">
    <w:name w:val="Liché řádky"/>
    <w:rsid w:val="0005089B"/>
    <w:rPr>
      <w:rFonts w:cs="Arial"/>
      <w:sz w:val="18"/>
      <w:szCs w:val="18"/>
    </w:rPr>
  </w:style>
  <w:style w:type="character" w:customStyle="1" w:styleId="Suddky">
    <w:name w:val="Sudé řádky"/>
    <w:rsid w:val="0005089B"/>
    <w:rPr>
      <w:rFonts w:cs="Arial"/>
      <w:sz w:val="18"/>
      <w:szCs w:val="18"/>
    </w:rPr>
  </w:style>
  <w:style w:type="character" w:customStyle="1" w:styleId="Hlavikatabulky">
    <w:name w:val="Hlavička tabulky"/>
    <w:rsid w:val="0005089B"/>
    <w:rPr>
      <w:rFonts w:cs="Arial"/>
      <w:b/>
      <w:bCs/>
      <w:sz w:val="18"/>
      <w:szCs w:val="18"/>
    </w:rPr>
  </w:style>
  <w:style w:type="paragraph" w:styleId="Odstavecseseznamem">
    <w:name w:val="List Paragraph"/>
    <w:basedOn w:val="Normln"/>
    <w:uiPriority w:val="34"/>
    <w:qFormat/>
    <w:rsid w:val="00D40559"/>
    <w:pPr>
      <w:tabs>
        <w:tab w:val="clear" w:pos="567"/>
      </w:tabs>
      <w:ind w:left="720"/>
      <w:contextualSpacing/>
    </w:pPr>
    <w:rPr>
      <w:rFonts w:ascii="Times New Roman" w:hAnsi="Times New Roman"/>
    </w:rPr>
  </w:style>
  <w:style w:type="table" w:styleId="Mkatabulky">
    <w:name w:val="Table Grid"/>
    <w:basedOn w:val="Normlntabulka"/>
    <w:rsid w:val="00D9392C"/>
    <w:pPr>
      <w:tabs>
        <w:tab w:val="left" w:pos="567"/>
      </w:tabs>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Titulek">
    <w:name w:val="caption"/>
    <w:basedOn w:val="Normln"/>
    <w:next w:val="Normln"/>
    <w:uiPriority w:val="35"/>
    <w:unhideWhenUsed/>
    <w:qFormat/>
    <w:rsid w:val="00D9392C"/>
    <w:rPr>
      <w:i/>
      <w:sz w:val="18"/>
    </w:rPr>
  </w:style>
  <w:style w:type="paragraph" w:styleId="Textbubliny">
    <w:name w:val="Balloon Text"/>
    <w:basedOn w:val="Normln"/>
    <w:link w:val="TextbublinyChar"/>
    <w:uiPriority w:val="99"/>
    <w:rsid w:val="00E51775"/>
    <w:rPr>
      <w:rFonts w:ascii="Tahoma" w:hAnsi="Tahoma" w:cs="Tahoma"/>
      <w:sz w:val="16"/>
      <w:szCs w:val="16"/>
    </w:rPr>
  </w:style>
  <w:style w:type="character" w:customStyle="1" w:styleId="TextbublinyChar">
    <w:name w:val="Text bubliny Char"/>
    <w:basedOn w:val="Standardnpsmoodstavce"/>
    <w:link w:val="Textbubliny"/>
    <w:uiPriority w:val="99"/>
    <w:rsid w:val="00E51775"/>
    <w:rPr>
      <w:rFonts w:ascii="Tahoma" w:hAnsi="Tahoma" w:cs="Tahoma"/>
      <w:sz w:val="16"/>
      <w:szCs w:val="16"/>
    </w:rPr>
  </w:style>
  <w:style w:type="paragraph" w:customStyle="1" w:styleId="xl64">
    <w:name w:val="xl64"/>
    <w:basedOn w:val="Normln"/>
    <w:rsid w:val="00353259"/>
    <w:pPr>
      <w:tabs>
        <w:tab w:val="clear" w:pos="567"/>
      </w:tabs>
      <w:spacing w:before="100" w:beforeAutospacing="1" w:after="100" w:afterAutospacing="1"/>
    </w:pPr>
    <w:rPr>
      <w:rFonts w:ascii="Times New Roman" w:hAnsi="Times New Roman"/>
      <w:sz w:val="24"/>
    </w:rPr>
  </w:style>
  <w:style w:type="paragraph" w:customStyle="1" w:styleId="xl65">
    <w:name w:val="xl65"/>
    <w:basedOn w:val="Normln"/>
    <w:rsid w:val="00353259"/>
    <w:pPr>
      <w:tabs>
        <w:tab w:val="clear" w:pos="567"/>
      </w:tabs>
      <w:spacing w:before="100" w:beforeAutospacing="1" w:after="100" w:afterAutospacing="1"/>
      <w:jc w:val="right"/>
    </w:pPr>
    <w:rPr>
      <w:rFonts w:ascii="Times New Roman" w:hAnsi="Times New Roman"/>
      <w:sz w:val="24"/>
    </w:rPr>
  </w:style>
  <w:style w:type="paragraph" w:customStyle="1" w:styleId="xl66">
    <w:name w:val="xl66"/>
    <w:basedOn w:val="Normln"/>
    <w:rsid w:val="00353259"/>
    <w:pPr>
      <w:tabs>
        <w:tab w:val="clear" w:pos="567"/>
      </w:tabs>
      <w:spacing w:before="100" w:beforeAutospacing="1" w:after="100" w:afterAutospacing="1"/>
      <w:jc w:val="right"/>
    </w:pPr>
    <w:rPr>
      <w:rFonts w:ascii="Symbol" w:hAnsi="Symbol"/>
      <w:i/>
      <w:iCs/>
      <w:szCs w:val="22"/>
    </w:rPr>
  </w:style>
  <w:style w:type="paragraph" w:customStyle="1" w:styleId="xl67">
    <w:name w:val="xl67"/>
    <w:basedOn w:val="Normln"/>
    <w:rsid w:val="00353259"/>
    <w:pPr>
      <w:shd w:val="clear" w:color="000000" w:fill="FFFF00"/>
      <w:tabs>
        <w:tab w:val="clear" w:pos="567"/>
      </w:tabs>
      <w:spacing w:before="100" w:beforeAutospacing="1" w:after="100" w:afterAutospacing="1"/>
      <w:jc w:val="right"/>
    </w:pPr>
    <w:rPr>
      <w:rFonts w:ascii="Times New Roman" w:hAnsi="Times New Roman"/>
      <w:szCs w:val="22"/>
    </w:rPr>
  </w:style>
  <w:style w:type="paragraph" w:customStyle="1" w:styleId="xl68">
    <w:name w:val="xl68"/>
    <w:basedOn w:val="Normln"/>
    <w:rsid w:val="00353259"/>
    <w:pPr>
      <w:tabs>
        <w:tab w:val="clear" w:pos="567"/>
      </w:tabs>
      <w:spacing w:before="100" w:beforeAutospacing="1" w:after="100" w:afterAutospacing="1"/>
      <w:jc w:val="right"/>
    </w:pPr>
    <w:rPr>
      <w:rFonts w:ascii="Times New Roman" w:hAnsi="Times New Roman"/>
      <w:i/>
      <w:iCs/>
      <w:szCs w:val="22"/>
    </w:rPr>
  </w:style>
  <w:style w:type="paragraph" w:customStyle="1" w:styleId="xl69">
    <w:name w:val="xl69"/>
    <w:basedOn w:val="Normln"/>
    <w:rsid w:val="00353259"/>
    <w:pPr>
      <w:shd w:val="clear" w:color="000000" w:fill="FFFF00"/>
      <w:tabs>
        <w:tab w:val="clear" w:pos="567"/>
      </w:tabs>
      <w:spacing w:before="100" w:beforeAutospacing="1" w:after="100" w:afterAutospacing="1"/>
    </w:pPr>
    <w:rPr>
      <w:rFonts w:ascii="Times New Roman" w:hAnsi="Times New Roman"/>
      <w:szCs w:val="22"/>
    </w:rPr>
  </w:style>
  <w:style w:type="paragraph" w:customStyle="1" w:styleId="xl70">
    <w:name w:val="xl70"/>
    <w:basedOn w:val="Normln"/>
    <w:rsid w:val="00353259"/>
    <w:pPr>
      <w:tabs>
        <w:tab w:val="clear" w:pos="567"/>
      </w:tabs>
      <w:spacing w:before="100" w:beforeAutospacing="1" w:after="100" w:afterAutospacing="1"/>
    </w:pPr>
    <w:rPr>
      <w:rFonts w:ascii="Times New Roman" w:hAnsi="Times New Roman"/>
      <w:szCs w:val="22"/>
    </w:rPr>
  </w:style>
  <w:style w:type="paragraph" w:customStyle="1" w:styleId="xl71">
    <w:name w:val="xl71"/>
    <w:basedOn w:val="Normln"/>
    <w:rsid w:val="00353259"/>
    <w:pPr>
      <w:tabs>
        <w:tab w:val="clear" w:pos="567"/>
      </w:tabs>
      <w:spacing w:before="100" w:beforeAutospacing="1" w:after="100" w:afterAutospacing="1"/>
      <w:jc w:val="right"/>
    </w:pPr>
    <w:rPr>
      <w:rFonts w:ascii="Times New Roman" w:hAnsi="Times New Roman"/>
      <w:szCs w:val="22"/>
    </w:rPr>
  </w:style>
  <w:style w:type="paragraph" w:customStyle="1" w:styleId="xl72">
    <w:name w:val="xl72"/>
    <w:basedOn w:val="Normln"/>
    <w:rsid w:val="00353259"/>
    <w:pPr>
      <w:tabs>
        <w:tab w:val="clear" w:pos="567"/>
      </w:tabs>
      <w:spacing w:before="100" w:beforeAutospacing="1" w:after="100" w:afterAutospacing="1"/>
    </w:pPr>
    <w:rPr>
      <w:rFonts w:ascii="Times New Roman" w:hAnsi="Times New Roman"/>
      <w:szCs w:val="22"/>
    </w:rPr>
  </w:style>
  <w:style w:type="paragraph" w:customStyle="1" w:styleId="xl73">
    <w:name w:val="xl73"/>
    <w:basedOn w:val="Normln"/>
    <w:rsid w:val="00353259"/>
    <w:pPr>
      <w:tabs>
        <w:tab w:val="clear" w:pos="567"/>
      </w:tabs>
      <w:spacing w:before="100" w:beforeAutospacing="1" w:after="100" w:afterAutospacing="1"/>
      <w:jc w:val="right"/>
    </w:pPr>
    <w:rPr>
      <w:rFonts w:ascii="Times New Roman" w:hAnsi="Times New Roman"/>
      <w:szCs w:val="22"/>
    </w:rPr>
  </w:style>
  <w:style w:type="paragraph" w:customStyle="1" w:styleId="xl74">
    <w:name w:val="xl74"/>
    <w:basedOn w:val="Normln"/>
    <w:rsid w:val="00353259"/>
    <w:pPr>
      <w:shd w:val="clear" w:color="000000" w:fill="FFFF00"/>
      <w:tabs>
        <w:tab w:val="clear" w:pos="567"/>
      </w:tabs>
      <w:spacing w:before="100" w:beforeAutospacing="1" w:after="100" w:afterAutospacing="1"/>
      <w:jc w:val="right"/>
    </w:pPr>
    <w:rPr>
      <w:rFonts w:ascii="Times New Roman" w:hAnsi="Times New Roman"/>
      <w:szCs w:val="22"/>
    </w:rPr>
  </w:style>
  <w:style w:type="paragraph" w:customStyle="1" w:styleId="xl75">
    <w:name w:val="xl75"/>
    <w:basedOn w:val="Normln"/>
    <w:rsid w:val="00353259"/>
    <w:pPr>
      <w:tabs>
        <w:tab w:val="clear" w:pos="567"/>
      </w:tabs>
      <w:spacing w:before="100" w:beforeAutospacing="1" w:after="100" w:afterAutospacing="1"/>
    </w:pPr>
    <w:rPr>
      <w:rFonts w:ascii="Times New Roman" w:hAnsi="Times New Roman"/>
      <w:b/>
      <w:bCs/>
      <w:szCs w:val="22"/>
    </w:rPr>
  </w:style>
  <w:style w:type="paragraph" w:customStyle="1" w:styleId="xl76">
    <w:name w:val="xl76"/>
    <w:basedOn w:val="Normln"/>
    <w:rsid w:val="00353259"/>
    <w:pPr>
      <w:tabs>
        <w:tab w:val="clear" w:pos="567"/>
      </w:tabs>
      <w:spacing w:before="100" w:beforeAutospacing="1" w:after="100" w:afterAutospacing="1"/>
      <w:jc w:val="right"/>
    </w:pPr>
    <w:rPr>
      <w:rFonts w:ascii="Times New Roman" w:hAnsi="Times New Roman"/>
      <w:i/>
      <w:iCs/>
      <w:szCs w:val="22"/>
    </w:rPr>
  </w:style>
  <w:style w:type="paragraph" w:customStyle="1" w:styleId="xl77">
    <w:name w:val="xl77"/>
    <w:basedOn w:val="Normln"/>
    <w:rsid w:val="00353259"/>
    <w:pPr>
      <w:tabs>
        <w:tab w:val="clear" w:pos="567"/>
      </w:tabs>
      <w:spacing w:before="100" w:beforeAutospacing="1" w:after="100" w:afterAutospacing="1"/>
      <w:jc w:val="center"/>
    </w:pPr>
    <w:rPr>
      <w:rFonts w:ascii="Times New Roman" w:hAnsi="Times New Roman"/>
      <w:szCs w:val="22"/>
    </w:rPr>
  </w:style>
  <w:style w:type="paragraph" w:customStyle="1" w:styleId="xl78">
    <w:name w:val="xl78"/>
    <w:basedOn w:val="Normln"/>
    <w:rsid w:val="00353259"/>
    <w:pPr>
      <w:shd w:val="clear" w:color="000000" w:fill="00FF00"/>
      <w:tabs>
        <w:tab w:val="clear" w:pos="567"/>
      </w:tabs>
      <w:spacing w:before="100" w:beforeAutospacing="1" w:after="100" w:afterAutospacing="1"/>
      <w:jc w:val="right"/>
    </w:pPr>
    <w:rPr>
      <w:rFonts w:ascii="Times New Roman" w:hAnsi="Times New Roman"/>
      <w:szCs w:val="22"/>
    </w:rPr>
  </w:style>
  <w:style w:type="paragraph" w:customStyle="1" w:styleId="xl79">
    <w:name w:val="xl79"/>
    <w:basedOn w:val="Normln"/>
    <w:rsid w:val="00353259"/>
    <w:pPr>
      <w:tabs>
        <w:tab w:val="clear" w:pos="567"/>
      </w:tabs>
      <w:spacing w:before="100" w:beforeAutospacing="1" w:after="100" w:afterAutospacing="1"/>
    </w:pPr>
    <w:rPr>
      <w:rFonts w:ascii="Times New Roman" w:hAnsi="Times New Roman"/>
      <w:i/>
      <w:iCs/>
      <w:szCs w:val="22"/>
    </w:rPr>
  </w:style>
  <w:style w:type="paragraph" w:customStyle="1" w:styleId="xl80">
    <w:name w:val="xl80"/>
    <w:basedOn w:val="Normln"/>
    <w:rsid w:val="00353259"/>
    <w:pPr>
      <w:shd w:val="clear" w:color="000000" w:fill="00FF00"/>
      <w:tabs>
        <w:tab w:val="clear" w:pos="567"/>
      </w:tabs>
      <w:spacing w:before="100" w:beforeAutospacing="1" w:after="100" w:afterAutospacing="1"/>
      <w:jc w:val="right"/>
    </w:pPr>
    <w:rPr>
      <w:rFonts w:ascii="Times New Roman" w:hAnsi="Times New Roman"/>
      <w:szCs w:val="22"/>
    </w:rPr>
  </w:style>
  <w:style w:type="paragraph" w:customStyle="1" w:styleId="xl81">
    <w:name w:val="xl81"/>
    <w:basedOn w:val="Normln"/>
    <w:rsid w:val="00353259"/>
    <w:pPr>
      <w:shd w:val="clear" w:color="000000" w:fill="00FF00"/>
      <w:tabs>
        <w:tab w:val="clear" w:pos="567"/>
      </w:tabs>
      <w:spacing w:before="100" w:beforeAutospacing="1" w:after="100" w:afterAutospacing="1"/>
      <w:jc w:val="right"/>
    </w:pPr>
    <w:rPr>
      <w:rFonts w:ascii="Times New Roman" w:hAnsi="Times New Roman"/>
      <w:szCs w:val="22"/>
    </w:rPr>
  </w:style>
  <w:style w:type="paragraph" w:customStyle="1" w:styleId="xl82">
    <w:name w:val="xl82"/>
    <w:basedOn w:val="Normln"/>
    <w:rsid w:val="00353259"/>
    <w:pPr>
      <w:shd w:val="clear" w:color="000000" w:fill="00FF00"/>
      <w:tabs>
        <w:tab w:val="clear" w:pos="567"/>
      </w:tabs>
      <w:spacing w:before="100" w:beforeAutospacing="1" w:after="100" w:afterAutospacing="1"/>
      <w:jc w:val="right"/>
    </w:pPr>
    <w:rPr>
      <w:rFonts w:ascii="Times New Roman" w:hAnsi="Times New Roman"/>
      <w:szCs w:val="22"/>
    </w:rPr>
  </w:style>
  <w:style w:type="paragraph" w:customStyle="1" w:styleId="xl83">
    <w:name w:val="xl83"/>
    <w:basedOn w:val="Normln"/>
    <w:rsid w:val="00353259"/>
    <w:pPr>
      <w:shd w:val="clear" w:color="000000" w:fill="00FF00"/>
      <w:tabs>
        <w:tab w:val="clear" w:pos="567"/>
      </w:tabs>
      <w:spacing w:before="100" w:beforeAutospacing="1" w:after="100" w:afterAutospacing="1"/>
      <w:jc w:val="center"/>
    </w:pPr>
    <w:rPr>
      <w:rFonts w:ascii="Times New Roman" w:hAnsi="Times New Roman"/>
      <w:szCs w:val="22"/>
    </w:rPr>
  </w:style>
  <w:style w:type="paragraph" w:customStyle="1" w:styleId="xl84">
    <w:name w:val="xl84"/>
    <w:basedOn w:val="Normln"/>
    <w:rsid w:val="00353259"/>
    <w:pPr>
      <w:tabs>
        <w:tab w:val="clear" w:pos="567"/>
      </w:tabs>
      <w:spacing w:before="100" w:beforeAutospacing="1" w:after="100" w:afterAutospacing="1"/>
    </w:pPr>
    <w:rPr>
      <w:rFonts w:ascii="Times New Roman" w:hAnsi="Times New Roman"/>
      <w:szCs w:val="22"/>
      <w:u w:val="single"/>
    </w:rPr>
  </w:style>
  <w:style w:type="paragraph" w:customStyle="1" w:styleId="xl85">
    <w:name w:val="xl85"/>
    <w:basedOn w:val="Normln"/>
    <w:rsid w:val="00353259"/>
    <w:pPr>
      <w:shd w:val="clear" w:color="000000" w:fill="FFFF00"/>
      <w:tabs>
        <w:tab w:val="clear" w:pos="567"/>
      </w:tabs>
      <w:spacing w:before="100" w:beforeAutospacing="1" w:after="100" w:afterAutospacing="1"/>
      <w:jc w:val="right"/>
    </w:pPr>
    <w:rPr>
      <w:rFonts w:ascii="Times New Roman" w:hAnsi="Times New Roman"/>
      <w:szCs w:val="22"/>
    </w:rPr>
  </w:style>
  <w:style w:type="paragraph" w:customStyle="1" w:styleId="xl86">
    <w:name w:val="xl86"/>
    <w:basedOn w:val="Normln"/>
    <w:rsid w:val="00353259"/>
    <w:pPr>
      <w:tabs>
        <w:tab w:val="clear" w:pos="567"/>
      </w:tabs>
      <w:spacing w:before="100" w:beforeAutospacing="1" w:after="100" w:afterAutospacing="1"/>
      <w:jc w:val="center"/>
    </w:pPr>
    <w:rPr>
      <w:rFonts w:ascii="Times New Roman" w:hAnsi="Times New Roman"/>
      <w:szCs w:val="22"/>
    </w:rPr>
  </w:style>
  <w:style w:type="paragraph" w:customStyle="1" w:styleId="xl87">
    <w:name w:val="xl87"/>
    <w:basedOn w:val="Normln"/>
    <w:rsid w:val="00353259"/>
    <w:pPr>
      <w:tabs>
        <w:tab w:val="clear" w:pos="567"/>
      </w:tabs>
      <w:spacing w:before="100" w:beforeAutospacing="1" w:after="100" w:afterAutospacing="1"/>
    </w:pPr>
    <w:rPr>
      <w:rFonts w:ascii="Times New Roman" w:hAnsi="Times New Roman"/>
      <w:szCs w:val="22"/>
    </w:rPr>
  </w:style>
  <w:style w:type="paragraph" w:customStyle="1" w:styleId="xl88">
    <w:name w:val="xl88"/>
    <w:basedOn w:val="Normln"/>
    <w:rsid w:val="00353259"/>
    <w:pPr>
      <w:shd w:val="clear" w:color="000000" w:fill="FFFF00"/>
      <w:tabs>
        <w:tab w:val="clear" w:pos="567"/>
      </w:tabs>
      <w:spacing w:before="100" w:beforeAutospacing="1" w:after="100" w:afterAutospacing="1"/>
      <w:jc w:val="right"/>
    </w:pPr>
    <w:rPr>
      <w:rFonts w:ascii="Times New Roman" w:hAnsi="Times New Roman"/>
      <w:szCs w:val="22"/>
    </w:rPr>
  </w:style>
  <w:style w:type="paragraph" w:customStyle="1" w:styleId="xl89">
    <w:name w:val="xl89"/>
    <w:basedOn w:val="Normln"/>
    <w:rsid w:val="00353259"/>
    <w:pPr>
      <w:shd w:val="clear" w:color="000000" w:fill="FFFF00"/>
      <w:tabs>
        <w:tab w:val="clear" w:pos="567"/>
      </w:tabs>
      <w:spacing w:before="100" w:beforeAutospacing="1" w:after="100" w:afterAutospacing="1"/>
    </w:pPr>
    <w:rPr>
      <w:rFonts w:ascii="Times New Roman" w:hAnsi="Times New Roman"/>
      <w:szCs w:val="22"/>
    </w:rPr>
  </w:style>
  <w:style w:type="paragraph" w:customStyle="1" w:styleId="xl90">
    <w:name w:val="xl90"/>
    <w:basedOn w:val="Normln"/>
    <w:rsid w:val="00353259"/>
    <w:pPr>
      <w:tabs>
        <w:tab w:val="clear" w:pos="567"/>
      </w:tabs>
      <w:spacing w:before="100" w:beforeAutospacing="1" w:after="100" w:afterAutospacing="1"/>
      <w:jc w:val="right"/>
    </w:pPr>
    <w:rPr>
      <w:rFonts w:ascii="Times New Roman" w:hAnsi="Times New Roman"/>
      <w:szCs w:val="22"/>
    </w:rPr>
  </w:style>
  <w:style w:type="paragraph" w:customStyle="1" w:styleId="xl91">
    <w:name w:val="xl91"/>
    <w:basedOn w:val="Normln"/>
    <w:rsid w:val="00353259"/>
    <w:pPr>
      <w:shd w:val="clear" w:color="000000" w:fill="FFFF00"/>
      <w:tabs>
        <w:tab w:val="clear" w:pos="567"/>
      </w:tabs>
      <w:spacing w:before="100" w:beforeAutospacing="1" w:after="100" w:afterAutospacing="1"/>
      <w:jc w:val="right"/>
    </w:pPr>
    <w:rPr>
      <w:rFonts w:ascii="Times New Roman" w:hAnsi="Times New Roman"/>
      <w:szCs w:val="22"/>
    </w:rPr>
  </w:style>
  <w:style w:type="paragraph" w:customStyle="1" w:styleId="xl92">
    <w:name w:val="xl92"/>
    <w:basedOn w:val="Normln"/>
    <w:rsid w:val="00353259"/>
    <w:pPr>
      <w:shd w:val="clear" w:color="000000" w:fill="FFFF00"/>
      <w:tabs>
        <w:tab w:val="clear" w:pos="567"/>
      </w:tabs>
      <w:spacing w:before="100" w:beforeAutospacing="1" w:after="100" w:afterAutospacing="1"/>
    </w:pPr>
    <w:rPr>
      <w:rFonts w:ascii="Times New Roman" w:hAnsi="Times New Roman"/>
      <w:szCs w:val="22"/>
    </w:rPr>
  </w:style>
  <w:style w:type="paragraph" w:customStyle="1" w:styleId="xl93">
    <w:name w:val="xl93"/>
    <w:basedOn w:val="Normln"/>
    <w:rsid w:val="00353259"/>
    <w:pPr>
      <w:tabs>
        <w:tab w:val="clear" w:pos="567"/>
      </w:tabs>
      <w:spacing w:before="100" w:beforeAutospacing="1" w:after="100" w:afterAutospacing="1"/>
      <w:jc w:val="right"/>
    </w:pPr>
    <w:rPr>
      <w:rFonts w:ascii="Times New Roman" w:hAnsi="Times New Roman"/>
      <w:szCs w:val="22"/>
    </w:rPr>
  </w:style>
  <w:style w:type="paragraph" w:customStyle="1" w:styleId="xl94">
    <w:name w:val="xl94"/>
    <w:basedOn w:val="Normln"/>
    <w:rsid w:val="00353259"/>
    <w:pPr>
      <w:shd w:val="clear" w:color="000000" w:fill="FFFF00"/>
      <w:tabs>
        <w:tab w:val="clear" w:pos="567"/>
      </w:tabs>
      <w:spacing w:before="100" w:beforeAutospacing="1" w:after="100" w:afterAutospacing="1"/>
      <w:jc w:val="center"/>
    </w:pPr>
    <w:rPr>
      <w:rFonts w:ascii="Times New Roman" w:hAnsi="Times New Roman"/>
      <w:szCs w:val="22"/>
    </w:rPr>
  </w:style>
  <w:style w:type="paragraph" w:customStyle="1" w:styleId="xl95">
    <w:name w:val="xl95"/>
    <w:basedOn w:val="Normln"/>
    <w:rsid w:val="00353259"/>
    <w:pPr>
      <w:shd w:val="clear" w:color="000000" w:fill="FFFFFF"/>
      <w:tabs>
        <w:tab w:val="clear" w:pos="567"/>
      </w:tabs>
      <w:spacing w:before="100" w:beforeAutospacing="1" w:after="100" w:afterAutospacing="1"/>
    </w:pPr>
    <w:rPr>
      <w:rFonts w:ascii="Times New Roman" w:hAnsi="Times New Roman"/>
      <w:szCs w:val="22"/>
    </w:rPr>
  </w:style>
  <w:style w:type="paragraph" w:customStyle="1" w:styleId="xl96">
    <w:name w:val="xl96"/>
    <w:basedOn w:val="Normln"/>
    <w:rsid w:val="00353259"/>
    <w:pPr>
      <w:shd w:val="clear" w:color="000000" w:fill="FFFFFF"/>
      <w:tabs>
        <w:tab w:val="clear" w:pos="567"/>
      </w:tabs>
      <w:spacing w:before="100" w:beforeAutospacing="1" w:after="100" w:afterAutospacing="1"/>
      <w:jc w:val="right"/>
    </w:pPr>
    <w:rPr>
      <w:rFonts w:ascii="Times New Roman" w:hAnsi="Times New Roman"/>
      <w:i/>
      <w:iCs/>
      <w:szCs w:val="22"/>
    </w:rPr>
  </w:style>
  <w:style w:type="paragraph" w:customStyle="1" w:styleId="xl97">
    <w:name w:val="xl97"/>
    <w:basedOn w:val="Normln"/>
    <w:rsid w:val="00353259"/>
    <w:pPr>
      <w:shd w:val="clear" w:color="000000" w:fill="00FF00"/>
      <w:tabs>
        <w:tab w:val="clear" w:pos="567"/>
      </w:tabs>
      <w:spacing w:before="100" w:beforeAutospacing="1" w:after="100" w:afterAutospacing="1"/>
      <w:jc w:val="right"/>
    </w:pPr>
    <w:rPr>
      <w:rFonts w:ascii="Times New Roman" w:hAnsi="Times New Roman"/>
      <w:szCs w:val="22"/>
    </w:rPr>
  </w:style>
  <w:style w:type="paragraph" w:customStyle="1" w:styleId="xl98">
    <w:name w:val="xl98"/>
    <w:basedOn w:val="Normln"/>
    <w:rsid w:val="00353259"/>
    <w:pPr>
      <w:shd w:val="clear" w:color="000000" w:fill="FFFF00"/>
      <w:tabs>
        <w:tab w:val="clear" w:pos="567"/>
      </w:tabs>
      <w:spacing w:before="100" w:beforeAutospacing="1" w:after="100" w:afterAutospacing="1"/>
      <w:jc w:val="right"/>
    </w:pPr>
    <w:rPr>
      <w:rFonts w:ascii="Times New Roman" w:hAnsi="Times New Roman"/>
      <w:szCs w:val="22"/>
    </w:rPr>
  </w:style>
  <w:style w:type="paragraph" w:customStyle="1" w:styleId="xl99">
    <w:name w:val="xl99"/>
    <w:basedOn w:val="Normln"/>
    <w:rsid w:val="00353259"/>
    <w:pPr>
      <w:shd w:val="clear" w:color="000000" w:fill="00FF00"/>
      <w:tabs>
        <w:tab w:val="clear" w:pos="567"/>
      </w:tabs>
      <w:spacing w:before="100" w:beforeAutospacing="1" w:after="100" w:afterAutospacing="1"/>
    </w:pPr>
    <w:rPr>
      <w:rFonts w:ascii="Times New Roman" w:hAnsi="Times New Roman"/>
      <w:szCs w:val="22"/>
    </w:rPr>
  </w:style>
  <w:style w:type="paragraph" w:customStyle="1" w:styleId="xl100">
    <w:name w:val="xl100"/>
    <w:basedOn w:val="Normln"/>
    <w:rsid w:val="00353259"/>
    <w:pPr>
      <w:shd w:val="clear" w:color="000000" w:fill="00FF00"/>
      <w:tabs>
        <w:tab w:val="clear" w:pos="567"/>
      </w:tabs>
      <w:spacing w:before="100" w:beforeAutospacing="1" w:after="100" w:afterAutospacing="1"/>
      <w:jc w:val="right"/>
    </w:pPr>
    <w:rPr>
      <w:rFonts w:ascii="Times New Roman" w:hAnsi="Times New Roman"/>
      <w:szCs w:val="22"/>
    </w:rPr>
  </w:style>
  <w:style w:type="paragraph" w:customStyle="1" w:styleId="xl101">
    <w:name w:val="xl101"/>
    <w:basedOn w:val="Normln"/>
    <w:rsid w:val="00353259"/>
    <w:pPr>
      <w:shd w:val="clear" w:color="000000" w:fill="FFFF00"/>
      <w:tabs>
        <w:tab w:val="clear" w:pos="567"/>
      </w:tabs>
      <w:spacing w:before="100" w:beforeAutospacing="1" w:after="100" w:afterAutospacing="1"/>
    </w:pPr>
    <w:rPr>
      <w:rFonts w:ascii="Times New Roman" w:hAnsi="Times New Roman"/>
      <w:szCs w:val="22"/>
      <w:u w:val="single"/>
    </w:rPr>
  </w:style>
  <w:style w:type="paragraph" w:customStyle="1" w:styleId="xl102">
    <w:name w:val="xl102"/>
    <w:basedOn w:val="Normln"/>
    <w:rsid w:val="00353259"/>
    <w:pPr>
      <w:shd w:val="clear" w:color="000000" w:fill="FFFF00"/>
      <w:tabs>
        <w:tab w:val="clear" w:pos="567"/>
      </w:tabs>
      <w:spacing w:before="100" w:beforeAutospacing="1" w:after="100" w:afterAutospacing="1"/>
    </w:pPr>
    <w:rPr>
      <w:rFonts w:ascii="Times New Roman" w:hAnsi="Times New Roman"/>
      <w:b/>
      <w:bCs/>
      <w:szCs w:val="22"/>
      <w:u w:val="single"/>
    </w:rPr>
  </w:style>
  <w:style w:type="character" w:customStyle="1" w:styleId="Nadpis">
    <w:name w:val="Nadpis"/>
    <w:uiPriority w:val="99"/>
    <w:rsid w:val="005C1E08"/>
    <w:rPr>
      <w:rFonts w:ascii="Arial" w:hAnsi="Arial" w:cs="Arial"/>
      <w:b/>
      <w:bCs/>
    </w:rPr>
  </w:style>
  <w:style w:type="paragraph" w:styleId="Nzev">
    <w:name w:val="Title"/>
    <w:basedOn w:val="Normln"/>
    <w:next w:val="Normln"/>
    <w:link w:val="NzevChar"/>
    <w:qFormat/>
    <w:rsid w:val="008720F5"/>
    <w:pPr>
      <w:pBdr>
        <w:bottom w:val="single" w:sz="8" w:space="4" w:color="4F81BD" w:themeColor="accent1"/>
      </w:pBdr>
      <w:spacing w:after="300"/>
      <w:contextualSpacing/>
    </w:pPr>
    <w:rPr>
      <w:rFonts w:asciiTheme="majorHAnsi" w:eastAsiaTheme="majorEastAsia" w:hAnsiTheme="majorHAnsi" w:cstheme="majorBidi"/>
      <w:color w:val="17365D" w:themeColor="text2" w:themeShade="BF"/>
      <w:spacing w:val="5"/>
      <w:kern w:val="28"/>
      <w:sz w:val="52"/>
      <w:szCs w:val="52"/>
    </w:rPr>
  </w:style>
  <w:style w:type="character" w:customStyle="1" w:styleId="NzevChar">
    <w:name w:val="Název Char"/>
    <w:basedOn w:val="Standardnpsmoodstavce"/>
    <w:link w:val="Nzev"/>
    <w:rsid w:val="008720F5"/>
    <w:rPr>
      <w:rFonts w:asciiTheme="majorHAnsi" w:eastAsiaTheme="majorEastAsia" w:hAnsiTheme="majorHAnsi" w:cstheme="majorBidi"/>
      <w:color w:val="17365D" w:themeColor="text2" w:themeShade="BF"/>
      <w:spacing w:val="5"/>
      <w:kern w:val="28"/>
      <w:sz w:val="52"/>
      <w:szCs w:val="52"/>
    </w:rPr>
  </w:style>
  <w:style w:type="character" w:styleId="Zstupntext">
    <w:name w:val="Placeholder Text"/>
    <w:basedOn w:val="Standardnpsmoodstavce"/>
    <w:uiPriority w:val="99"/>
    <w:semiHidden/>
    <w:rsid w:val="00E0602B"/>
    <w:rPr>
      <w:color w:val="808080"/>
    </w:rPr>
  </w:style>
  <w:style w:type="paragraph" w:styleId="Bezmezer">
    <w:name w:val="No Spacing"/>
    <w:uiPriority w:val="1"/>
    <w:qFormat/>
    <w:rsid w:val="00C75D6F"/>
    <w:pPr>
      <w:tabs>
        <w:tab w:val="left" w:pos="567"/>
      </w:tabs>
      <w:jc w:val="both"/>
    </w:pPr>
    <w:rPr>
      <w:rFonts w:ascii="Calibri" w:hAnsi="Calibri"/>
      <w:szCs w:val="24"/>
    </w:rPr>
  </w:style>
  <w:style w:type="character" w:customStyle="1" w:styleId="font81">
    <w:name w:val="font81"/>
    <w:basedOn w:val="Standardnpsmoodstavce"/>
    <w:rsid w:val="005E0762"/>
    <w:rPr>
      <w:rFonts w:ascii="Calibri" w:hAnsi="Calibri" w:cs="Calibri" w:hint="default"/>
      <w:b/>
      <w:bCs/>
      <w:i/>
      <w:iCs/>
      <w:strike w:val="0"/>
      <w:dstrike w:val="0"/>
      <w:color w:val="000000"/>
      <w:sz w:val="20"/>
      <w:szCs w:val="20"/>
      <w:u w:val="none"/>
      <w:effect w:val="none"/>
    </w:rPr>
  </w:style>
  <w:style w:type="character" w:customStyle="1" w:styleId="font91">
    <w:name w:val="font91"/>
    <w:basedOn w:val="Standardnpsmoodstavce"/>
    <w:rsid w:val="005E0762"/>
    <w:rPr>
      <w:rFonts w:ascii="Calibri" w:hAnsi="Calibri" w:cs="Calibri" w:hint="default"/>
      <w:b/>
      <w:bCs/>
      <w:i w:val="0"/>
      <w:iCs w:val="0"/>
      <w:strike w:val="0"/>
      <w:dstrike w:val="0"/>
      <w:color w:val="000000"/>
      <w:sz w:val="20"/>
      <w:szCs w:val="20"/>
      <w:u w:val="none"/>
      <w:effect w:val="none"/>
    </w:rPr>
  </w:style>
  <w:style w:type="character" w:customStyle="1" w:styleId="font61">
    <w:name w:val="font61"/>
    <w:basedOn w:val="Standardnpsmoodstavce"/>
    <w:rsid w:val="005E0762"/>
    <w:rPr>
      <w:rFonts w:ascii="Calibri" w:hAnsi="Calibri" w:cs="Calibri" w:hint="default"/>
      <w:b/>
      <w:bCs/>
      <w:i/>
      <w:iCs/>
      <w:strike w:val="0"/>
      <w:dstrike w:val="0"/>
      <w:color w:val="000000"/>
      <w:sz w:val="20"/>
      <w:szCs w:val="20"/>
      <w:u w:val="none"/>
      <w:effect w:val="none"/>
    </w:rPr>
  </w:style>
  <w:style w:type="character" w:customStyle="1" w:styleId="font281">
    <w:name w:val="font281"/>
    <w:basedOn w:val="Standardnpsmoodstavce"/>
    <w:rsid w:val="004429A1"/>
    <w:rPr>
      <w:rFonts w:ascii="Calibri" w:hAnsi="Calibri" w:cs="Calibri" w:hint="default"/>
      <w:b w:val="0"/>
      <w:bCs w:val="0"/>
      <w:i w:val="0"/>
      <w:iCs w:val="0"/>
      <w:strike w:val="0"/>
      <w:dstrike w:val="0"/>
      <w:color w:val="000000"/>
      <w:sz w:val="20"/>
      <w:szCs w:val="20"/>
      <w:u w:val="none"/>
      <w:effect w:val="none"/>
    </w:rPr>
  </w:style>
  <w:style w:type="character" w:customStyle="1" w:styleId="font01">
    <w:name w:val="font01"/>
    <w:basedOn w:val="Standardnpsmoodstavce"/>
    <w:rsid w:val="004429A1"/>
    <w:rPr>
      <w:rFonts w:ascii="Calibri" w:hAnsi="Calibri" w:cs="Calibri" w:hint="default"/>
      <w:b w:val="0"/>
      <w:bCs w:val="0"/>
      <w:i w:val="0"/>
      <w:iCs w:val="0"/>
      <w:strike w:val="0"/>
      <w:dstrike w:val="0"/>
      <w:color w:val="000000"/>
      <w:sz w:val="20"/>
      <w:szCs w:val="20"/>
      <w:u w:val="none"/>
      <w:effect w:val="none"/>
    </w:rPr>
  </w:style>
  <w:style w:type="paragraph" w:customStyle="1" w:styleId="Default">
    <w:name w:val="Default"/>
    <w:rsid w:val="00D43864"/>
    <w:pPr>
      <w:autoSpaceDE w:val="0"/>
      <w:autoSpaceDN w:val="0"/>
      <w:adjustRightInd w:val="0"/>
    </w:pPr>
    <w:rPr>
      <w:rFonts w:ascii="Calibri" w:hAnsi="Calibri" w:cs="Calibri"/>
      <w:color w:val="000000"/>
      <w:sz w:val="24"/>
      <w:szCs w:val="24"/>
    </w:rPr>
  </w:style>
  <w:style w:type="character" w:customStyle="1" w:styleId="Nadpis1Char">
    <w:name w:val="Nadpis 1 Char"/>
    <w:basedOn w:val="Standardnpsmoodstavce"/>
    <w:link w:val="Nadpis1"/>
    <w:rsid w:val="00BF6A9F"/>
    <w:rPr>
      <w:rFonts w:ascii="Calibri" w:hAnsi="Calibri" w:cs="Arial"/>
      <w:b/>
      <w:bCs/>
      <w:caps/>
      <w:kern w:val="32"/>
      <w:sz w:val="44"/>
      <w:szCs w:val="32"/>
      <w:shd w:val="clear" w:color="auto" w:fill="D6E3BC" w:themeFill="accent3" w:themeFillTint="66"/>
    </w:rPr>
  </w:style>
  <w:style w:type="character" w:customStyle="1" w:styleId="Nadpis2Char">
    <w:name w:val="Nadpis 2 Char"/>
    <w:basedOn w:val="Standardnpsmoodstavce"/>
    <w:link w:val="Nadpis2"/>
    <w:rsid w:val="00BF6A9F"/>
    <w:rPr>
      <w:rFonts w:ascii="Calibri" w:hAnsi="Calibri" w:cs="Arial"/>
      <w:b/>
      <w:bCs/>
      <w:iCs/>
      <w:smallCaps/>
      <w:sz w:val="40"/>
      <w:szCs w:val="28"/>
      <w:u w:val="single"/>
    </w:rPr>
  </w:style>
  <w:style w:type="character" w:customStyle="1" w:styleId="Nadpis3Char">
    <w:name w:val="Nadpis 3 Char"/>
    <w:basedOn w:val="Standardnpsmoodstavce"/>
    <w:link w:val="Nadpis3"/>
    <w:rsid w:val="00BF6A9F"/>
    <w:rPr>
      <w:rFonts w:ascii="Calibri" w:hAnsi="Calibri" w:cs="Arial"/>
      <w:b/>
      <w:bCs/>
      <w:sz w:val="32"/>
      <w:szCs w:val="26"/>
      <w:u w:val="single"/>
    </w:rPr>
  </w:style>
</w:styles>
</file>

<file path=word/webSettings.xml><?xml version="1.0" encoding="utf-8"?>
<w:webSettings xmlns:r="http://schemas.openxmlformats.org/officeDocument/2006/relationships" xmlns:w="http://schemas.openxmlformats.org/wordprocessingml/2006/main">
  <w:divs>
    <w:div w:id="5065030">
      <w:bodyDiv w:val="1"/>
      <w:marLeft w:val="0"/>
      <w:marRight w:val="0"/>
      <w:marTop w:val="0"/>
      <w:marBottom w:val="0"/>
      <w:divBdr>
        <w:top w:val="none" w:sz="0" w:space="0" w:color="auto"/>
        <w:left w:val="none" w:sz="0" w:space="0" w:color="auto"/>
        <w:bottom w:val="none" w:sz="0" w:space="0" w:color="auto"/>
        <w:right w:val="none" w:sz="0" w:space="0" w:color="auto"/>
      </w:divBdr>
      <w:divsChild>
        <w:div w:id="1953517483">
          <w:marLeft w:val="0"/>
          <w:marRight w:val="0"/>
          <w:marTop w:val="0"/>
          <w:marBottom w:val="0"/>
          <w:divBdr>
            <w:top w:val="none" w:sz="0" w:space="0" w:color="auto"/>
            <w:left w:val="none" w:sz="0" w:space="0" w:color="auto"/>
            <w:bottom w:val="none" w:sz="0" w:space="0" w:color="auto"/>
            <w:right w:val="none" w:sz="0" w:space="0" w:color="auto"/>
          </w:divBdr>
        </w:div>
      </w:divsChild>
    </w:div>
    <w:div w:id="40324806">
      <w:bodyDiv w:val="1"/>
      <w:marLeft w:val="0"/>
      <w:marRight w:val="0"/>
      <w:marTop w:val="0"/>
      <w:marBottom w:val="0"/>
      <w:divBdr>
        <w:top w:val="none" w:sz="0" w:space="0" w:color="auto"/>
        <w:left w:val="none" w:sz="0" w:space="0" w:color="auto"/>
        <w:bottom w:val="none" w:sz="0" w:space="0" w:color="auto"/>
        <w:right w:val="none" w:sz="0" w:space="0" w:color="auto"/>
      </w:divBdr>
    </w:div>
    <w:div w:id="97214946">
      <w:bodyDiv w:val="1"/>
      <w:marLeft w:val="0"/>
      <w:marRight w:val="0"/>
      <w:marTop w:val="0"/>
      <w:marBottom w:val="0"/>
      <w:divBdr>
        <w:top w:val="none" w:sz="0" w:space="0" w:color="auto"/>
        <w:left w:val="none" w:sz="0" w:space="0" w:color="auto"/>
        <w:bottom w:val="none" w:sz="0" w:space="0" w:color="auto"/>
        <w:right w:val="none" w:sz="0" w:space="0" w:color="auto"/>
      </w:divBdr>
    </w:div>
    <w:div w:id="114954170">
      <w:bodyDiv w:val="1"/>
      <w:marLeft w:val="0"/>
      <w:marRight w:val="0"/>
      <w:marTop w:val="0"/>
      <w:marBottom w:val="0"/>
      <w:divBdr>
        <w:top w:val="none" w:sz="0" w:space="0" w:color="auto"/>
        <w:left w:val="none" w:sz="0" w:space="0" w:color="auto"/>
        <w:bottom w:val="none" w:sz="0" w:space="0" w:color="auto"/>
        <w:right w:val="none" w:sz="0" w:space="0" w:color="auto"/>
      </w:divBdr>
    </w:div>
    <w:div w:id="125898286">
      <w:bodyDiv w:val="1"/>
      <w:marLeft w:val="0"/>
      <w:marRight w:val="0"/>
      <w:marTop w:val="0"/>
      <w:marBottom w:val="0"/>
      <w:divBdr>
        <w:top w:val="none" w:sz="0" w:space="0" w:color="auto"/>
        <w:left w:val="none" w:sz="0" w:space="0" w:color="auto"/>
        <w:bottom w:val="none" w:sz="0" w:space="0" w:color="auto"/>
        <w:right w:val="none" w:sz="0" w:space="0" w:color="auto"/>
      </w:divBdr>
    </w:div>
    <w:div w:id="131145255">
      <w:bodyDiv w:val="1"/>
      <w:marLeft w:val="0"/>
      <w:marRight w:val="0"/>
      <w:marTop w:val="0"/>
      <w:marBottom w:val="0"/>
      <w:divBdr>
        <w:top w:val="none" w:sz="0" w:space="0" w:color="auto"/>
        <w:left w:val="none" w:sz="0" w:space="0" w:color="auto"/>
        <w:bottom w:val="none" w:sz="0" w:space="0" w:color="auto"/>
        <w:right w:val="none" w:sz="0" w:space="0" w:color="auto"/>
      </w:divBdr>
    </w:div>
    <w:div w:id="197664146">
      <w:bodyDiv w:val="1"/>
      <w:marLeft w:val="0"/>
      <w:marRight w:val="0"/>
      <w:marTop w:val="0"/>
      <w:marBottom w:val="0"/>
      <w:divBdr>
        <w:top w:val="none" w:sz="0" w:space="0" w:color="auto"/>
        <w:left w:val="none" w:sz="0" w:space="0" w:color="auto"/>
        <w:bottom w:val="none" w:sz="0" w:space="0" w:color="auto"/>
        <w:right w:val="none" w:sz="0" w:space="0" w:color="auto"/>
      </w:divBdr>
    </w:div>
    <w:div w:id="233515097">
      <w:bodyDiv w:val="1"/>
      <w:marLeft w:val="0"/>
      <w:marRight w:val="0"/>
      <w:marTop w:val="0"/>
      <w:marBottom w:val="0"/>
      <w:divBdr>
        <w:top w:val="none" w:sz="0" w:space="0" w:color="auto"/>
        <w:left w:val="none" w:sz="0" w:space="0" w:color="auto"/>
        <w:bottom w:val="none" w:sz="0" w:space="0" w:color="auto"/>
        <w:right w:val="none" w:sz="0" w:space="0" w:color="auto"/>
      </w:divBdr>
    </w:div>
    <w:div w:id="240339602">
      <w:bodyDiv w:val="1"/>
      <w:marLeft w:val="0"/>
      <w:marRight w:val="0"/>
      <w:marTop w:val="0"/>
      <w:marBottom w:val="0"/>
      <w:divBdr>
        <w:top w:val="none" w:sz="0" w:space="0" w:color="auto"/>
        <w:left w:val="none" w:sz="0" w:space="0" w:color="auto"/>
        <w:bottom w:val="none" w:sz="0" w:space="0" w:color="auto"/>
        <w:right w:val="none" w:sz="0" w:space="0" w:color="auto"/>
      </w:divBdr>
    </w:div>
    <w:div w:id="284695900">
      <w:bodyDiv w:val="1"/>
      <w:marLeft w:val="0"/>
      <w:marRight w:val="0"/>
      <w:marTop w:val="0"/>
      <w:marBottom w:val="0"/>
      <w:divBdr>
        <w:top w:val="none" w:sz="0" w:space="0" w:color="auto"/>
        <w:left w:val="none" w:sz="0" w:space="0" w:color="auto"/>
        <w:bottom w:val="none" w:sz="0" w:space="0" w:color="auto"/>
        <w:right w:val="none" w:sz="0" w:space="0" w:color="auto"/>
      </w:divBdr>
    </w:div>
    <w:div w:id="348332727">
      <w:bodyDiv w:val="1"/>
      <w:marLeft w:val="0"/>
      <w:marRight w:val="0"/>
      <w:marTop w:val="0"/>
      <w:marBottom w:val="0"/>
      <w:divBdr>
        <w:top w:val="none" w:sz="0" w:space="0" w:color="auto"/>
        <w:left w:val="none" w:sz="0" w:space="0" w:color="auto"/>
        <w:bottom w:val="none" w:sz="0" w:space="0" w:color="auto"/>
        <w:right w:val="none" w:sz="0" w:space="0" w:color="auto"/>
      </w:divBdr>
    </w:div>
    <w:div w:id="364016232">
      <w:bodyDiv w:val="1"/>
      <w:marLeft w:val="0"/>
      <w:marRight w:val="0"/>
      <w:marTop w:val="0"/>
      <w:marBottom w:val="0"/>
      <w:divBdr>
        <w:top w:val="none" w:sz="0" w:space="0" w:color="auto"/>
        <w:left w:val="none" w:sz="0" w:space="0" w:color="auto"/>
        <w:bottom w:val="none" w:sz="0" w:space="0" w:color="auto"/>
        <w:right w:val="none" w:sz="0" w:space="0" w:color="auto"/>
      </w:divBdr>
    </w:div>
    <w:div w:id="368340137">
      <w:bodyDiv w:val="1"/>
      <w:marLeft w:val="0"/>
      <w:marRight w:val="0"/>
      <w:marTop w:val="0"/>
      <w:marBottom w:val="0"/>
      <w:divBdr>
        <w:top w:val="none" w:sz="0" w:space="0" w:color="auto"/>
        <w:left w:val="none" w:sz="0" w:space="0" w:color="auto"/>
        <w:bottom w:val="none" w:sz="0" w:space="0" w:color="auto"/>
        <w:right w:val="none" w:sz="0" w:space="0" w:color="auto"/>
      </w:divBdr>
    </w:div>
    <w:div w:id="386685204">
      <w:bodyDiv w:val="1"/>
      <w:marLeft w:val="0"/>
      <w:marRight w:val="0"/>
      <w:marTop w:val="0"/>
      <w:marBottom w:val="0"/>
      <w:divBdr>
        <w:top w:val="none" w:sz="0" w:space="0" w:color="auto"/>
        <w:left w:val="none" w:sz="0" w:space="0" w:color="auto"/>
        <w:bottom w:val="none" w:sz="0" w:space="0" w:color="auto"/>
        <w:right w:val="none" w:sz="0" w:space="0" w:color="auto"/>
      </w:divBdr>
    </w:div>
    <w:div w:id="433939319">
      <w:bodyDiv w:val="1"/>
      <w:marLeft w:val="0"/>
      <w:marRight w:val="0"/>
      <w:marTop w:val="0"/>
      <w:marBottom w:val="0"/>
      <w:divBdr>
        <w:top w:val="none" w:sz="0" w:space="0" w:color="auto"/>
        <w:left w:val="none" w:sz="0" w:space="0" w:color="auto"/>
        <w:bottom w:val="none" w:sz="0" w:space="0" w:color="auto"/>
        <w:right w:val="none" w:sz="0" w:space="0" w:color="auto"/>
      </w:divBdr>
    </w:div>
    <w:div w:id="435683751">
      <w:bodyDiv w:val="1"/>
      <w:marLeft w:val="0"/>
      <w:marRight w:val="0"/>
      <w:marTop w:val="0"/>
      <w:marBottom w:val="0"/>
      <w:divBdr>
        <w:top w:val="none" w:sz="0" w:space="0" w:color="auto"/>
        <w:left w:val="none" w:sz="0" w:space="0" w:color="auto"/>
        <w:bottom w:val="none" w:sz="0" w:space="0" w:color="auto"/>
        <w:right w:val="none" w:sz="0" w:space="0" w:color="auto"/>
      </w:divBdr>
    </w:div>
    <w:div w:id="496699828">
      <w:bodyDiv w:val="1"/>
      <w:marLeft w:val="0"/>
      <w:marRight w:val="0"/>
      <w:marTop w:val="0"/>
      <w:marBottom w:val="0"/>
      <w:divBdr>
        <w:top w:val="none" w:sz="0" w:space="0" w:color="auto"/>
        <w:left w:val="none" w:sz="0" w:space="0" w:color="auto"/>
        <w:bottom w:val="none" w:sz="0" w:space="0" w:color="auto"/>
        <w:right w:val="none" w:sz="0" w:space="0" w:color="auto"/>
      </w:divBdr>
    </w:div>
    <w:div w:id="539516789">
      <w:bodyDiv w:val="1"/>
      <w:marLeft w:val="0"/>
      <w:marRight w:val="0"/>
      <w:marTop w:val="0"/>
      <w:marBottom w:val="0"/>
      <w:divBdr>
        <w:top w:val="none" w:sz="0" w:space="0" w:color="auto"/>
        <w:left w:val="none" w:sz="0" w:space="0" w:color="auto"/>
        <w:bottom w:val="none" w:sz="0" w:space="0" w:color="auto"/>
        <w:right w:val="none" w:sz="0" w:space="0" w:color="auto"/>
      </w:divBdr>
    </w:div>
    <w:div w:id="544416493">
      <w:bodyDiv w:val="1"/>
      <w:marLeft w:val="0"/>
      <w:marRight w:val="0"/>
      <w:marTop w:val="0"/>
      <w:marBottom w:val="0"/>
      <w:divBdr>
        <w:top w:val="none" w:sz="0" w:space="0" w:color="auto"/>
        <w:left w:val="none" w:sz="0" w:space="0" w:color="auto"/>
        <w:bottom w:val="none" w:sz="0" w:space="0" w:color="auto"/>
        <w:right w:val="none" w:sz="0" w:space="0" w:color="auto"/>
      </w:divBdr>
    </w:div>
    <w:div w:id="544830352">
      <w:bodyDiv w:val="1"/>
      <w:marLeft w:val="0"/>
      <w:marRight w:val="0"/>
      <w:marTop w:val="0"/>
      <w:marBottom w:val="0"/>
      <w:divBdr>
        <w:top w:val="none" w:sz="0" w:space="0" w:color="auto"/>
        <w:left w:val="none" w:sz="0" w:space="0" w:color="auto"/>
        <w:bottom w:val="none" w:sz="0" w:space="0" w:color="auto"/>
        <w:right w:val="none" w:sz="0" w:space="0" w:color="auto"/>
      </w:divBdr>
    </w:div>
    <w:div w:id="556089808">
      <w:bodyDiv w:val="1"/>
      <w:marLeft w:val="0"/>
      <w:marRight w:val="0"/>
      <w:marTop w:val="0"/>
      <w:marBottom w:val="0"/>
      <w:divBdr>
        <w:top w:val="none" w:sz="0" w:space="0" w:color="auto"/>
        <w:left w:val="none" w:sz="0" w:space="0" w:color="auto"/>
        <w:bottom w:val="none" w:sz="0" w:space="0" w:color="auto"/>
        <w:right w:val="none" w:sz="0" w:space="0" w:color="auto"/>
      </w:divBdr>
    </w:div>
    <w:div w:id="568542186">
      <w:bodyDiv w:val="1"/>
      <w:marLeft w:val="0"/>
      <w:marRight w:val="0"/>
      <w:marTop w:val="0"/>
      <w:marBottom w:val="0"/>
      <w:divBdr>
        <w:top w:val="none" w:sz="0" w:space="0" w:color="auto"/>
        <w:left w:val="none" w:sz="0" w:space="0" w:color="auto"/>
        <w:bottom w:val="none" w:sz="0" w:space="0" w:color="auto"/>
        <w:right w:val="none" w:sz="0" w:space="0" w:color="auto"/>
      </w:divBdr>
    </w:div>
    <w:div w:id="590818756">
      <w:bodyDiv w:val="1"/>
      <w:marLeft w:val="0"/>
      <w:marRight w:val="0"/>
      <w:marTop w:val="0"/>
      <w:marBottom w:val="0"/>
      <w:divBdr>
        <w:top w:val="none" w:sz="0" w:space="0" w:color="auto"/>
        <w:left w:val="none" w:sz="0" w:space="0" w:color="auto"/>
        <w:bottom w:val="none" w:sz="0" w:space="0" w:color="auto"/>
        <w:right w:val="none" w:sz="0" w:space="0" w:color="auto"/>
      </w:divBdr>
    </w:div>
    <w:div w:id="615256718">
      <w:bodyDiv w:val="1"/>
      <w:marLeft w:val="0"/>
      <w:marRight w:val="0"/>
      <w:marTop w:val="0"/>
      <w:marBottom w:val="0"/>
      <w:divBdr>
        <w:top w:val="none" w:sz="0" w:space="0" w:color="auto"/>
        <w:left w:val="none" w:sz="0" w:space="0" w:color="auto"/>
        <w:bottom w:val="none" w:sz="0" w:space="0" w:color="auto"/>
        <w:right w:val="none" w:sz="0" w:space="0" w:color="auto"/>
      </w:divBdr>
    </w:div>
    <w:div w:id="619725980">
      <w:bodyDiv w:val="1"/>
      <w:marLeft w:val="0"/>
      <w:marRight w:val="0"/>
      <w:marTop w:val="0"/>
      <w:marBottom w:val="0"/>
      <w:divBdr>
        <w:top w:val="none" w:sz="0" w:space="0" w:color="auto"/>
        <w:left w:val="none" w:sz="0" w:space="0" w:color="auto"/>
        <w:bottom w:val="none" w:sz="0" w:space="0" w:color="auto"/>
        <w:right w:val="none" w:sz="0" w:space="0" w:color="auto"/>
      </w:divBdr>
    </w:div>
    <w:div w:id="673993473">
      <w:bodyDiv w:val="1"/>
      <w:marLeft w:val="0"/>
      <w:marRight w:val="0"/>
      <w:marTop w:val="0"/>
      <w:marBottom w:val="0"/>
      <w:divBdr>
        <w:top w:val="none" w:sz="0" w:space="0" w:color="auto"/>
        <w:left w:val="none" w:sz="0" w:space="0" w:color="auto"/>
        <w:bottom w:val="none" w:sz="0" w:space="0" w:color="auto"/>
        <w:right w:val="none" w:sz="0" w:space="0" w:color="auto"/>
      </w:divBdr>
    </w:div>
    <w:div w:id="687099640">
      <w:bodyDiv w:val="1"/>
      <w:marLeft w:val="0"/>
      <w:marRight w:val="0"/>
      <w:marTop w:val="0"/>
      <w:marBottom w:val="0"/>
      <w:divBdr>
        <w:top w:val="none" w:sz="0" w:space="0" w:color="auto"/>
        <w:left w:val="none" w:sz="0" w:space="0" w:color="auto"/>
        <w:bottom w:val="none" w:sz="0" w:space="0" w:color="auto"/>
        <w:right w:val="none" w:sz="0" w:space="0" w:color="auto"/>
      </w:divBdr>
    </w:div>
    <w:div w:id="691607344">
      <w:bodyDiv w:val="1"/>
      <w:marLeft w:val="0"/>
      <w:marRight w:val="0"/>
      <w:marTop w:val="0"/>
      <w:marBottom w:val="0"/>
      <w:divBdr>
        <w:top w:val="none" w:sz="0" w:space="0" w:color="auto"/>
        <w:left w:val="none" w:sz="0" w:space="0" w:color="auto"/>
        <w:bottom w:val="none" w:sz="0" w:space="0" w:color="auto"/>
        <w:right w:val="none" w:sz="0" w:space="0" w:color="auto"/>
      </w:divBdr>
    </w:div>
    <w:div w:id="701052451">
      <w:bodyDiv w:val="1"/>
      <w:marLeft w:val="0"/>
      <w:marRight w:val="0"/>
      <w:marTop w:val="0"/>
      <w:marBottom w:val="0"/>
      <w:divBdr>
        <w:top w:val="none" w:sz="0" w:space="0" w:color="auto"/>
        <w:left w:val="none" w:sz="0" w:space="0" w:color="auto"/>
        <w:bottom w:val="none" w:sz="0" w:space="0" w:color="auto"/>
        <w:right w:val="none" w:sz="0" w:space="0" w:color="auto"/>
      </w:divBdr>
    </w:div>
    <w:div w:id="735861015">
      <w:bodyDiv w:val="1"/>
      <w:marLeft w:val="0"/>
      <w:marRight w:val="0"/>
      <w:marTop w:val="0"/>
      <w:marBottom w:val="0"/>
      <w:divBdr>
        <w:top w:val="none" w:sz="0" w:space="0" w:color="auto"/>
        <w:left w:val="none" w:sz="0" w:space="0" w:color="auto"/>
        <w:bottom w:val="none" w:sz="0" w:space="0" w:color="auto"/>
        <w:right w:val="none" w:sz="0" w:space="0" w:color="auto"/>
      </w:divBdr>
    </w:div>
    <w:div w:id="739866733">
      <w:bodyDiv w:val="1"/>
      <w:marLeft w:val="0"/>
      <w:marRight w:val="0"/>
      <w:marTop w:val="0"/>
      <w:marBottom w:val="0"/>
      <w:divBdr>
        <w:top w:val="none" w:sz="0" w:space="0" w:color="auto"/>
        <w:left w:val="none" w:sz="0" w:space="0" w:color="auto"/>
        <w:bottom w:val="none" w:sz="0" w:space="0" w:color="auto"/>
        <w:right w:val="none" w:sz="0" w:space="0" w:color="auto"/>
      </w:divBdr>
    </w:div>
    <w:div w:id="763502327">
      <w:bodyDiv w:val="1"/>
      <w:marLeft w:val="0"/>
      <w:marRight w:val="0"/>
      <w:marTop w:val="0"/>
      <w:marBottom w:val="0"/>
      <w:divBdr>
        <w:top w:val="none" w:sz="0" w:space="0" w:color="auto"/>
        <w:left w:val="none" w:sz="0" w:space="0" w:color="auto"/>
        <w:bottom w:val="none" w:sz="0" w:space="0" w:color="auto"/>
        <w:right w:val="none" w:sz="0" w:space="0" w:color="auto"/>
      </w:divBdr>
    </w:div>
    <w:div w:id="803960734">
      <w:bodyDiv w:val="1"/>
      <w:marLeft w:val="0"/>
      <w:marRight w:val="0"/>
      <w:marTop w:val="0"/>
      <w:marBottom w:val="0"/>
      <w:divBdr>
        <w:top w:val="none" w:sz="0" w:space="0" w:color="auto"/>
        <w:left w:val="none" w:sz="0" w:space="0" w:color="auto"/>
        <w:bottom w:val="none" w:sz="0" w:space="0" w:color="auto"/>
        <w:right w:val="none" w:sz="0" w:space="0" w:color="auto"/>
      </w:divBdr>
    </w:div>
    <w:div w:id="863902700">
      <w:bodyDiv w:val="1"/>
      <w:marLeft w:val="0"/>
      <w:marRight w:val="0"/>
      <w:marTop w:val="0"/>
      <w:marBottom w:val="0"/>
      <w:divBdr>
        <w:top w:val="none" w:sz="0" w:space="0" w:color="auto"/>
        <w:left w:val="none" w:sz="0" w:space="0" w:color="auto"/>
        <w:bottom w:val="none" w:sz="0" w:space="0" w:color="auto"/>
        <w:right w:val="none" w:sz="0" w:space="0" w:color="auto"/>
      </w:divBdr>
      <w:divsChild>
        <w:div w:id="1830095210">
          <w:marLeft w:val="0"/>
          <w:marRight w:val="0"/>
          <w:marTop w:val="0"/>
          <w:marBottom w:val="0"/>
          <w:divBdr>
            <w:top w:val="none" w:sz="0" w:space="0" w:color="auto"/>
            <w:left w:val="none" w:sz="0" w:space="0" w:color="auto"/>
            <w:bottom w:val="none" w:sz="0" w:space="0" w:color="auto"/>
            <w:right w:val="none" w:sz="0" w:space="0" w:color="auto"/>
          </w:divBdr>
        </w:div>
      </w:divsChild>
    </w:div>
    <w:div w:id="864975872">
      <w:bodyDiv w:val="1"/>
      <w:marLeft w:val="0"/>
      <w:marRight w:val="0"/>
      <w:marTop w:val="0"/>
      <w:marBottom w:val="0"/>
      <w:divBdr>
        <w:top w:val="none" w:sz="0" w:space="0" w:color="auto"/>
        <w:left w:val="none" w:sz="0" w:space="0" w:color="auto"/>
        <w:bottom w:val="none" w:sz="0" w:space="0" w:color="auto"/>
        <w:right w:val="none" w:sz="0" w:space="0" w:color="auto"/>
      </w:divBdr>
    </w:div>
    <w:div w:id="908005983">
      <w:bodyDiv w:val="1"/>
      <w:marLeft w:val="0"/>
      <w:marRight w:val="0"/>
      <w:marTop w:val="0"/>
      <w:marBottom w:val="0"/>
      <w:divBdr>
        <w:top w:val="none" w:sz="0" w:space="0" w:color="auto"/>
        <w:left w:val="none" w:sz="0" w:space="0" w:color="auto"/>
        <w:bottom w:val="none" w:sz="0" w:space="0" w:color="auto"/>
        <w:right w:val="none" w:sz="0" w:space="0" w:color="auto"/>
      </w:divBdr>
    </w:div>
    <w:div w:id="958753971">
      <w:bodyDiv w:val="1"/>
      <w:marLeft w:val="0"/>
      <w:marRight w:val="0"/>
      <w:marTop w:val="0"/>
      <w:marBottom w:val="0"/>
      <w:divBdr>
        <w:top w:val="none" w:sz="0" w:space="0" w:color="auto"/>
        <w:left w:val="none" w:sz="0" w:space="0" w:color="auto"/>
        <w:bottom w:val="none" w:sz="0" w:space="0" w:color="auto"/>
        <w:right w:val="none" w:sz="0" w:space="0" w:color="auto"/>
      </w:divBdr>
    </w:div>
    <w:div w:id="1036271866">
      <w:bodyDiv w:val="1"/>
      <w:marLeft w:val="0"/>
      <w:marRight w:val="0"/>
      <w:marTop w:val="0"/>
      <w:marBottom w:val="0"/>
      <w:divBdr>
        <w:top w:val="none" w:sz="0" w:space="0" w:color="auto"/>
        <w:left w:val="none" w:sz="0" w:space="0" w:color="auto"/>
        <w:bottom w:val="none" w:sz="0" w:space="0" w:color="auto"/>
        <w:right w:val="none" w:sz="0" w:space="0" w:color="auto"/>
      </w:divBdr>
    </w:div>
    <w:div w:id="1048072162">
      <w:bodyDiv w:val="1"/>
      <w:marLeft w:val="0"/>
      <w:marRight w:val="0"/>
      <w:marTop w:val="0"/>
      <w:marBottom w:val="0"/>
      <w:divBdr>
        <w:top w:val="none" w:sz="0" w:space="0" w:color="auto"/>
        <w:left w:val="none" w:sz="0" w:space="0" w:color="auto"/>
        <w:bottom w:val="none" w:sz="0" w:space="0" w:color="auto"/>
        <w:right w:val="none" w:sz="0" w:space="0" w:color="auto"/>
      </w:divBdr>
    </w:div>
    <w:div w:id="1052075949">
      <w:bodyDiv w:val="1"/>
      <w:marLeft w:val="0"/>
      <w:marRight w:val="0"/>
      <w:marTop w:val="0"/>
      <w:marBottom w:val="0"/>
      <w:divBdr>
        <w:top w:val="none" w:sz="0" w:space="0" w:color="auto"/>
        <w:left w:val="none" w:sz="0" w:space="0" w:color="auto"/>
        <w:bottom w:val="none" w:sz="0" w:space="0" w:color="auto"/>
        <w:right w:val="none" w:sz="0" w:space="0" w:color="auto"/>
      </w:divBdr>
    </w:div>
    <w:div w:id="1057554940">
      <w:bodyDiv w:val="1"/>
      <w:marLeft w:val="0"/>
      <w:marRight w:val="0"/>
      <w:marTop w:val="0"/>
      <w:marBottom w:val="0"/>
      <w:divBdr>
        <w:top w:val="none" w:sz="0" w:space="0" w:color="auto"/>
        <w:left w:val="none" w:sz="0" w:space="0" w:color="auto"/>
        <w:bottom w:val="none" w:sz="0" w:space="0" w:color="auto"/>
        <w:right w:val="none" w:sz="0" w:space="0" w:color="auto"/>
      </w:divBdr>
    </w:div>
    <w:div w:id="1077216250">
      <w:bodyDiv w:val="1"/>
      <w:marLeft w:val="0"/>
      <w:marRight w:val="0"/>
      <w:marTop w:val="0"/>
      <w:marBottom w:val="0"/>
      <w:divBdr>
        <w:top w:val="none" w:sz="0" w:space="0" w:color="auto"/>
        <w:left w:val="none" w:sz="0" w:space="0" w:color="auto"/>
        <w:bottom w:val="none" w:sz="0" w:space="0" w:color="auto"/>
        <w:right w:val="none" w:sz="0" w:space="0" w:color="auto"/>
      </w:divBdr>
    </w:div>
    <w:div w:id="1078552918">
      <w:bodyDiv w:val="1"/>
      <w:marLeft w:val="0"/>
      <w:marRight w:val="0"/>
      <w:marTop w:val="0"/>
      <w:marBottom w:val="0"/>
      <w:divBdr>
        <w:top w:val="none" w:sz="0" w:space="0" w:color="auto"/>
        <w:left w:val="none" w:sz="0" w:space="0" w:color="auto"/>
        <w:bottom w:val="none" w:sz="0" w:space="0" w:color="auto"/>
        <w:right w:val="none" w:sz="0" w:space="0" w:color="auto"/>
      </w:divBdr>
    </w:div>
    <w:div w:id="1082721962">
      <w:bodyDiv w:val="1"/>
      <w:marLeft w:val="0"/>
      <w:marRight w:val="0"/>
      <w:marTop w:val="0"/>
      <w:marBottom w:val="0"/>
      <w:divBdr>
        <w:top w:val="none" w:sz="0" w:space="0" w:color="auto"/>
        <w:left w:val="none" w:sz="0" w:space="0" w:color="auto"/>
        <w:bottom w:val="none" w:sz="0" w:space="0" w:color="auto"/>
        <w:right w:val="none" w:sz="0" w:space="0" w:color="auto"/>
      </w:divBdr>
    </w:div>
    <w:div w:id="1111710102">
      <w:bodyDiv w:val="1"/>
      <w:marLeft w:val="0"/>
      <w:marRight w:val="0"/>
      <w:marTop w:val="0"/>
      <w:marBottom w:val="0"/>
      <w:divBdr>
        <w:top w:val="none" w:sz="0" w:space="0" w:color="auto"/>
        <w:left w:val="none" w:sz="0" w:space="0" w:color="auto"/>
        <w:bottom w:val="none" w:sz="0" w:space="0" w:color="auto"/>
        <w:right w:val="none" w:sz="0" w:space="0" w:color="auto"/>
      </w:divBdr>
    </w:div>
    <w:div w:id="1142187535">
      <w:bodyDiv w:val="1"/>
      <w:marLeft w:val="0"/>
      <w:marRight w:val="0"/>
      <w:marTop w:val="0"/>
      <w:marBottom w:val="0"/>
      <w:divBdr>
        <w:top w:val="none" w:sz="0" w:space="0" w:color="auto"/>
        <w:left w:val="none" w:sz="0" w:space="0" w:color="auto"/>
        <w:bottom w:val="none" w:sz="0" w:space="0" w:color="auto"/>
        <w:right w:val="none" w:sz="0" w:space="0" w:color="auto"/>
      </w:divBdr>
    </w:div>
    <w:div w:id="1149442844">
      <w:bodyDiv w:val="1"/>
      <w:marLeft w:val="0"/>
      <w:marRight w:val="0"/>
      <w:marTop w:val="0"/>
      <w:marBottom w:val="0"/>
      <w:divBdr>
        <w:top w:val="none" w:sz="0" w:space="0" w:color="auto"/>
        <w:left w:val="none" w:sz="0" w:space="0" w:color="auto"/>
        <w:bottom w:val="none" w:sz="0" w:space="0" w:color="auto"/>
        <w:right w:val="none" w:sz="0" w:space="0" w:color="auto"/>
      </w:divBdr>
    </w:div>
    <w:div w:id="1156536063">
      <w:bodyDiv w:val="1"/>
      <w:marLeft w:val="0"/>
      <w:marRight w:val="0"/>
      <w:marTop w:val="0"/>
      <w:marBottom w:val="0"/>
      <w:divBdr>
        <w:top w:val="none" w:sz="0" w:space="0" w:color="auto"/>
        <w:left w:val="none" w:sz="0" w:space="0" w:color="auto"/>
        <w:bottom w:val="none" w:sz="0" w:space="0" w:color="auto"/>
        <w:right w:val="none" w:sz="0" w:space="0" w:color="auto"/>
      </w:divBdr>
    </w:div>
    <w:div w:id="1199732859">
      <w:bodyDiv w:val="1"/>
      <w:marLeft w:val="0"/>
      <w:marRight w:val="0"/>
      <w:marTop w:val="0"/>
      <w:marBottom w:val="0"/>
      <w:divBdr>
        <w:top w:val="none" w:sz="0" w:space="0" w:color="auto"/>
        <w:left w:val="none" w:sz="0" w:space="0" w:color="auto"/>
        <w:bottom w:val="none" w:sz="0" w:space="0" w:color="auto"/>
        <w:right w:val="none" w:sz="0" w:space="0" w:color="auto"/>
      </w:divBdr>
    </w:div>
    <w:div w:id="1225068199">
      <w:bodyDiv w:val="1"/>
      <w:marLeft w:val="0"/>
      <w:marRight w:val="0"/>
      <w:marTop w:val="0"/>
      <w:marBottom w:val="0"/>
      <w:divBdr>
        <w:top w:val="none" w:sz="0" w:space="0" w:color="auto"/>
        <w:left w:val="none" w:sz="0" w:space="0" w:color="auto"/>
        <w:bottom w:val="none" w:sz="0" w:space="0" w:color="auto"/>
        <w:right w:val="none" w:sz="0" w:space="0" w:color="auto"/>
      </w:divBdr>
    </w:div>
    <w:div w:id="1229879557">
      <w:bodyDiv w:val="1"/>
      <w:marLeft w:val="0"/>
      <w:marRight w:val="0"/>
      <w:marTop w:val="0"/>
      <w:marBottom w:val="0"/>
      <w:divBdr>
        <w:top w:val="none" w:sz="0" w:space="0" w:color="auto"/>
        <w:left w:val="none" w:sz="0" w:space="0" w:color="auto"/>
        <w:bottom w:val="none" w:sz="0" w:space="0" w:color="auto"/>
        <w:right w:val="none" w:sz="0" w:space="0" w:color="auto"/>
      </w:divBdr>
    </w:div>
    <w:div w:id="1274048564">
      <w:bodyDiv w:val="1"/>
      <w:marLeft w:val="0"/>
      <w:marRight w:val="0"/>
      <w:marTop w:val="0"/>
      <w:marBottom w:val="0"/>
      <w:divBdr>
        <w:top w:val="none" w:sz="0" w:space="0" w:color="auto"/>
        <w:left w:val="none" w:sz="0" w:space="0" w:color="auto"/>
        <w:bottom w:val="none" w:sz="0" w:space="0" w:color="auto"/>
        <w:right w:val="none" w:sz="0" w:space="0" w:color="auto"/>
      </w:divBdr>
    </w:div>
    <w:div w:id="1332030730">
      <w:bodyDiv w:val="1"/>
      <w:marLeft w:val="0"/>
      <w:marRight w:val="0"/>
      <w:marTop w:val="0"/>
      <w:marBottom w:val="0"/>
      <w:divBdr>
        <w:top w:val="none" w:sz="0" w:space="0" w:color="auto"/>
        <w:left w:val="none" w:sz="0" w:space="0" w:color="auto"/>
        <w:bottom w:val="none" w:sz="0" w:space="0" w:color="auto"/>
        <w:right w:val="none" w:sz="0" w:space="0" w:color="auto"/>
      </w:divBdr>
    </w:div>
    <w:div w:id="1342930900">
      <w:bodyDiv w:val="1"/>
      <w:marLeft w:val="0"/>
      <w:marRight w:val="0"/>
      <w:marTop w:val="0"/>
      <w:marBottom w:val="0"/>
      <w:divBdr>
        <w:top w:val="none" w:sz="0" w:space="0" w:color="auto"/>
        <w:left w:val="none" w:sz="0" w:space="0" w:color="auto"/>
        <w:bottom w:val="none" w:sz="0" w:space="0" w:color="auto"/>
        <w:right w:val="none" w:sz="0" w:space="0" w:color="auto"/>
      </w:divBdr>
    </w:div>
    <w:div w:id="1354837861">
      <w:bodyDiv w:val="1"/>
      <w:marLeft w:val="0"/>
      <w:marRight w:val="0"/>
      <w:marTop w:val="0"/>
      <w:marBottom w:val="0"/>
      <w:divBdr>
        <w:top w:val="none" w:sz="0" w:space="0" w:color="auto"/>
        <w:left w:val="none" w:sz="0" w:space="0" w:color="auto"/>
        <w:bottom w:val="none" w:sz="0" w:space="0" w:color="auto"/>
        <w:right w:val="none" w:sz="0" w:space="0" w:color="auto"/>
      </w:divBdr>
    </w:div>
    <w:div w:id="1369992379">
      <w:bodyDiv w:val="1"/>
      <w:marLeft w:val="0"/>
      <w:marRight w:val="0"/>
      <w:marTop w:val="0"/>
      <w:marBottom w:val="0"/>
      <w:divBdr>
        <w:top w:val="none" w:sz="0" w:space="0" w:color="auto"/>
        <w:left w:val="none" w:sz="0" w:space="0" w:color="auto"/>
        <w:bottom w:val="none" w:sz="0" w:space="0" w:color="auto"/>
        <w:right w:val="none" w:sz="0" w:space="0" w:color="auto"/>
      </w:divBdr>
    </w:div>
    <w:div w:id="1374190576">
      <w:bodyDiv w:val="1"/>
      <w:marLeft w:val="0"/>
      <w:marRight w:val="0"/>
      <w:marTop w:val="0"/>
      <w:marBottom w:val="0"/>
      <w:divBdr>
        <w:top w:val="none" w:sz="0" w:space="0" w:color="auto"/>
        <w:left w:val="none" w:sz="0" w:space="0" w:color="auto"/>
        <w:bottom w:val="none" w:sz="0" w:space="0" w:color="auto"/>
        <w:right w:val="none" w:sz="0" w:space="0" w:color="auto"/>
      </w:divBdr>
    </w:div>
    <w:div w:id="1374578491">
      <w:bodyDiv w:val="1"/>
      <w:marLeft w:val="0"/>
      <w:marRight w:val="0"/>
      <w:marTop w:val="0"/>
      <w:marBottom w:val="0"/>
      <w:divBdr>
        <w:top w:val="none" w:sz="0" w:space="0" w:color="auto"/>
        <w:left w:val="none" w:sz="0" w:space="0" w:color="auto"/>
        <w:bottom w:val="none" w:sz="0" w:space="0" w:color="auto"/>
        <w:right w:val="none" w:sz="0" w:space="0" w:color="auto"/>
      </w:divBdr>
    </w:div>
    <w:div w:id="1381176229">
      <w:bodyDiv w:val="1"/>
      <w:marLeft w:val="0"/>
      <w:marRight w:val="0"/>
      <w:marTop w:val="0"/>
      <w:marBottom w:val="0"/>
      <w:divBdr>
        <w:top w:val="none" w:sz="0" w:space="0" w:color="auto"/>
        <w:left w:val="none" w:sz="0" w:space="0" w:color="auto"/>
        <w:bottom w:val="none" w:sz="0" w:space="0" w:color="auto"/>
        <w:right w:val="none" w:sz="0" w:space="0" w:color="auto"/>
      </w:divBdr>
    </w:div>
    <w:div w:id="1392920269">
      <w:bodyDiv w:val="1"/>
      <w:marLeft w:val="0"/>
      <w:marRight w:val="0"/>
      <w:marTop w:val="0"/>
      <w:marBottom w:val="0"/>
      <w:divBdr>
        <w:top w:val="none" w:sz="0" w:space="0" w:color="auto"/>
        <w:left w:val="none" w:sz="0" w:space="0" w:color="auto"/>
        <w:bottom w:val="none" w:sz="0" w:space="0" w:color="auto"/>
        <w:right w:val="none" w:sz="0" w:space="0" w:color="auto"/>
      </w:divBdr>
    </w:div>
    <w:div w:id="1408959601">
      <w:bodyDiv w:val="1"/>
      <w:marLeft w:val="0"/>
      <w:marRight w:val="0"/>
      <w:marTop w:val="0"/>
      <w:marBottom w:val="0"/>
      <w:divBdr>
        <w:top w:val="none" w:sz="0" w:space="0" w:color="auto"/>
        <w:left w:val="none" w:sz="0" w:space="0" w:color="auto"/>
        <w:bottom w:val="none" w:sz="0" w:space="0" w:color="auto"/>
        <w:right w:val="none" w:sz="0" w:space="0" w:color="auto"/>
      </w:divBdr>
    </w:div>
    <w:div w:id="1415779355">
      <w:bodyDiv w:val="1"/>
      <w:marLeft w:val="0"/>
      <w:marRight w:val="0"/>
      <w:marTop w:val="0"/>
      <w:marBottom w:val="0"/>
      <w:divBdr>
        <w:top w:val="none" w:sz="0" w:space="0" w:color="auto"/>
        <w:left w:val="none" w:sz="0" w:space="0" w:color="auto"/>
        <w:bottom w:val="none" w:sz="0" w:space="0" w:color="auto"/>
        <w:right w:val="none" w:sz="0" w:space="0" w:color="auto"/>
      </w:divBdr>
    </w:div>
    <w:div w:id="1438253943">
      <w:bodyDiv w:val="1"/>
      <w:marLeft w:val="0"/>
      <w:marRight w:val="0"/>
      <w:marTop w:val="0"/>
      <w:marBottom w:val="0"/>
      <w:divBdr>
        <w:top w:val="none" w:sz="0" w:space="0" w:color="auto"/>
        <w:left w:val="none" w:sz="0" w:space="0" w:color="auto"/>
        <w:bottom w:val="none" w:sz="0" w:space="0" w:color="auto"/>
        <w:right w:val="none" w:sz="0" w:space="0" w:color="auto"/>
      </w:divBdr>
    </w:div>
    <w:div w:id="1443526591">
      <w:bodyDiv w:val="1"/>
      <w:marLeft w:val="0"/>
      <w:marRight w:val="0"/>
      <w:marTop w:val="0"/>
      <w:marBottom w:val="0"/>
      <w:divBdr>
        <w:top w:val="none" w:sz="0" w:space="0" w:color="auto"/>
        <w:left w:val="none" w:sz="0" w:space="0" w:color="auto"/>
        <w:bottom w:val="none" w:sz="0" w:space="0" w:color="auto"/>
        <w:right w:val="none" w:sz="0" w:space="0" w:color="auto"/>
      </w:divBdr>
    </w:div>
    <w:div w:id="1469206794">
      <w:bodyDiv w:val="1"/>
      <w:marLeft w:val="0"/>
      <w:marRight w:val="0"/>
      <w:marTop w:val="0"/>
      <w:marBottom w:val="0"/>
      <w:divBdr>
        <w:top w:val="none" w:sz="0" w:space="0" w:color="auto"/>
        <w:left w:val="none" w:sz="0" w:space="0" w:color="auto"/>
        <w:bottom w:val="none" w:sz="0" w:space="0" w:color="auto"/>
        <w:right w:val="none" w:sz="0" w:space="0" w:color="auto"/>
      </w:divBdr>
    </w:div>
    <w:div w:id="1473669724">
      <w:bodyDiv w:val="1"/>
      <w:marLeft w:val="0"/>
      <w:marRight w:val="0"/>
      <w:marTop w:val="0"/>
      <w:marBottom w:val="0"/>
      <w:divBdr>
        <w:top w:val="none" w:sz="0" w:space="0" w:color="auto"/>
        <w:left w:val="none" w:sz="0" w:space="0" w:color="auto"/>
        <w:bottom w:val="none" w:sz="0" w:space="0" w:color="auto"/>
        <w:right w:val="none" w:sz="0" w:space="0" w:color="auto"/>
      </w:divBdr>
    </w:div>
    <w:div w:id="1479373976">
      <w:bodyDiv w:val="1"/>
      <w:marLeft w:val="0"/>
      <w:marRight w:val="0"/>
      <w:marTop w:val="0"/>
      <w:marBottom w:val="0"/>
      <w:divBdr>
        <w:top w:val="none" w:sz="0" w:space="0" w:color="auto"/>
        <w:left w:val="none" w:sz="0" w:space="0" w:color="auto"/>
        <w:bottom w:val="none" w:sz="0" w:space="0" w:color="auto"/>
        <w:right w:val="none" w:sz="0" w:space="0" w:color="auto"/>
      </w:divBdr>
    </w:div>
    <w:div w:id="1489637228">
      <w:bodyDiv w:val="1"/>
      <w:marLeft w:val="0"/>
      <w:marRight w:val="0"/>
      <w:marTop w:val="0"/>
      <w:marBottom w:val="0"/>
      <w:divBdr>
        <w:top w:val="none" w:sz="0" w:space="0" w:color="auto"/>
        <w:left w:val="none" w:sz="0" w:space="0" w:color="auto"/>
        <w:bottom w:val="none" w:sz="0" w:space="0" w:color="auto"/>
        <w:right w:val="none" w:sz="0" w:space="0" w:color="auto"/>
      </w:divBdr>
    </w:div>
    <w:div w:id="1494253348">
      <w:bodyDiv w:val="1"/>
      <w:marLeft w:val="0"/>
      <w:marRight w:val="0"/>
      <w:marTop w:val="0"/>
      <w:marBottom w:val="0"/>
      <w:divBdr>
        <w:top w:val="none" w:sz="0" w:space="0" w:color="auto"/>
        <w:left w:val="none" w:sz="0" w:space="0" w:color="auto"/>
        <w:bottom w:val="none" w:sz="0" w:space="0" w:color="auto"/>
        <w:right w:val="none" w:sz="0" w:space="0" w:color="auto"/>
      </w:divBdr>
    </w:div>
    <w:div w:id="1516653857">
      <w:bodyDiv w:val="1"/>
      <w:marLeft w:val="0"/>
      <w:marRight w:val="0"/>
      <w:marTop w:val="0"/>
      <w:marBottom w:val="0"/>
      <w:divBdr>
        <w:top w:val="none" w:sz="0" w:space="0" w:color="auto"/>
        <w:left w:val="none" w:sz="0" w:space="0" w:color="auto"/>
        <w:bottom w:val="none" w:sz="0" w:space="0" w:color="auto"/>
        <w:right w:val="none" w:sz="0" w:space="0" w:color="auto"/>
      </w:divBdr>
    </w:div>
    <w:div w:id="1520655119">
      <w:bodyDiv w:val="1"/>
      <w:marLeft w:val="0"/>
      <w:marRight w:val="0"/>
      <w:marTop w:val="0"/>
      <w:marBottom w:val="0"/>
      <w:divBdr>
        <w:top w:val="none" w:sz="0" w:space="0" w:color="auto"/>
        <w:left w:val="none" w:sz="0" w:space="0" w:color="auto"/>
        <w:bottom w:val="none" w:sz="0" w:space="0" w:color="auto"/>
        <w:right w:val="none" w:sz="0" w:space="0" w:color="auto"/>
      </w:divBdr>
    </w:div>
    <w:div w:id="1525023561">
      <w:bodyDiv w:val="1"/>
      <w:marLeft w:val="0"/>
      <w:marRight w:val="0"/>
      <w:marTop w:val="0"/>
      <w:marBottom w:val="0"/>
      <w:divBdr>
        <w:top w:val="none" w:sz="0" w:space="0" w:color="auto"/>
        <w:left w:val="none" w:sz="0" w:space="0" w:color="auto"/>
        <w:bottom w:val="none" w:sz="0" w:space="0" w:color="auto"/>
        <w:right w:val="none" w:sz="0" w:space="0" w:color="auto"/>
      </w:divBdr>
    </w:div>
    <w:div w:id="1536846285">
      <w:bodyDiv w:val="1"/>
      <w:marLeft w:val="0"/>
      <w:marRight w:val="0"/>
      <w:marTop w:val="0"/>
      <w:marBottom w:val="0"/>
      <w:divBdr>
        <w:top w:val="none" w:sz="0" w:space="0" w:color="auto"/>
        <w:left w:val="none" w:sz="0" w:space="0" w:color="auto"/>
        <w:bottom w:val="none" w:sz="0" w:space="0" w:color="auto"/>
        <w:right w:val="none" w:sz="0" w:space="0" w:color="auto"/>
      </w:divBdr>
    </w:div>
    <w:div w:id="1591550061">
      <w:bodyDiv w:val="1"/>
      <w:marLeft w:val="0"/>
      <w:marRight w:val="0"/>
      <w:marTop w:val="0"/>
      <w:marBottom w:val="0"/>
      <w:divBdr>
        <w:top w:val="none" w:sz="0" w:space="0" w:color="auto"/>
        <w:left w:val="none" w:sz="0" w:space="0" w:color="auto"/>
        <w:bottom w:val="none" w:sz="0" w:space="0" w:color="auto"/>
        <w:right w:val="none" w:sz="0" w:space="0" w:color="auto"/>
      </w:divBdr>
    </w:div>
    <w:div w:id="1613392775">
      <w:bodyDiv w:val="1"/>
      <w:marLeft w:val="0"/>
      <w:marRight w:val="0"/>
      <w:marTop w:val="0"/>
      <w:marBottom w:val="0"/>
      <w:divBdr>
        <w:top w:val="none" w:sz="0" w:space="0" w:color="auto"/>
        <w:left w:val="none" w:sz="0" w:space="0" w:color="auto"/>
        <w:bottom w:val="none" w:sz="0" w:space="0" w:color="auto"/>
        <w:right w:val="none" w:sz="0" w:space="0" w:color="auto"/>
      </w:divBdr>
    </w:div>
    <w:div w:id="1636258167">
      <w:bodyDiv w:val="1"/>
      <w:marLeft w:val="0"/>
      <w:marRight w:val="0"/>
      <w:marTop w:val="0"/>
      <w:marBottom w:val="0"/>
      <w:divBdr>
        <w:top w:val="none" w:sz="0" w:space="0" w:color="auto"/>
        <w:left w:val="none" w:sz="0" w:space="0" w:color="auto"/>
        <w:bottom w:val="none" w:sz="0" w:space="0" w:color="auto"/>
        <w:right w:val="none" w:sz="0" w:space="0" w:color="auto"/>
      </w:divBdr>
    </w:div>
    <w:div w:id="1659721760">
      <w:bodyDiv w:val="1"/>
      <w:marLeft w:val="0"/>
      <w:marRight w:val="0"/>
      <w:marTop w:val="0"/>
      <w:marBottom w:val="0"/>
      <w:divBdr>
        <w:top w:val="none" w:sz="0" w:space="0" w:color="auto"/>
        <w:left w:val="none" w:sz="0" w:space="0" w:color="auto"/>
        <w:bottom w:val="none" w:sz="0" w:space="0" w:color="auto"/>
        <w:right w:val="none" w:sz="0" w:space="0" w:color="auto"/>
      </w:divBdr>
    </w:div>
    <w:div w:id="1660622219">
      <w:bodyDiv w:val="1"/>
      <w:marLeft w:val="0"/>
      <w:marRight w:val="0"/>
      <w:marTop w:val="0"/>
      <w:marBottom w:val="0"/>
      <w:divBdr>
        <w:top w:val="none" w:sz="0" w:space="0" w:color="auto"/>
        <w:left w:val="none" w:sz="0" w:space="0" w:color="auto"/>
        <w:bottom w:val="none" w:sz="0" w:space="0" w:color="auto"/>
        <w:right w:val="none" w:sz="0" w:space="0" w:color="auto"/>
      </w:divBdr>
    </w:div>
    <w:div w:id="1662611162">
      <w:bodyDiv w:val="1"/>
      <w:marLeft w:val="0"/>
      <w:marRight w:val="0"/>
      <w:marTop w:val="0"/>
      <w:marBottom w:val="0"/>
      <w:divBdr>
        <w:top w:val="none" w:sz="0" w:space="0" w:color="auto"/>
        <w:left w:val="none" w:sz="0" w:space="0" w:color="auto"/>
        <w:bottom w:val="none" w:sz="0" w:space="0" w:color="auto"/>
        <w:right w:val="none" w:sz="0" w:space="0" w:color="auto"/>
      </w:divBdr>
    </w:div>
    <w:div w:id="1681351372">
      <w:bodyDiv w:val="1"/>
      <w:marLeft w:val="0"/>
      <w:marRight w:val="0"/>
      <w:marTop w:val="0"/>
      <w:marBottom w:val="0"/>
      <w:divBdr>
        <w:top w:val="none" w:sz="0" w:space="0" w:color="auto"/>
        <w:left w:val="none" w:sz="0" w:space="0" w:color="auto"/>
        <w:bottom w:val="none" w:sz="0" w:space="0" w:color="auto"/>
        <w:right w:val="none" w:sz="0" w:space="0" w:color="auto"/>
      </w:divBdr>
    </w:div>
    <w:div w:id="1700934564">
      <w:bodyDiv w:val="1"/>
      <w:marLeft w:val="0"/>
      <w:marRight w:val="0"/>
      <w:marTop w:val="0"/>
      <w:marBottom w:val="0"/>
      <w:divBdr>
        <w:top w:val="none" w:sz="0" w:space="0" w:color="auto"/>
        <w:left w:val="none" w:sz="0" w:space="0" w:color="auto"/>
        <w:bottom w:val="none" w:sz="0" w:space="0" w:color="auto"/>
        <w:right w:val="none" w:sz="0" w:space="0" w:color="auto"/>
      </w:divBdr>
    </w:div>
    <w:div w:id="1746299340">
      <w:bodyDiv w:val="1"/>
      <w:marLeft w:val="0"/>
      <w:marRight w:val="0"/>
      <w:marTop w:val="0"/>
      <w:marBottom w:val="0"/>
      <w:divBdr>
        <w:top w:val="none" w:sz="0" w:space="0" w:color="auto"/>
        <w:left w:val="none" w:sz="0" w:space="0" w:color="auto"/>
        <w:bottom w:val="none" w:sz="0" w:space="0" w:color="auto"/>
        <w:right w:val="none" w:sz="0" w:space="0" w:color="auto"/>
      </w:divBdr>
    </w:div>
    <w:div w:id="1748460287">
      <w:bodyDiv w:val="1"/>
      <w:marLeft w:val="0"/>
      <w:marRight w:val="0"/>
      <w:marTop w:val="0"/>
      <w:marBottom w:val="0"/>
      <w:divBdr>
        <w:top w:val="none" w:sz="0" w:space="0" w:color="auto"/>
        <w:left w:val="none" w:sz="0" w:space="0" w:color="auto"/>
        <w:bottom w:val="none" w:sz="0" w:space="0" w:color="auto"/>
        <w:right w:val="none" w:sz="0" w:space="0" w:color="auto"/>
      </w:divBdr>
    </w:div>
    <w:div w:id="1753350652">
      <w:bodyDiv w:val="1"/>
      <w:marLeft w:val="0"/>
      <w:marRight w:val="0"/>
      <w:marTop w:val="0"/>
      <w:marBottom w:val="0"/>
      <w:divBdr>
        <w:top w:val="none" w:sz="0" w:space="0" w:color="auto"/>
        <w:left w:val="none" w:sz="0" w:space="0" w:color="auto"/>
        <w:bottom w:val="none" w:sz="0" w:space="0" w:color="auto"/>
        <w:right w:val="none" w:sz="0" w:space="0" w:color="auto"/>
      </w:divBdr>
    </w:div>
    <w:div w:id="1763910774">
      <w:bodyDiv w:val="1"/>
      <w:marLeft w:val="0"/>
      <w:marRight w:val="0"/>
      <w:marTop w:val="0"/>
      <w:marBottom w:val="0"/>
      <w:divBdr>
        <w:top w:val="none" w:sz="0" w:space="0" w:color="auto"/>
        <w:left w:val="none" w:sz="0" w:space="0" w:color="auto"/>
        <w:bottom w:val="none" w:sz="0" w:space="0" w:color="auto"/>
        <w:right w:val="none" w:sz="0" w:space="0" w:color="auto"/>
      </w:divBdr>
    </w:div>
    <w:div w:id="1784811616">
      <w:bodyDiv w:val="1"/>
      <w:marLeft w:val="0"/>
      <w:marRight w:val="0"/>
      <w:marTop w:val="0"/>
      <w:marBottom w:val="0"/>
      <w:divBdr>
        <w:top w:val="none" w:sz="0" w:space="0" w:color="auto"/>
        <w:left w:val="none" w:sz="0" w:space="0" w:color="auto"/>
        <w:bottom w:val="none" w:sz="0" w:space="0" w:color="auto"/>
        <w:right w:val="none" w:sz="0" w:space="0" w:color="auto"/>
      </w:divBdr>
    </w:div>
    <w:div w:id="1801991858">
      <w:bodyDiv w:val="1"/>
      <w:marLeft w:val="0"/>
      <w:marRight w:val="0"/>
      <w:marTop w:val="0"/>
      <w:marBottom w:val="0"/>
      <w:divBdr>
        <w:top w:val="none" w:sz="0" w:space="0" w:color="auto"/>
        <w:left w:val="none" w:sz="0" w:space="0" w:color="auto"/>
        <w:bottom w:val="none" w:sz="0" w:space="0" w:color="auto"/>
        <w:right w:val="none" w:sz="0" w:space="0" w:color="auto"/>
      </w:divBdr>
    </w:div>
    <w:div w:id="1808430676">
      <w:bodyDiv w:val="1"/>
      <w:marLeft w:val="0"/>
      <w:marRight w:val="0"/>
      <w:marTop w:val="0"/>
      <w:marBottom w:val="0"/>
      <w:divBdr>
        <w:top w:val="none" w:sz="0" w:space="0" w:color="auto"/>
        <w:left w:val="none" w:sz="0" w:space="0" w:color="auto"/>
        <w:bottom w:val="none" w:sz="0" w:space="0" w:color="auto"/>
        <w:right w:val="none" w:sz="0" w:space="0" w:color="auto"/>
      </w:divBdr>
    </w:div>
    <w:div w:id="1809932719">
      <w:bodyDiv w:val="1"/>
      <w:marLeft w:val="0"/>
      <w:marRight w:val="0"/>
      <w:marTop w:val="0"/>
      <w:marBottom w:val="0"/>
      <w:divBdr>
        <w:top w:val="none" w:sz="0" w:space="0" w:color="auto"/>
        <w:left w:val="none" w:sz="0" w:space="0" w:color="auto"/>
        <w:bottom w:val="none" w:sz="0" w:space="0" w:color="auto"/>
        <w:right w:val="none" w:sz="0" w:space="0" w:color="auto"/>
      </w:divBdr>
    </w:div>
    <w:div w:id="1852377644">
      <w:bodyDiv w:val="1"/>
      <w:marLeft w:val="0"/>
      <w:marRight w:val="0"/>
      <w:marTop w:val="0"/>
      <w:marBottom w:val="0"/>
      <w:divBdr>
        <w:top w:val="none" w:sz="0" w:space="0" w:color="auto"/>
        <w:left w:val="none" w:sz="0" w:space="0" w:color="auto"/>
        <w:bottom w:val="none" w:sz="0" w:space="0" w:color="auto"/>
        <w:right w:val="none" w:sz="0" w:space="0" w:color="auto"/>
      </w:divBdr>
    </w:div>
    <w:div w:id="1881473776">
      <w:bodyDiv w:val="1"/>
      <w:marLeft w:val="0"/>
      <w:marRight w:val="0"/>
      <w:marTop w:val="0"/>
      <w:marBottom w:val="0"/>
      <w:divBdr>
        <w:top w:val="none" w:sz="0" w:space="0" w:color="auto"/>
        <w:left w:val="none" w:sz="0" w:space="0" w:color="auto"/>
        <w:bottom w:val="none" w:sz="0" w:space="0" w:color="auto"/>
        <w:right w:val="none" w:sz="0" w:space="0" w:color="auto"/>
      </w:divBdr>
    </w:div>
    <w:div w:id="1964652142">
      <w:bodyDiv w:val="1"/>
      <w:marLeft w:val="0"/>
      <w:marRight w:val="0"/>
      <w:marTop w:val="0"/>
      <w:marBottom w:val="0"/>
      <w:divBdr>
        <w:top w:val="none" w:sz="0" w:space="0" w:color="auto"/>
        <w:left w:val="none" w:sz="0" w:space="0" w:color="auto"/>
        <w:bottom w:val="none" w:sz="0" w:space="0" w:color="auto"/>
        <w:right w:val="none" w:sz="0" w:space="0" w:color="auto"/>
      </w:divBdr>
    </w:div>
    <w:div w:id="1985041703">
      <w:bodyDiv w:val="1"/>
      <w:marLeft w:val="0"/>
      <w:marRight w:val="0"/>
      <w:marTop w:val="0"/>
      <w:marBottom w:val="0"/>
      <w:divBdr>
        <w:top w:val="none" w:sz="0" w:space="0" w:color="auto"/>
        <w:left w:val="none" w:sz="0" w:space="0" w:color="auto"/>
        <w:bottom w:val="none" w:sz="0" w:space="0" w:color="auto"/>
        <w:right w:val="none" w:sz="0" w:space="0" w:color="auto"/>
      </w:divBdr>
    </w:div>
    <w:div w:id="1995718626">
      <w:bodyDiv w:val="1"/>
      <w:marLeft w:val="0"/>
      <w:marRight w:val="0"/>
      <w:marTop w:val="0"/>
      <w:marBottom w:val="0"/>
      <w:divBdr>
        <w:top w:val="none" w:sz="0" w:space="0" w:color="auto"/>
        <w:left w:val="none" w:sz="0" w:space="0" w:color="auto"/>
        <w:bottom w:val="none" w:sz="0" w:space="0" w:color="auto"/>
        <w:right w:val="none" w:sz="0" w:space="0" w:color="auto"/>
      </w:divBdr>
    </w:div>
    <w:div w:id="2012682714">
      <w:bodyDiv w:val="1"/>
      <w:marLeft w:val="0"/>
      <w:marRight w:val="0"/>
      <w:marTop w:val="0"/>
      <w:marBottom w:val="0"/>
      <w:divBdr>
        <w:top w:val="none" w:sz="0" w:space="0" w:color="auto"/>
        <w:left w:val="none" w:sz="0" w:space="0" w:color="auto"/>
        <w:bottom w:val="none" w:sz="0" w:space="0" w:color="auto"/>
        <w:right w:val="none" w:sz="0" w:space="0" w:color="auto"/>
      </w:divBdr>
    </w:div>
    <w:div w:id="2024621707">
      <w:bodyDiv w:val="1"/>
      <w:marLeft w:val="0"/>
      <w:marRight w:val="0"/>
      <w:marTop w:val="0"/>
      <w:marBottom w:val="0"/>
      <w:divBdr>
        <w:top w:val="none" w:sz="0" w:space="0" w:color="auto"/>
        <w:left w:val="none" w:sz="0" w:space="0" w:color="auto"/>
        <w:bottom w:val="none" w:sz="0" w:space="0" w:color="auto"/>
        <w:right w:val="none" w:sz="0" w:space="0" w:color="auto"/>
      </w:divBdr>
    </w:div>
    <w:div w:id="2069452620">
      <w:bodyDiv w:val="1"/>
      <w:marLeft w:val="0"/>
      <w:marRight w:val="0"/>
      <w:marTop w:val="0"/>
      <w:marBottom w:val="0"/>
      <w:divBdr>
        <w:top w:val="none" w:sz="0" w:space="0" w:color="auto"/>
        <w:left w:val="none" w:sz="0" w:space="0" w:color="auto"/>
        <w:bottom w:val="none" w:sz="0" w:space="0" w:color="auto"/>
        <w:right w:val="none" w:sz="0" w:space="0" w:color="auto"/>
      </w:divBdr>
    </w:div>
    <w:div w:id="2072531594">
      <w:bodyDiv w:val="1"/>
      <w:marLeft w:val="0"/>
      <w:marRight w:val="0"/>
      <w:marTop w:val="0"/>
      <w:marBottom w:val="0"/>
      <w:divBdr>
        <w:top w:val="none" w:sz="0" w:space="0" w:color="auto"/>
        <w:left w:val="none" w:sz="0" w:space="0" w:color="auto"/>
        <w:bottom w:val="none" w:sz="0" w:space="0" w:color="auto"/>
        <w:right w:val="none" w:sz="0" w:space="0" w:color="auto"/>
      </w:divBdr>
    </w:div>
    <w:div w:id="2089686491">
      <w:bodyDiv w:val="1"/>
      <w:marLeft w:val="0"/>
      <w:marRight w:val="0"/>
      <w:marTop w:val="0"/>
      <w:marBottom w:val="0"/>
      <w:divBdr>
        <w:top w:val="none" w:sz="0" w:space="0" w:color="auto"/>
        <w:left w:val="none" w:sz="0" w:space="0" w:color="auto"/>
        <w:bottom w:val="none" w:sz="0" w:space="0" w:color="auto"/>
        <w:right w:val="none" w:sz="0" w:space="0" w:color="auto"/>
      </w:divBdr>
    </w:div>
    <w:div w:id="2121340983">
      <w:bodyDiv w:val="1"/>
      <w:marLeft w:val="0"/>
      <w:marRight w:val="0"/>
      <w:marTop w:val="0"/>
      <w:marBottom w:val="0"/>
      <w:divBdr>
        <w:top w:val="none" w:sz="0" w:space="0" w:color="auto"/>
        <w:left w:val="none" w:sz="0" w:space="0" w:color="auto"/>
        <w:bottom w:val="none" w:sz="0" w:space="0" w:color="auto"/>
        <w:right w:val="none" w:sz="0" w:space="0" w:color="auto"/>
      </w:divBdr>
    </w:div>
    <w:div w:id="2138451057">
      <w:bodyDiv w:val="1"/>
      <w:marLeft w:val="0"/>
      <w:marRight w:val="0"/>
      <w:marTop w:val="0"/>
      <w:marBottom w:val="0"/>
      <w:divBdr>
        <w:top w:val="none" w:sz="0" w:space="0" w:color="auto"/>
        <w:left w:val="none" w:sz="0" w:space="0" w:color="auto"/>
        <w:bottom w:val="none" w:sz="0" w:space="0" w:color="auto"/>
        <w:right w:val="none" w:sz="0" w:space="0" w:color="auto"/>
      </w:divBdr>
    </w:div>
    <w:div w:id="2141417498">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yperlink" Target="http://www.snehovamapa.cz" TargetMode="External"/><Relationship Id="rId13" Type="http://schemas.openxmlformats.org/officeDocument/2006/relationships/image" Target="media/image5.wmf"/><Relationship Id="rId18" Type="http://schemas.openxmlformats.org/officeDocument/2006/relationships/image" Target="media/image10.wmf"/><Relationship Id="rId26" Type="http://schemas.openxmlformats.org/officeDocument/2006/relationships/image" Target="media/image15.png"/><Relationship Id="rId39" Type="http://schemas.openxmlformats.org/officeDocument/2006/relationships/image" Target="media/image28.png"/><Relationship Id="rId3" Type="http://schemas.openxmlformats.org/officeDocument/2006/relationships/styles" Target="styles.xml"/><Relationship Id="rId21" Type="http://schemas.openxmlformats.org/officeDocument/2006/relationships/oleObject" Target="embeddings/oleObject2.bin"/><Relationship Id="rId34" Type="http://schemas.openxmlformats.org/officeDocument/2006/relationships/image" Target="media/image23.emf"/><Relationship Id="rId42" Type="http://schemas.openxmlformats.org/officeDocument/2006/relationships/image" Target="media/image31.wmf"/><Relationship Id="rId47" Type="http://schemas.openxmlformats.org/officeDocument/2006/relationships/fontTable" Target="fontTable.xml"/><Relationship Id="rId7" Type="http://schemas.openxmlformats.org/officeDocument/2006/relationships/endnotes" Target="endnotes.xml"/><Relationship Id="rId12" Type="http://schemas.openxmlformats.org/officeDocument/2006/relationships/image" Target="media/image4.wmf"/><Relationship Id="rId17" Type="http://schemas.openxmlformats.org/officeDocument/2006/relationships/image" Target="media/image9.wmf"/><Relationship Id="rId25" Type="http://schemas.openxmlformats.org/officeDocument/2006/relationships/image" Target="media/image14.png"/><Relationship Id="rId33" Type="http://schemas.openxmlformats.org/officeDocument/2006/relationships/image" Target="media/image22.png"/><Relationship Id="rId38" Type="http://schemas.openxmlformats.org/officeDocument/2006/relationships/image" Target="media/image27.png"/><Relationship Id="rId46" Type="http://schemas.openxmlformats.org/officeDocument/2006/relationships/footer" Target="footer1.xml"/><Relationship Id="rId2" Type="http://schemas.openxmlformats.org/officeDocument/2006/relationships/numbering" Target="numbering.xml"/><Relationship Id="rId16" Type="http://schemas.openxmlformats.org/officeDocument/2006/relationships/image" Target="media/image8.wmf"/><Relationship Id="rId20" Type="http://schemas.openxmlformats.org/officeDocument/2006/relationships/image" Target="media/image11.wmf"/><Relationship Id="rId29" Type="http://schemas.openxmlformats.org/officeDocument/2006/relationships/image" Target="media/image18.png"/><Relationship Id="rId41" Type="http://schemas.openxmlformats.org/officeDocument/2006/relationships/image" Target="media/image30.wmf"/><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3.wmf"/><Relationship Id="rId24" Type="http://schemas.openxmlformats.org/officeDocument/2006/relationships/image" Target="media/image13.jpeg"/><Relationship Id="rId32" Type="http://schemas.openxmlformats.org/officeDocument/2006/relationships/image" Target="media/image21.png"/><Relationship Id="rId37" Type="http://schemas.openxmlformats.org/officeDocument/2006/relationships/image" Target="media/image26.png"/><Relationship Id="rId40" Type="http://schemas.openxmlformats.org/officeDocument/2006/relationships/image" Target="media/image29.wmf"/><Relationship Id="rId45" Type="http://schemas.openxmlformats.org/officeDocument/2006/relationships/header" Target="header1.xml"/><Relationship Id="rId5" Type="http://schemas.openxmlformats.org/officeDocument/2006/relationships/webSettings" Target="webSettings.xml"/><Relationship Id="rId15" Type="http://schemas.openxmlformats.org/officeDocument/2006/relationships/image" Target="media/image7.wmf"/><Relationship Id="rId23" Type="http://schemas.openxmlformats.org/officeDocument/2006/relationships/oleObject" Target="embeddings/oleObject3.bin"/><Relationship Id="rId28" Type="http://schemas.openxmlformats.org/officeDocument/2006/relationships/image" Target="media/image17.png"/><Relationship Id="rId36" Type="http://schemas.openxmlformats.org/officeDocument/2006/relationships/image" Target="media/image25.png"/><Relationship Id="rId10" Type="http://schemas.openxmlformats.org/officeDocument/2006/relationships/image" Target="media/image2.wmf"/><Relationship Id="rId19" Type="http://schemas.openxmlformats.org/officeDocument/2006/relationships/oleObject" Target="embeddings/oleObject1.bin"/><Relationship Id="rId31" Type="http://schemas.openxmlformats.org/officeDocument/2006/relationships/image" Target="media/image20.png"/><Relationship Id="rId44" Type="http://schemas.openxmlformats.org/officeDocument/2006/relationships/image" Target="media/image33.wmf"/><Relationship Id="rId4" Type="http://schemas.openxmlformats.org/officeDocument/2006/relationships/settings" Target="settings.xml"/><Relationship Id="rId9" Type="http://schemas.openxmlformats.org/officeDocument/2006/relationships/image" Target="media/image1.png"/><Relationship Id="rId14" Type="http://schemas.openxmlformats.org/officeDocument/2006/relationships/image" Target="media/image6.wmf"/><Relationship Id="rId22" Type="http://schemas.openxmlformats.org/officeDocument/2006/relationships/image" Target="media/image12.wmf"/><Relationship Id="rId27" Type="http://schemas.openxmlformats.org/officeDocument/2006/relationships/image" Target="media/image16.png"/><Relationship Id="rId30" Type="http://schemas.openxmlformats.org/officeDocument/2006/relationships/image" Target="media/image19.png"/><Relationship Id="rId35" Type="http://schemas.openxmlformats.org/officeDocument/2006/relationships/image" Target="media/image24.png"/><Relationship Id="rId43" Type="http://schemas.openxmlformats.org/officeDocument/2006/relationships/image" Target="media/image32.wmf"/><Relationship Id="rId48" Type="http://schemas.openxmlformats.org/officeDocument/2006/relationships/theme" Target="theme/theme1.xml"/></Relationships>
</file>

<file path=word/_rels/header1.xml.rels><?xml version="1.0" encoding="UTF-8" standalone="yes"?>
<Relationships xmlns="http://schemas.openxmlformats.org/package/2006/relationships"><Relationship Id="rId1" Type="http://schemas.openxmlformats.org/officeDocument/2006/relationships/image" Target="media/image34.wmf"/></Relationships>
</file>

<file path=word/theme/theme1.xml><?xml version="1.0" encoding="utf-8"?>
<a:theme xmlns:a="http://schemas.openxmlformats.org/drawingml/2006/main" name="Motiv sady Office">
  <a:themeElements>
    <a:clrScheme name="Kancelář">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Kancelář">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Kancelář">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68A821C9-6E95-4702-B8D8-73A9336166E3}">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8698</TotalTime>
  <Pages>19</Pages>
  <Words>1315</Words>
  <Characters>8255</Characters>
  <Application>Microsoft Office Word</Application>
  <DocSecurity>0</DocSecurity>
  <Lines>68</Lines>
  <Paragraphs>19</Paragraphs>
  <ScaleCrop>false</ScaleCrop>
  <HeadingPairs>
    <vt:vector size="2" baseType="variant">
      <vt:variant>
        <vt:lpstr>Název</vt:lpstr>
      </vt:variant>
      <vt:variant>
        <vt:i4>1</vt:i4>
      </vt:variant>
    </vt:vector>
  </HeadingPairs>
  <TitlesOfParts>
    <vt:vector size="1" baseType="lpstr">
      <vt:lpstr>Statický výpočet</vt:lpstr>
    </vt:vector>
  </TitlesOfParts>
  <Company>AED project</Company>
  <LinksUpToDate>false</LinksUpToDate>
  <CharactersWithSpaces>9551</CharactersWithSpaces>
  <SharedDoc>false</SharedDoc>
  <HLinks>
    <vt:vector size="234" baseType="variant">
      <vt:variant>
        <vt:i4>1376308</vt:i4>
      </vt:variant>
      <vt:variant>
        <vt:i4>230</vt:i4>
      </vt:variant>
      <vt:variant>
        <vt:i4>0</vt:i4>
      </vt:variant>
      <vt:variant>
        <vt:i4>5</vt:i4>
      </vt:variant>
      <vt:variant>
        <vt:lpwstr/>
      </vt:variant>
      <vt:variant>
        <vt:lpwstr>_Toc216229281</vt:lpwstr>
      </vt:variant>
      <vt:variant>
        <vt:i4>1376308</vt:i4>
      </vt:variant>
      <vt:variant>
        <vt:i4>224</vt:i4>
      </vt:variant>
      <vt:variant>
        <vt:i4>0</vt:i4>
      </vt:variant>
      <vt:variant>
        <vt:i4>5</vt:i4>
      </vt:variant>
      <vt:variant>
        <vt:lpwstr/>
      </vt:variant>
      <vt:variant>
        <vt:lpwstr>_Toc216229280</vt:lpwstr>
      </vt:variant>
      <vt:variant>
        <vt:i4>1703988</vt:i4>
      </vt:variant>
      <vt:variant>
        <vt:i4>218</vt:i4>
      </vt:variant>
      <vt:variant>
        <vt:i4>0</vt:i4>
      </vt:variant>
      <vt:variant>
        <vt:i4>5</vt:i4>
      </vt:variant>
      <vt:variant>
        <vt:lpwstr/>
      </vt:variant>
      <vt:variant>
        <vt:lpwstr>_Toc216229279</vt:lpwstr>
      </vt:variant>
      <vt:variant>
        <vt:i4>1703988</vt:i4>
      </vt:variant>
      <vt:variant>
        <vt:i4>212</vt:i4>
      </vt:variant>
      <vt:variant>
        <vt:i4>0</vt:i4>
      </vt:variant>
      <vt:variant>
        <vt:i4>5</vt:i4>
      </vt:variant>
      <vt:variant>
        <vt:lpwstr/>
      </vt:variant>
      <vt:variant>
        <vt:lpwstr>_Toc216229278</vt:lpwstr>
      </vt:variant>
      <vt:variant>
        <vt:i4>1703988</vt:i4>
      </vt:variant>
      <vt:variant>
        <vt:i4>206</vt:i4>
      </vt:variant>
      <vt:variant>
        <vt:i4>0</vt:i4>
      </vt:variant>
      <vt:variant>
        <vt:i4>5</vt:i4>
      </vt:variant>
      <vt:variant>
        <vt:lpwstr/>
      </vt:variant>
      <vt:variant>
        <vt:lpwstr>_Toc216229277</vt:lpwstr>
      </vt:variant>
      <vt:variant>
        <vt:i4>1703988</vt:i4>
      </vt:variant>
      <vt:variant>
        <vt:i4>200</vt:i4>
      </vt:variant>
      <vt:variant>
        <vt:i4>0</vt:i4>
      </vt:variant>
      <vt:variant>
        <vt:i4>5</vt:i4>
      </vt:variant>
      <vt:variant>
        <vt:lpwstr/>
      </vt:variant>
      <vt:variant>
        <vt:lpwstr>_Toc216229276</vt:lpwstr>
      </vt:variant>
      <vt:variant>
        <vt:i4>1703988</vt:i4>
      </vt:variant>
      <vt:variant>
        <vt:i4>194</vt:i4>
      </vt:variant>
      <vt:variant>
        <vt:i4>0</vt:i4>
      </vt:variant>
      <vt:variant>
        <vt:i4>5</vt:i4>
      </vt:variant>
      <vt:variant>
        <vt:lpwstr/>
      </vt:variant>
      <vt:variant>
        <vt:lpwstr>_Toc216229275</vt:lpwstr>
      </vt:variant>
      <vt:variant>
        <vt:i4>1703988</vt:i4>
      </vt:variant>
      <vt:variant>
        <vt:i4>188</vt:i4>
      </vt:variant>
      <vt:variant>
        <vt:i4>0</vt:i4>
      </vt:variant>
      <vt:variant>
        <vt:i4>5</vt:i4>
      </vt:variant>
      <vt:variant>
        <vt:lpwstr/>
      </vt:variant>
      <vt:variant>
        <vt:lpwstr>_Toc216229274</vt:lpwstr>
      </vt:variant>
      <vt:variant>
        <vt:i4>1703988</vt:i4>
      </vt:variant>
      <vt:variant>
        <vt:i4>182</vt:i4>
      </vt:variant>
      <vt:variant>
        <vt:i4>0</vt:i4>
      </vt:variant>
      <vt:variant>
        <vt:i4>5</vt:i4>
      </vt:variant>
      <vt:variant>
        <vt:lpwstr/>
      </vt:variant>
      <vt:variant>
        <vt:lpwstr>_Toc216229273</vt:lpwstr>
      </vt:variant>
      <vt:variant>
        <vt:i4>1703988</vt:i4>
      </vt:variant>
      <vt:variant>
        <vt:i4>176</vt:i4>
      </vt:variant>
      <vt:variant>
        <vt:i4>0</vt:i4>
      </vt:variant>
      <vt:variant>
        <vt:i4>5</vt:i4>
      </vt:variant>
      <vt:variant>
        <vt:lpwstr/>
      </vt:variant>
      <vt:variant>
        <vt:lpwstr>_Toc216229272</vt:lpwstr>
      </vt:variant>
      <vt:variant>
        <vt:i4>1703988</vt:i4>
      </vt:variant>
      <vt:variant>
        <vt:i4>170</vt:i4>
      </vt:variant>
      <vt:variant>
        <vt:i4>0</vt:i4>
      </vt:variant>
      <vt:variant>
        <vt:i4>5</vt:i4>
      </vt:variant>
      <vt:variant>
        <vt:lpwstr/>
      </vt:variant>
      <vt:variant>
        <vt:lpwstr>_Toc216229271</vt:lpwstr>
      </vt:variant>
      <vt:variant>
        <vt:i4>1703988</vt:i4>
      </vt:variant>
      <vt:variant>
        <vt:i4>164</vt:i4>
      </vt:variant>
      <vt:variant>
        <vt:i4>0</vt:i4>
      </vt:variant>
      <vt:variant>
        <vt:i4>5</vt:i4>
      </vt:variant>
      <vt:variant>
        <vt:lpwstr/>
      </vt:variant>
      <vt:variant>
        <vt:lpwstr>_Toc216229270</vt:lpwstr>
      </vt:variant>
      <vt:variant>
        <vt:i4>1769524</vt:i4>
      </vt:variant>
      <vt:variant>
        <vt:i4>158</vt:i4>
      </vt:variant>
      <vt:variant>
        <vt:i4>0</vt:i4>
      </vt:variant>
      <vt:variant>
        <vt:i4>5</vt:i4>
      </vt:variant>
      <vt:variant>
        <vt:lpwstr/>
      </vt:variant>
      <vt:variant>
        <vt:lpwstr>_Toc216229269</vt:lpwstr>
      </vt:variant>
      <vt:variant>
        <vt:i4>1769524</vt:i4>
      </vt:variant>
      <vt:variant>
        <vt:i4>152</vt:i4>
      </vt:variant>
      <vt:variant>
        <vt:i4>0</vt:i4>
      </vt:variant>
      <vt:variant>
        <vt:i4>5</vt:i4>
      </vt:variant>
      <vt:variant>
        <vt:lpwstr/>
      </vt:variant>
      <vt:variant>
        <vt:lpwstr>_Toc216229268</vt:lpwstr>
      </vt:variant>
      <vt:variant>
        <vt:i4>1769524</vt:i4>
      </vt:variant>
      <vt:variant>
        <vt:i4>146</vt:i4>
      </vt:variant>
      <vt:variant>
        <vt:i4>0</vt:i4>
      </vt:variant>
      <vt:variant>
        <vt:i4>5</vt:i4>
      </vt:variant>
      <vt:variant>
        <vt:lpwstr/>
      </vt:variant>
      <vt:variant>
        <vt:lpwstr>_Toc216229267</vt:lpwstr>
      </vt:variant>
      <vt:variant>
        <vt:i4>1769524</vt:i4>
      </vt:variant>
      <vt:variant>
        <vt:i4>140</vt:i4>
      </vt:variant>
      <vt:variant>
        <vt:i4>0</vt:i4>
      </vt:variant>
      <vt:variant>
        <vt:i4>5</vt:i4>
      </vt:variant>
      <vt:variant>
        <vt:lpwstr/>
      </vt:variant>
      <vt:variant>
        <vt:lpwstr>_Toc216229266</vt:lpwstr>
      </vt:variant>
      <vt:variant>
        <vt:i4>1769524</vt:i4>
      </vt:variant>
      <vt:variant>
        <vt:i4>134</vt:i4>
      </vt:variant>
      <vt:variant>
        <vt:i4>0</vt:i4>
      </vt:variant>
      <vt:variant>
        <vt:i4>5</vt:i4>
      </vt:variant>
      <vt:variant>
        <vt:lpwstr/>
      </vt:variant>
      <vt:variant>
        <vt:lpwstr>_Toc216229265</vt:lpwstr>
      </vt:variant>
      <vt:variant>
        <vt:i4>1769524</vt:i4>
      </vt:variant>
      <vt:variant>
        <vt:i4>128</vt:i4>
      </vt:variant>
      <vt:variant>
        <vt:i4>0</vt:i4>
      </vt:variant>
      <vt:variant>
        <vt:i4>5</vt:i4>
      </vt:variant>
      <vt:variant>
        <vt:lpwstr/>
      </vt:variant>
      <vt:variant>
        <vt:lpwstr>_Toc216229264</vt:lpwstr>
      </vt:variant>
      <vt:variant>
        <vt:i4>1769524</vt:i4>
      </vt:variant>
      <vt:variant>
        <vt:i4>122</vt:i4>
      </vt:variant>
      <vt:variant>
        <vt:i4>0</vt:i4>
      </vt:variant>
      <vt:variant>
        <vt:i4>5</vt:i4>
      </vt:variant>
      <vt:variant>
        <vt:lpwstr/>
      </vt:variant>
      <vt:variant>
        <vt:lpwstr>_Toc216229263</vt:lpwstr>
      </vt:variant>
      <vt:variant>
        <vt:i4>1769524</vt:i4>
      </vt:variant>
      <vt:variant>
        <vt:i4>116</vt:i4>
      </vt:variant>
      <vt:variant>
        <vt:i4>0</vt:i4>
      </vt:variant>
      <vt:variant>
        <vt:i4>5</vt:i4>
      </vt:variant>
      <vt:variant>
        <vt:lpwstr/>
      </vt:variant>
      <vt:variant>
        <vt:lpwstr>_Toc216229262</vt:lpwstr>
      </vt:variant>
      <vt:variant>
        <vt:i4>1769524</vt:i4>
      </vt:variant>
      <vt:variant>
        <vt:i4>110</vt:i4>
      </vt:variant>
      <vt:variant>
        <vt:i4>0</vt:i4>
      </vt:variant>
      <vt:variant>
        <vt:i4>5</vt:i4>
      </vt:variant>
      <vt:variant>
        <vt:lpwstr/>
      </vt:variant>
      <vt:variant>
        <vt:lpwstr>_Toc216229261</vt:lpwstr>
      </vt:variant>
      <vt:variant>
        <vt:i4>1769524</vt:i4>
      </vt:variant>
      <vt:variant>
        <vt:i4>104</vt:i4>
      </vt:variant>
      <vt:variant>
        <vt:i4>0</vt:i4>
      </vt:variant>
      <vt:variant>
        <vt:i4>5</vt:i4>
      </vt:variant>
      <vt:variant>
        <vt:lpwstr/>
      </vt:variant>
      <vt:variant>
        <vt:lpwstr>_Toc216229260</vt:lpwstr>
      </vt:variant>
      <vt:variant>
        <vt:i4>1572916</vt:i4>
      </vt:variant>
      <vt:variant>
        <vt:i4>98</vt:i4>
      </vt:variant>
      <vt:variant>
        <vt:i4>0</vt:i4>
      </vt:variant>
      <vt:variant>
        <vt:i4>5</vt:i4>
      </vt:variant>
      <vt:variant>
        <vt:lpwstr/>
      </vt:variant>
      <vt:variant>
        <vt:lpwstr>_Toc216229259</vt:lpwstr>
      </vt:variant>
      <vt:variant>
        <vt:i4>1572916</vt:i4>
      </vt:variant>
      <vt:variant>
        <vt:i4>92</vt:i4>
      </vt:variant>
      <vt:variant>
        <vt:i4>0</vt:i4>
      </vt:variant>
      <vt:variant>
        <vt:i4>5</vt:i4>
      </vt:variant>
      <vt:variant>
        <vt:lpwstr/>
      </vt:variant>
      <vt:variant>
        <vt:lpwstr>_Toc216229258</vt:lpwstr>
      </vt:variant>
      <vt:variant>
        <vt:i4>1572916</vt:i4>
      </vt:variant>
      <vt:variant>
        <vt:i4>86</vt:i4>
      </vt:variant>
      <vt:variant>
        <vt:i4>0</vt:i4>
      </vt:variant>
      <vt:variant>
        <vt:i4>5</vt:i4>
      </vt:variant>
      <vt:variant>
        <vt:lpwstr/>
      </vt:variant>
      <vt:variant>
        <vt:lpwstr>_Toc216229257</vt:lpwstr>
      </vt:variant>
      <vt:variant>
        <vt:i4>1572916</vt:i4>
      </vt:variant>
      <vt:variant>
        <vt:i4>80</vt:i4>
      </vt:variant>
      <vt:variant>
        <vt:i4>0</vt:i4>
      </vt:variant>
      <vt:variant>
        <vt:i4>5</vt:i4>
      </vt:variant>
      <vt:variant>
        <vt:lpwstr/>
      </vt:variant>
      <vt:variant>
        <vt:lpwstr>_Toc216229256</vt:lpwstr>
      </vt:variant>
      <vt:variant>
        <vt:i4>1572916</vt:i4>
      </vt:variant>
      <vt:variant>
        <vt:i4>74</vt:i4>
      </vt:variant>
      <vt:variant>
        <vt:i4>0</vt:i4>
      </vt:variant>
      <vt:variant>
        <vt:i4>5</vt:i4>
      </vt:variant>
      <vt:variant>
        <vt:lpwstr/>
      </vt:variant>
      <vt:variant>
        <vt:lpwstr>_Toc216229255</vt:lpwstr>
      </vt:variant>
      <vt:variant>
        <vt:i4>1572916</vt:i4>
      </vt:variant>
      <vt:variant>
        <vt:i4>68</vt:i4>
      </vt:variant>
      <vt:variant>
        <vt:i4>0</vt:i4>
      </vt:variant>
      <vt:variant>
        <vt:i4>5</vt:i4>
      </vt:variant>
      <vt:variant>
        <vt:lpwstr/>
      </vt:variant>
      <vt:variant>
        <vt:lpwstr>_Toc216229254</vt:lpwstr>
      </vt:variant>
      <vt:variant>
        <vt:i4>1572916</vt:i4>
      </vt:variant>
      <vt:variant>
        <vt:i4>62</vt:i4>
      </vt:variant>
      <vt:variant>
        <vt:i4>0</vt:i4>
      </vt:variant>
      <vt:variant>
        <vt:i4>5</vt:i4>
      </vt:variant>
      <vt:variant>
        <vt:lpwstr/>
      </vt:variant>
      <vt:variant>
        <vt:lpwstr>_Toc216229253</vt:lpwstr>
      </vt:variant>
      <vt:variant>
        <vt:i4>1572916</vt:i4>
      </vt:variant>
      <vt:variant>
        <vt:i4>56</vt:i4>
      </vt:variant>
      <vt:variant>
        <vt:i4>0</vt:i4>
      </vt:variant>
      <vt:variant>
        <vt:i4>5</vt:i4>
      </vt:variant>
      <vt:variant>
        <vt:lpwstr/>
      </vt:variant>
      <vt:variant>
        <vt:lpwstr>_Toc216229252</vt:lpwstr>
      </vt:variant>
      <vt:variant>
        <vt:i4>1572916</vt:i4>
      </vt:variant>
      <vt:variant>
        <vt:i4>50</vt:i4>
      </vt:variant>
      <vt:variant>
        <vt:i4>0</vt:i4>
      </vt:variant>
      <vt:variant>
        <vt:i4>5</vt:i4>
      </vt:variant>
      <vt:variant>
        <vt:lpwstr/>
      </vt:variant>
      <vt:variant>
        <vt:lpwstr>_Toc216229251</vt:lpwstr>
      </vt:variant>
      <vt:variant>
        <vt:i4>1572916</vt:i4>
      </vt:variant>
      <vt:variant>
        <vt:i4>44</vt:i4>
      </vt:variant>
      <vt:variant>
        <vt:i4>0</vt:i4>
      </vt:variant>
      <vt:variant>
        <vt:i4>5</vt:i4>
      </vt:variant>
      <vt:variant>
        <vt:lpwstr/>
      </vt:variant>
      <vt:variant>
        <vt:lpwstr>_Toc216229250</vt:lpwstr>
      </vt:variant>
      <vt:variant>
        <vt:i4>1638452</vt:i4>
      </vt:variant>
      <vt:variant>
        <vt:i4>38</vt:i4>
      </vt:variant>
      <vt:variant>
        <vt:i4>0</vt:i4>
      </vt:variant>
      <vt:variant>
        <vt:i4>5</vt:i4>
      </vt:variant>
      <vt:variant>
        <vt:lpwstr/>
      </vt:variant>
      <vt:variant>
        <vt:lpwstr>_Toc216229249</vt:lpwstr>
      </vt:variant>
      <vt:variant>
        <vt:i4>1638452</vt:i4>
      </vt:variant>
      <vt:variant>
        <vt:i4>32</vt:i4>
      </vt:variant>
      <vt:variant>
        <vt:i4>0</vt:i4>
      </vt:variant>
      <vt:variant>
        <vt:i4>5</vt:i4>
      </vt:variant>
      <vt:variant>
        <vt:lpwstr/>
      </vt:variant>
      <vt:variant>
        <vt:lpwstr>_Toc216229248</vt:lpwstr>
      </vt:variant>
      <vt:variant>
        <vt:i4>1638452</vt:i4>
      </vt:variant>
      <vt:variant>
        <vt:i4>26</vt:i4>
      </vt:variant>
      <vt:variant>
        <vt:i4>0</vt:i4>
      </vt:variant>
      <vt:variant>
        <vt:i4>5</vt:i4>
      </vt:variant>
      <vt:variant>
        <vt:lpwstr/>
      </vt:variant>
      <vt:variant>
        <vt:lpwstr>_Toc216229247</vt:lpwstr>
      </vt:variant>
      <vt:variant>
        <vt:i4>1638452</vt:i4>
      </vt:variant>
      <vt:variant>
        <vt:i4>20</vt:i4>
      </vt:variant>
      <vt:variant>
        <vt:i4>0</vt:i4>
      </vt:variant>
      <vt:variant>
        <vt:i4>5</vt:i4>
      </vt:variant>
      <vt:variant>
        <vt:lpwstr/>
      </vt:variant>
      <vt:variant>
        <vt:lpwstr>_Toc216229246</vt:lpwstr>
      </vt:variant>
      <vt:variant>
        <vt:i4>1638452</vt:i4>
      </vt:variant>
      <vt:variant>
        <vt:i4>14</vt:i4>
      </vt:variant>
      <vt:variant>
        <vt:i4>0</vt:i4>
      </vt:variant>
      <vt:variant>
        <vt:i4>5</vt:i4>
      </vt:variant>
      <vt:variant>
        <vt:lpwstr/>
      </vt:variant>
      <vt:variant>
        <vt:lpwstr>_Toc216229245</vt:lpwstr>
      </vt:variant>
      <vt:variant>
        <vt:i4>1638452</vt:i4>
      </vt:variant>
      <vt:variant>
        <vt:i4>8</vt:i4>
      </vt:variant>
      <vt:variant>
        <vt:i4>0</vt:i4>
      </vt:variant>
      <vt:variant>
        <vt:i4>5</vt:i4>
      </vt:variant>
      <vt:variant>
        <vt:lpwstr/>
      </vt:variant>
      <vt:variant>
        <vt:lpwstr>_Toc216229244</vt:lpwstr>
      </vt:variant>
      <vt:variant>
        <vt:i4>1638452</vt:i4>
      </vt:variant>
      <vt:variant>
        <vt:i4>2</vt:i4>
      </vt:variant>
      <vt:variant>
        <vt:i4>0</vt:i4>
      </vt:variant>
      <vt:variant>
        <vt:i4>5</vt:i4>
      </vt:variant>
      <vt:variant>
        <vt:lpwstr/>
      </vt:variant>
      <vt:variant>
        <vt:lpwstr>_Toc216229243</vt:lpwstr>
      </vt:variant>
    </vt:vector>
  </HLinks>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Statický výpočet</dc:title>
  <dc:creator>První statická s.r.o.</dc:creator>
  <cp:lastModifiedBy>Michal Vich</cp:lastModifiedBy>
  <cp:revision>360</cp:revision>
  <cp:lastPrinted>2023-08-25T13:58:00Z</cp:lastPrinted>
  <dcterms:created xsi:type="dcterms:W3CDTF">2019-08-28T11:02:00Z</dcterms:created>
  <dcterms:modified xsi:type="dcterms:W3CDTF">2023-10-06T14:46:00Z</dcterms:modified>
</cp:coreProperties>
</file>